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pPr>
      <w:r>
        <w:rPr>
          <w:spacing w:val="29"/>
        </w:rPr>
        <w:t>Unit </w:t>
      </w:r>
      <w:r>
        <w:rPr/>
        <w:t>2 – </w:t>
      </w:r>
      <w:r>
        <w:rPr>
          <w:spacing w:val="34"/>
        </w:rPr>
        <w:t>Managing </w:t>
      </w:r>
      <w:r>
        <w:rPr>
          <w:spacing w:val="89"/>
        </w:rPr>
        <w:t> </w:t>
      </w:r>
      <w:r>
        <w:rPr>
          <w:spacing w:val="32"/>
        </w:rPr>
        <w:t>People</w:t>
      </w:r>
    </w:p>
    <w:p>
      <w:pPr>
        <w:pStyle w:val="BodyText"/>
        <w:rPr>
          <w:rFonts w:ascii="Verdana"/>
          <w:b/>
          <w:sz w:val="20"/>
        </w:rPr>
      </w:pPr>
    </w:p>
    <w:p>
      <w:pPr>
        <w:pStyle w:val="BodyText"/>
        <w:spacing w:before="11"/>
        <w:rPr>
          <w:rFonts w:ascii="Verdana"/>
          <w:b/>
          <w:sz w:val="14"/>
        </w:rPr>
      </w:pPr>
      <w:r>
        <w:rPr/>
        <w:pict>
          <v:rect style="position:absolute;margin-left:81.949997pt;margin-top:11.047329pt;width:431.55pt;height:5.75pt;mso-position-horizontal-relative:page;mso-position-vertical-relative:paragraph;z-index:0;mso-wrap-distance-left:0;mso-wrap-distance-right:0" filled="true" fillcolor="#000000" stroked="false">
            <v:fill type="solid"/>
            <w10:wrap type="topAndBottom"/>
          </v:rect>
        </w:pict>
      </w:r>
    </w:p>
    <w:p>
      <w:pPr>
        <w:pStyle w:val="BodyText"/>
        <w:spacing w:before="11"/>
        <w:rPr>
          <w:rFonts w:ascii="Verdana"/>
          <w:b/>
          <w:sz w:val="16"/>
        </w:rPr>
      </w:pPr>
    </w:p>
    <w:p>
      <w:pPr>
        <w:pStyle w:val="BodyText"/>
        <w:spacing w:before="92"/>
        <w:ind w:left="148" w:right="217"/>
      </w:pPr>
      <w:r>
        <w:rPr/>
        <w:t>In Unit 1, we focused on the roles of the manager. One of them was the interpersonal role which involves providing formal authority or serving as a figurehead, managing relationships with and between staff and leading the organisation</w:t>
      </w:r>
      <w:r>
        <w:rPr>
          <w:i/>
        </w:rPr>
        <w:t>. </w:t>
      </w:r>
      <w:r>
        <w:rPr/>
        <w:t>This unit addresses this role and serves as preparation for your first assignment.</w:t>
      </w:r>
    </w:p>
    <w:p>
      <w:pPr>
        <w:pStyle w:val="BodyText"/>
        <w:spacing w:before="11"/>
        <w:rPr>
          <w:sz w:val="23"/>
        </w:rPr>
      </w:pPr>
    </w:p>
    <w:p>
      <w:pPr>
        <w:pStyle w:val="BodyText"/>
        <w:ind w:left="148"/>
      </w:pPr>
      <w:r>
        <w:rPr/>
        <w:t>There are four Study Sessions:</w:t>
      </w:r>
    </w:p>
    <w:p>
      <w:pPr>
        <w:pStyle w:val="BodyText"/>
        <w:spacing w:before="11"/>
        <w:rPr>
          <w:sz w:val="23"/>
        </w:rPr>
      </w:pPr>
    </w:p>
    <w:p>
      <w:pPr>
        <w:pStyle w:val="BodyText"/>
        <w:tabs>
          <w:tab w:pos="2308" w:val="left" w:leader="none"/>
        </w:tabs>
        <w:spacing w:line="343" w:lineRule="auto"/>
        <w:ind w:left="148" w:right="2952"/>
      </w:pPr>
      <w:r>
        <w:rPr/>
        <w:t>Study</w:t>
      </w:r>
      <w:r>
        <w:rPr>
          <w:spacing w:val="-4"/>
        </w:rPr>
        <w:t> </w:t>
      </w:r>
      <w:r>
        <w:rPr/>
        <w:t>Session</w:t>
      </w:r>
      <w:r>
        <w:rPr>
          <w:spacing w:val="-1"/>
        </w:rPr>
        <w:t> </w:t>
      </w:r>
      <w:r>
        <w:rPr/>
        <w:t>1:</w:t>
        <w:tab/>
        <w:t>Managing Yourself and</w:t>
      </w:r>
      <w:r>
        <w:rPr>
          <w:spacing w:val="-11"/>
        </w:rPr>
        <w:t> </w:t>
      </w:r>
      <w:r>
        <w:rPr/>
        <w:t>Your</w:t>
      </w:r>
      <w:r>
        <w:rPr>
          <w:spacing w:val="-5"/>
        </w:rPr>
        <w:t> </w:t>
      </w:r>
      <w:r>
        <w:rPr/>
        <w:t>Team</w:t>
      </w:r>
      <w:r>
        <w:rPr>
          <w:w w:val="99"/>
        </w:rPr>
        <w:t> </w:t>
      </w:r>
      <w:r>
        <w:rPr/>
        <w:t>Study</w:t>
      </w:r>
      <w:r>
        <w:rPr>
          <w:spacing w:val="-4"/>
        </w:rPr>
        <w:t> </w:t>
      </w:r>
      <w:r>
        <w:rPr/>
        <w:t>Session</w:t>
      </w:r>
      <w:r>
        <w:rPr>
          <w:spacing w:val="-1"/>
        </w:rPr>
        <w:t> </w:t>
      </w:r>
      <w:r>
        <w:rPr/>
        <w:t>2:</w:t>
        <w:tab/>
        <w:t>Motivation</w:t>
      </w:r>
    </w:p>
    <w:p>
      <w:pPr>
        <w:pStyle w:val="BodyText"/>
        <w:tabs>
          <w:tab w:pos="2308" w:val="left" w:leader="none"/>
        </w:tabs>
        <w:spacing w:line="343" w:lineRule="auto" w:before="4"/>
        <w:ind w:left="148" w:right="3284"/>
      </w:pPr>
      <w:r>
        <w:rPr/>
        <w:t>Study</w:t>
      </w:r>
      <w:r>
        <w:rPr>
          <w:spacing w:val="-4"/>
        </w:rPr>
        <w:t> </w:t>
      </w:r>
      <w:r>
        <w:rPr/>
        <w:t>Session</w:t>
      </w:r>
      <w:r>
        <w:rPr>
          <w:spacing w:val="-1"/>
        </w:rPr>
        <w:t> </w:t>
      </w:r>
      <w:r>
        <w:rPr/>
        <w:t>3:</w:t>
        <w:tab/>
        <w:t>Developing and</w:t>
      </w:r>
      <w:r>
        <w:rPr>
          <w:spacing w:val="-10"/>
        </w:rPr>
        <w:t> </w:t>
      </w:r>
      <w:r>
        <w:rPr/>
        <w:t>Leading</w:t>
      </w:r>
      <w:r>
        <w:rPr>
          <w:spacing w:val="-5"/>
        </w:rPr>
        <w:t> </w:t>
      </w:r>
      <w:r>
        <w:rPr/>
        <w:t>Teams</w:t>
      </w:r>
      <w:r>
        <w:rPr>
          <w:w w:val="99"/>
        </w:rPr>
        <w:t> </w:t>
      </w:r>
      <w:r>
        <w:rPr/>
        <w:t>Study</w:t>
      </w:r>
      <w:r>
        <w:rPr>
          <w:spacing w:val="-4"/>
        </w:rPr>
        <w:t> </w:t>
      </w:r>
      <w:r>
        <w:rPr/>
        <w:t>Session</w:t>
      </w:r>
      <w:r>
        <w:rPr>
          <w:spacing w:val="-1"/>
        </w:rPr>
        <w:t> </w:t>
      </w:r>
      <w:r>
        <w:rPr/>
        <w:t>4:</w:t>
        <w:tab/>
        <w:t>Managing</w:t>
      </w:r>
      <w:r>
        <w:rPr>
          <w:spacing w:val="-9"/>
        </w:rPr>
        <w:t> </w:t>
      </w:r>
      <w:r>
        <w:rPr/>
        <w:t>Conflict</w:t>
      </w:r>
    </w:p>
    <w:p>
      <w:pPr>
        <w:pStyle w:val="BodyText"/>
        <w:spacing w:before="160"/>
        <w:ind w:left="148" w:right="230"/>
      </w:pPr>
      <w:r>
        <w:rPr/>
        <w:t>In Session 1, we will work through some management </w:t>
      </w:r>
      <w:r>
        <w:rPr>
          <w:i/>
        </w:rPr>
        <w:t>survival skills</w:t>
      </w:r>
      <w:r>
        <w:rPr/>
        <w:t>, including stress management, time management and delegation. In Session 2, we will examine the factors which influence motivation and explore the manager’s role in developing staff to meet their individual goals and those of the organisation. In Session 3 we will look at the way teams develop and at the manager’s role in guiding the process of team building. In Session 4, we will examine symptoms, causes and management of conflict.</w:t>
      </w:r>
    </w:p>
    <w:p>
      <w:pPr>
        <w:pStyle w:val="BodyText"/>
        <w:spacing w:before="4"/>
        <w:rPr>
          <w:sz w:val="23"/>
        </w:rPr>
      </w:pPr>
    </w:p>
    <w:p>
      <w:pPr>
        <w:pStyle w:val="Heading2"/>
        <w:ind w:left="148" w:firstLine="0"/>
      </w:pPr>
      <w:bookmarkStart w:name="Intended Learning Outcomes of Unit 2" w:id="1"/>
      <w:bookmarkEnd w:id="1"/>
      <w:r>
        <w:rPr>
          <w:b w:val="0"/>
        </w:rPr>
      </w:r>
      <w:r>
        <w:rPr/>
        <w:t>Intended Learning Outcomes of Unit 2</w:t>
      </w:r>
    </w:p>
    <w:p>
      <w:pPr>
        <w:pStyle w:val="BodyText"/>
        <w:spacing w:before="9"/>
        <w:rPr>
          <w:rFonts w:ascii="Trebuchet MS"/>
          <w:b/>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60"/>
      </w:tblGrid>
      <w:tr>
        <w:trPr>
          <w:trHeight w:val="778" w:hRule="exact"/>
        </w:trPr>
        <w:tc>
          <w:tcPr>
            <w:tcW w:w="8460" w:type="dxa"/>
          </w:tcPr>
          <w:p>
            <w:pPr>
              <w:pStyle w:val="TableParagraph"/>
              <w:ind w:left="0"/>
              <w:rPr>
                <w:rFonts w:ascii="Trebuchet MS"/>
                <w:b/>
                <w:sz w:val="21"/>
              </w:rPr>
            </w:pPr>
          </w:p>
          <w:p>
            <w:pPr>
              <w:pStyle w:val="TableParagraph"/>
              <w:rPr>
                <w:rFonts w:ascii="Trebuchet MS"/>
                <w:b/>
                <w:sz w:val="22"/>
              </w:rPr>
            </w:pPr>
            <w:r>
              <w:rPr>
                <w:rFonts w:ascii="Trebuchet MS"/>
                <w:b/>
                <w:sz w:val="22"/>
              </w:rPr>
              <w:t>By the end of Unit 2 you should be able to:</w:t>
            </w:r>
          </w:p>
        </w:tc>
      </w:tr>
      <w:tr>
        <w:trPr>
          <w:trHeight w:val="1855" w:hRule="exact"/>
        </w:trPr>
        <w:tc>
          <w:tcPr>
            <w:tcW w:w="8460" w:type="dxa"/>
          </w:tcPr>
          <w:p>
            <w:pPr>
              <w:pStyle w:val="TableParagraph"/>
              <w:spacing w:before="7"/>
              <w:ind w:left="0"/>
              <w:rPr>
                <w:rFonts w:ascii="Trebuchet MS"/>
                <w:b/>
                <w:sz w:val="21"/>
              </w:rPr>
            </w:pPr>
          </w:p>
          <w:p>
            <w:pPr>
              <w:pStyle w:val="TableParagraph"/>
              <w:numPr>
                <w:ilvl w:val="0"/>
                <w:numId w:val="1"/>
              </w:numPr>
              <w:tabs>
                <w:tab w:pos="463" w:val="left" w:leader="none"/>
                <w:tab w:pos="464" w:val="left" w:leader="none"/>
              </w:tabs>
              <w:spacing w:line="268" w:lineRule="exact" w:before="0" w:after="0"/>
              <w:ind w:left="463" w:right="0" w:hanging="360"/>
              <w:jc w:val="left"/>
              <w:rPr>
                <w:sz w:val="22"/>
              </w:rPr>
            </w:pPr>
            <w:r>
              <w:rPr>
                <w:sz w:val="22"/>
              </w:rPr>
              <w:t>Manage yourself in order to manage others</w:t>
            </w:r>
            <w:r>
              <w:rPr>
                <w:spacing w:val="-22"/>
                <w:sz w:val="22"/>
              </w:rPr>
              <w:t> </w:t>
            </w:r>
            <w:r>
              <w:rPr>
                <w:sz w:val="22"/>
              </w:rPr>
              <w:t>better.</w:t>
            </w:r>
          </w:p>
          <w:p>
            <w:pPr>
              <w:pStyle w:val="TableParagraph"/>
              <w:numPr>
                <w:ilvl w:val="0"/>
                <w:numId w:val="1"/>
              </w:numPr>
              <w:tabs>
                <w:tab w:pos="463" w:val="left" w:leader="none"/>
                <w:tab w:pos="464" w:val="left" w:leader="none"/>
              </w:tabs>
              <w:spacing w:line="268" w:lineRule="exact" w:before="0" w:after="0"/>
              <w:ind w:left="463" w:right="0" w:hanging="360"/>
              <w:jc w:val="left"/>
              <w:rPr>
                <w:sz w:val="22"/>
              </w:rPr>
            </w:pPr>
            <w:r>
              <w:rPr>
                <w:sz w:val="22"/>
              </w:rPr>
              <w:t>Analyse factors which influence people’s motivation to</w:t>
            </w:r>
            <w:r>
              <w:rPr>
                <w:spacing w:val="-27"/>
                <w:sz w:val="22"/>
              </w:rPr>
              <w:t> </w:t>
            </w:r>
            <w:r>
              <w:rPr>
                <w:sz w:val="22"/>
              </w:rPr>
              <w:t>work.</w:t>
            </w:r>
          </w:p>
          <w:p>
            <w:pPr>
              <w:pStyle w:val="TableParagraph"/>
              <w:numPr>
                <w:ilvl w:val="0"/>
                <w:numId w:val="1"/>
              </w:numPr>
              <w:tabs>
                <w:tab w:pos="463" w:val="left" w:leader="none"/>
                <w:tab w:pos="464" w:val="left" w:leader="none"/>
              </w:tabs>
              <w:spacing w:line="269" w:lineRule="exact" w:before="0" w:after="0"/>
              <w:ind w:left="463" w:right="0" w:hanging="360"/>
              <w:jc w:val="left"/>
              <w:rPr>
                <w:sz w:val="22"/>
              </w:rPr>
            </w:pPr>
            <w:r>
              <w:rPr>
                <w:sz w:val="22"/>
              </w:rPr>
              <w:t>Examine leadership practices in relation to</w:t>
            </w:r>
            <w:r>
              <w:rPr>
                <w:spacing w:val="-24"/>
                <w:sz w:val="22"/>
              </w:rPr>
              <w:t> </w:t>
            </w:r>
            <w:r>
              <w:rPr>
                <w:sz w:val="22"/>
              </w:rPr>
              <w:t>management.</w:t>
            </w:r>
          </w:p>
          <w:p>
            <w:pPr>
              <w:pStyle w:val="TableParagraph"/>
              <w:numPr>
                <w:ilvl w:val="0"/>
                <w:numId w:val="1"/>
              </w:numPr>
              <w:tabs>
                <w:tab w:pos="463" w:val="left" w:leader="none"/>
                <w:tab w:pos="464" w:val="left" w:leader="none"/>
              </w:tabs>
              <w:spacing w:line="268" w:lineRule="exact" w:before="0" w:after="0"/>
              <w:ind w:left="463" w:right="0" w:hanging="360"/>
              <w:jc w:val="left"/>
              <w:rPr>
                <w:sz w:val="22"/>
              </w:rPr>
            </w:pPr>
            <w:r>
              <w:rPr>
                <w:sz w:val="22"/>
              </w:rPr>
              <w:t>Debate the process of developing and leading a</w:t>
            </w:r>
            <w:r>
              <w:rPr>
                <w:spacing w:val="-20"/>
                <w:sz w:val="22"/>
              </w:rPr>
              <w:t> </w:t>
            </w:r>
            <w:r>
              <w:rPr>
                <w:sz w:val="22"/>
              </w:rPr>
              <w:t>team.</w:t>
            </w:r>
          </w:p>
          <w:p>
            <w:pPr>
              <w:pStyle w:val="TableParagraph"/>
              <w:numPr>
                <w:ilvl w:val="0"/>
                <w:numId w:val="1"/>
              </w:numPr>
              <w:tabs>
                <w:tab w:pos="463" w:val="left" w:leader="none"/>
                <w:tab w:pos="464" w:val="left" w:leader="none"/>
              </w:tabs>
              <w:spacing w:line="268" w:lineRule="exact" w:before="0" w:after="0"/>
              <w:ind w:left="463" w:right="0" w:hanging="360"/>
              <w:jc w:val="left"/>
              <w:rPr>
                <w:sz w:val="22"/>
              </w:rPr>
            </w:pPr>
            <w:r>
              <w:rPr>
                <w:sz w:val="22"/>
              </w:rPr>
              <w:t>Apply conflict management concepts and models to your own work</w:t>
            </w:r>
            <w:r>
              <w:rPr>
                <w:spacing w:val="-30"/>
                <w:sz w:val="22"/>
              </w:rPr>
              <w:t> </w:t>
            </w:r>
            <w:r>
              <w:rPr>
                <w:sz w:val="22"/>
              </w:rPr>
              <w:t>situation.</w:t>
            </w:r>
          </w:p>
        </w:tc>
      </w:tr>
    </w:tbl>
    <w:p>
      <w:pPr>
        <w:pStyle w:val="BodyText"/>
        <w:spacing w:before="276"/>
        <w:ind w:left="148" w:right="137"/>
      </w:pPr>
      <w:r>
        <w:rPr/>
        <w:t>While you work through the study sessions and readings, you should also frequently remind yourself of the requirements of the assignments for this module. Be on the alert for ideas and information which might feed into the assignment.</w:t>
      </w:r>
    </w:p>
    <w:p>
      <w:pPr>
        <w:pStyle w:val="BodyText"/>
        <w:spacing w:before="4"/>
      </w:pPr>
    </w:p>
    <w:p>
      <w:pPr>
        <w:pStyle w:val="BodyText"/>
        <w:ind w:left="148" w:right="120"/>
        <w:jc w:val="both"/>
      </w:pPr>
      <w:r>
        <w:rPr/>
        <w:t>Enjoy the unit, and concentrate on reflecting on your own experience in relation to these topics: critical reflection is an excellent way of developing your management skills!</w:t>
      </w:r>
    </w:p>
    <w:p>
      <w:pPr>
        <w:spacing w:after="0"/>
        <w:jc w:val="both"/>
        <w:sectPr>
          <w:footerReference w:type="default" r:id="rId5"/>
          <w:type w:val="continuous"/>
          <w:pgSz w:w="11910" w:h="16850"/>
          <w:pgMar w:footer="781" w:top="1560" w:bottom="980" w:left="1440" w:right="1480"/>
          <w:pgNumType w:start="47"/>
        </w:sectPr>
      </w:pPr>
    </w:p>
    <w:p>
      <w:pPr>
        <w:pStyle w:val="Heading1"/>
      </w:pPr>
      <w:r>
        <w:rPr>
          <w:spacing w:val="29"/>
        </w:rPr>
        <w:t>Unit </w:t>
      </w:r>
      <w:r>
        <w:rPr/>
        <w:t>2 - Session</w:t>
      </w:r>
      <w:r>
        <w:rPr>
          <w:spacing w:val="86"/>
        </w:rPr>
        <w:t> </w:t>
      </w:r>
      <w:r>
        <w:rPr/>
        <w:t>1</w:t>
      </w:r>
    </w:p>
    <w:p>
      <w:pPr>
        <w:spacing w:before="193"/>
        <w:ind w:left="148" w:right="584" w:firstLine="0"/>
        <w:jc w:val="left"/>
        <w:rPr>
          <w:rFonts w:ascii="Verdana"/>
          <w:b/>
          <w:sz w:val="52"/>
        </w:rPr>
      </w:pPr>
      <w:r>
        <w:rPr>
          <w:rFonts w:ascii="Verdana"/>
          <w:b/>
          <w:sz w:val="52"/>
        </w:rPr>
        <w:t>Managing Yourself and Your Team</w:t>
      </w:r>
    </w:p>
    <w:p>
      <w:pPr>
        <w:pStyle w:val="BodyText"/>
        <w:rPr>
          <w:rFonts w:ascii="Verdana"/>
          <w:b/>
          <w:sz w:val="20"/>
        </w:rPr>
      </w:pPr>
    </w:p>
    <w:p>
      <w:pPr>
        <w:pStyle w:val="BodyText"/>
        <w:spacing w:before="6"/>
        <w:rPr>
          <w:rFonts w:ascii="Verdana"/>
          <w:b/>
          <w:sz w:val="14"/>
        </w:rPr>
      </w:pPr>
      <w:r>
        <w:rPr/>
        <w:pict>
          <v:rect style="position:absolute;margin-left:79.449997pt;margin-top:10.806008pt;width:436.55pt;height:6pt;mso-position-horizontal-relative:page;mso-position-vertical-relative:paragraph;z-index:1048;mso-wrap-distance-left:0;mso-wrap-distance-right:0" filled="true" fillcolor="#000000" stroked="false">
            <v:fill type="solid"/>
            <w10:wrap type="topAndBottom"/>
          </v:rect>
        </w:pict>
      </w:r>
    </w:p>
    <w:p>
      <w:pPr>
        <w:pStyle w:val="BodyText"/>
        <w:rPr>
          <w:rFonts w:ascii="Verdana"/>
          <w:b/>
          <w:sz w:val="23"/>
        </w:rPr>
      </w:pPr>
    </w:p>
    <w:p>
      <w:pPr>
        <w:pStyle w:val="Heading2"/>
        <w:spacing w:before="100"/>
        <w:ind w:left="148" w:firstLine="0"/>
      </w:pPr>
      <w:r>
        <w:rPr/>
        <w:t>Introduction</w:t>
      </w:r>
    </w:p>
    <w:p>
      <w:pPr>
        <w:pStyle w:val="BodyText"/>
        <w:spacing w:before="288"/>
        <w:ind w:left="148" w:right="204"/>
      </w:pPr>
      <w:r>
        <w:rPr/>
        <w:t>We started this module by looking at the meaning of management and the roles managers play in their jobs. We suggested that a manager is someone who gets things done through people. To manage people effectively, you need to make sure that you are managing yourself effectively. In this session, we explore strategies to better manage yourself and your team. We will examine some of the challenges which managers face and suggest some ways of dealing with them.</w:t>
      </w:r>
    </w:p>
    <w:p>
      <w:pPr>
        <w:pStyle w:val="BodyText"/>
        <w:ind w:left="148"/>
      </w:pPr>
      <w:r>
        <w:rPr/>
        <w:t>We include:</w:t>
      </w:r>
    </w:p>
    <w:p>
      <w:pPr>
        <w:pStyle w:val="BodyText"/>
        <w:spacing w:before="9"/>
        <w:rPr>
          <w:sz w:val="23"/>
        </w:rPr>
      </w:pPr>
    </w:p>
    <w:p>
      <w:pPr>
        <w:pStyle w:val="ListParagraph"/>
        <w:numPr>
          <w:ilvl w:val="0"/>
          <w:numId w:val="2"/>
        </w:numPr>
        <w:tabs>
          <w:tab w:pos="508" w:val="left" w:leader="none"/>
          <w:tab w:pos="509" w:val="left" w:leader="none"/>
        </w:tabs>
        <w:spacing w:line="240" w:lineRule="auto" w:before="0" w:after="0"/>
        <w:ind w:left="509" w:right="0" w:hanging="361"/>
        <w:jc w:val="left"/>
        <w:rPr>
          <w:sz w:val="24"/>
        </w:rPr>
      </w:pPr>
      <w:r>
        <w:rPr>
          <w:sz w:val="24"/>
        </w:rPr>
        <w:t>stress</w:t>
      </w:r>
      <w:r>
        <w:rPr>
          <w:spacing w:val="-8"/>
          <w:sz w:val="24"/>
        </w:rPr>
        <w:t> </w:t>
      </w:r>
      <w:r>
        <w:rPr>
          <w:sz w:val="24"/>
        </w:rPr>
        <w:t>management</w:t>
      </w:r>
    </w:p>
    <w:p>
      <w:pPr>
        <w:pStyle w:val="ListParagraph"/>
        <w:numPr>
          <w:ilvl w:val="0"/>
          <w:numId w:val="2"/>
        </w:numPr>
        <w:tabs>
          <w:tab w:pos="508" w:val="left" w:leader="none"/>
          <w:tab w:pos="509" w:val="left" w:leader="none"/>
        </w:tabs>
        <w:spacing w:line="240" w:lineRule="auto" w:before="0" w:after="0"/>
        <w:ind w:left="508" w:right="0" w:hanging="360"/>
        <w:jc w:val="left"/>
        <w:rPr>
          <w:sz w:val="24"/>
        </w:rPr>
      </w:pPr>
      <w:r>
        <w:rPr>
          <w:sz w:val="24"/>
        </w:rPr>
        <w:t>time management</w:t>
      </w:r>
      <w:r>
        <w:rPr>
          <w:spacing w:val="-10"/>
          <w:sz w:val="24"/>
        </w:rPr>
        <w:t> </w:t>
      </w:r>
      <w:r>
        <w:rPr>
          <w:sz w:val="24"/>
        </w:rPr>
        <w:t>and</w:t>
      </w:r>
    </w:p>
    <w:p>
      <w:pPr>
        <w:pStyle w:val="ListParagraph"/>
        <w:numPr>
          <w:ilvl w:val="0"/>
          <w:numId w:val="2"/>
        </w:numPr>
        <w:tabs>
          <w:tab w:pos="508" w:val="left" w:leader="none"/>
          <w:tab w:pos="509" w:val="left" w:leader="none"/>
        </w:tabs>
        <w:spacing w:line="240" w:lineRule="auto" w:before="0" w:after="0"/>
        <w:ind w:left="508" w:right="0" w:hanging="360"/>
        <w:jc w:val="left"/>
        <w:rPr>
          <w:sz w:val="24"/>
        </w:rPr>
      </w:pPr>
      <w:r>
        <w:rPr>
          <w:sz w:val="24"/>
        </w:rPr>
        <w:t>delegation</w:t>
      </w:r>
    </w:p>
    <w:p>
      <w:pPr>
        <w:pStyle w:val="BodyText"/>
        <w:rPr>
          <w:sz w:val="26"/>
        </w:rPr>
      </w:pPr>
    </w:p>
    <w:p>
      <w:pPr>
        <w:pStyle w:val="BodyText"/>
        <w:spacing w:before="4"/>
        <w:rPr>
          <w:sz w:val="21"/>
        </w:rPr>
      </w:pPr>
    </w:p>
    <w:p>
      <w:pPr>
        <w:pStyle w:val="Heading2"/>
        <w:spacing w:before="1"/>
        <w:ind w:left="148" w:firstLine="0"/>
      </w:pPr>
      <w:r>
        <w:rPr/>
        <w:t>Session Contents</w:t>
      </w:r>
    </w:p>
    <w:p>
      <w:pPr>
        <w:pStyle w:val="ListParagraph"/>
        <w:numPr>
          <w:ilvl w:val="0"/>
          <w:numId w:val="3"/>
        </w:numPr>
        <w:tabs>
          <w:tab w:pos="868" w:val="left" w:leader="none"/>
          <w:tab w:pos="869" w:val="left" w:leader="none"/>
        </w:tabs>
        <w:spacing w:line="240" w:lineRule="auto" w:before="286" w:after="0"/>
        <w:ind w:left="868" w:right="0" w:hanging="720"/>
        <w:jc w:val="left"/>
        <w:rPr>
          <w:sz w:val="24"/>
        </w:rPr>
      </w:pPr>
      <w:r>
        <w:rPr>
          <w:sz w:val="24"/>
        </w:rPr>
        <w:t>Learning outcomes of this</w:t>
      </w:r>
      <w:r>
        <w:rPr>
          <w:spacing w:val="-14"/>
          <w:sz w:val="24"/>
        </w:rPr>
        <w:t> </w:t>
      </w:r>
      <w:r>
        <w:rPr>
          <w:sz w:val="24"/>
        </w:rPr>
        <w:t>session</w:t>
      </w:r>
    </w:p>
    <w:p>
      <w:pPr>
        <w:pStyle w:val="ListParagraph"/>
        <w:numPr>
          <w:ilvl w:val="0"/>
          <w:numId w:val="3"/>
        </w:numPr>
        <w:tabs>
          <w:tab w:pos="868" w:val="left" w:leader="none"/>
          <w:tab w:pos="869" w:val="left" w:leader="none"/>
        </w:tabs>
        <w:spacing w:line="240" w:lineRule="auto" w:before="0" w:after="0"/>
        <w:ind w:left="868" w:right="0" w:hanging="720"/>
        <w:jc w:val="left"/>
        <w:rPr>
          <w:sz w:val="24"/>
        </w:rPr>
      </w:pPr>
      <w:r>
        <w:rPr>
          <w:sz w:val="24"/>
        </w:rPr>
        <w:t>Readings</w:t>
      </w:r>
    </w:p>
    <w:p>
      <w:pPr>
        <w:pStyle w:val="ListParagraph"/>
        <w:numPr>
          <w:ilvl w:val="0"/>
          <w:numId w:val="3"/>
        </w:numPr>
        <w:tabs>
          <w:tab w:pos="868" w:val="left" w:leader="none"/>
          <w:tab w:pos="869" w:val="left" w:leader="none"/>
        </w:tabs>
        <w:spacing w:line="240" w:lineRule="auto" w:before="0" w:after="0"/>
        <w:ind w:left="868" w:right="0" w:hanging="720"/>
        <w:jc w:val="left"/>
        <w:rPr>
          <w:sz w:val="24"/>
        </w:rPr>
      </w:pPr>
      <w:r>
        <w:rPr>
          <w:sz w:val="24"/>
        </w:rPr>
        <w:t>Managing</w:t>
      </w:r>
      <w:r>
        <w:rPr>
          <w:spacing w:val="-7"/>
          <w:sz w:val="24"/>
        </w:rPr>
        <w:t> </w:t>
      </w:r>
      <w:r>
        <w:rPr>
          <w:sz w:val="24"/>
        </w:rPr>
        <w:t>stress</w:t>
      </w:r>
    </w:p>
    <w:p>
      <w:pPr>
        <w:pStyle w:val="ListParagraph"/>
        <w:numPr>
          <w:ilvl w:val="0"/>
          <w:numId w:val="3"/>
        </w:numPr>
        <w:tabs>
          <w:tab w:pos="868" w:val="left" w:leader="none"/>
          <w:tab w:pos="869" w:val="left" w:leader="none"/>
        </w:tabs>
        <w:spacing w:line="240" w:lineRule="auto" w:before="0" w:after="0"/>
        <w:ind w:left="868" w:right="0" w:hanging="720"/>
        <w:jc w:val="left"/>
        <w:rPr>
          <w:sz w:val="24"/>
        </w:rPr>
      </w:pPr>
      <w:r>
        <w:rPr>
          <w:sz w:val="24"/>
        </w:rPr>
        <w:t>Recognising role</w:t>
      </w:r>
      <w:r>
        <w:rPr>
          <w:spacing w:val="-10"/>
          <w:sz w:val="24"/>
        </w:rPr>
        <w:t> </w:t>
      </w:r>
      <w:r>
        <w:rPr>
          <w:sz w:val="24"/>
        </w:rPr>
        <w:t>strain</w:t>
      </w:r>
    </w:p>
    <w:p>
      <w:pPr>
        <w:pStyle w:val="ListParagraph"/>
        <w:numPr>
          <w:ilvl w:val="0"/>
          <w:numId w:val="3"/>
        </w:numPr>
        <w:tabs>
          <w:tab w:pos="868" w:val="left" w:leader="none"/>
          <w:tab w:pos="869" w:val="left" w:leader="none"/>
        </w:tabs>
        <w:spacing w:line="240" w:lineRule="auto" w:before="0" w:after="0"/>
        <w:ind w:left="868" w:right="0" w:hanging="720"/>
        <w:jc w:val="left"/>
        <w:rPr>
          <w:sz w:val="24"/>
        </w:rPr>
      </w:pPr>
      <w:r>
        <w:rPr>
          <w:sz w:val="24"/>
        </w:rPr>
        <w:t>Time</w:t>
      </w:r>
      <w:r>
        <w:rPr>
          <w:spacing w:val="-6"/>
          <w:sz w:val="24"/>
        </w:rPr>
        <w:t> </w:t>
      </w:r>
      <w:r>
        <w:rPr>
          <w:sz w:val="24"/>
        </w:rPr>
        <w:t>management</w:t>
      </w:r>
    </w:p>
    <w:p>
      <w:pPr>
        <w:pStyle w:val="ListParagraph"/>
        <w:numPr>
          <w:ilvl w:val="0"/>
          <w:numId w:val="4"/>
        </w:numPr>
        <w:tabs>
          <w:tab w:pos="868" w:val="left" w:leader="none"/>
          <w:tab w:pos="869" w:val="left" w:leader="none"/>
        </w:tabs>
        <w:spacing w:line="240" w:lineRule="auto" w:before="0" w:after="0"/>
        <w:ind w:left="868" w:right="0" w:hanging="720"/>
        <w:jc w:val="left"/>
        <w:rPr>
          <w:sz w:val="24"/>
        </w:rPr>
      </w:pPr>
      <w:r>
        <w:rPr>
          <w:sz w:val="24"/>
        </w:rPr>
        <w:t>Delegating</w:t>
      </w:r>
      <w:r>
        <w:rPr>
          <w:spacing w:val="-12"/>
          <w:sz w:val="24"/>
        </w:rPr>
        <w:t> </w:t>
      </w:r>
      <w:r>
        <w:rPr>
          <w:sz w:val="24"/>
        </w:rPr>
        <w:t>effectively</w:t>
      </w:r>
    </w:p>
    <w:p>
      <w:pPr>
        <w:pStyle w:val="ListParagraph"/>
        <w:numPr>
          <w:ilvl w:val="0"/>
          <w:numId w:val="4"/>
        </w:numPr>
        <w:tabs>
          <w:tab w:pos="868" w:val="left" w:leader="none"/>
          <w:tab w:pos="869" w:val="left" w:leader="none"/>
        </w:tabs>
        <w:spacing w:line="240" w:lineRule="auto" w:before="0" w:after="0"/>
        <w:ind w:left="868" w:right="0" w:hanging="720"/>
        <w:jc w:val="left"/>
        <w:rPr>
          <w:sz w:val="24"/>
        </w:rPr>
      </w:pPr>
      <w:r>
        <w:rPr>
          <w:sz w:val="24"/>
        </w:rPr>
        <w:t>Session</w:t>
      </w:r>
      <w:r>
        <w:rPr>
          <w:spacing w:val="-7"/>
          <w:sz w:val="24"/>
        </w:rPr>
        <w:t> </w:t>
      </w:r>
      <w:r>
        <w:rPr>
          <w:sz w:val="24"/>
        </w:rPr>
        <w:t>summary</w:t>
      </w:r>
    </w:p>
    <w:p>
      <w:pPr>
        <w:pStyle w:val="BodyText"/>
        <w:spacing w:before="10"/>
        <w:rPr>
          <w:sz w:val="30"/>
        </w:rPr>
      </w:pPr>
    </w:p>
    <w:p>
      <w:pPr>
        <w:pStyle w:val="Heading2"/>
        <w:ind w:left="148" w:firstLine="0"/>
      </w:pPr>
      <w:r>
        <w:rPr/>
        <w:t>Timing of this Session</w:t>
      </w:r>
    </w:p>
    <w:p>
      <w:pPr>
        <w:pStyle w:val="BodyText"/>
        <w:spacing w:before="7"/>
        <w:rPr>
          <w:rFonts w:ascii="Trebuchet MS"/>
          <w:b/>
          <w:sz w:val="32"/>
        </w:rPr>
      </w:pPr>
    </w:p>
    <w:p>
      <w:pPr>
        <w:pStyle w:val="BodyText"/>
        <w:ind w:left="148" w:right="376"/>
      </w:pPr>
      <w:r>
        <w:rPr/>
        <w:t>This session contains 25 pages of reading and thirteen tasks. It is likely to take you three hours if done thoroughly. The tasks are short but require engagement and reflection, so try to put aside two study periods to keep the continuity of the session.</w:t>
      </w:r>
    </w:p>
    <w:p>
      <w:pPr>
        <w:spacing w:after="0"/>
        <w:sectPr>
          <w:pgSz w:w="11910" w:h="16850"/>
          <w:pgMar w:header="0" w:footer="781" w:top="1560" w:bottom="1000" w:left="1440" w:right="1480"/>
        </w:sectPr>
      </w:pPr>
    </w:p>
    <w:p>
      <w:pPr>
        <w:pStyle w:val="Heading2"/>
        <w:numPr>
          <w:ilvl w:val="0"/>
          <w:numId w:val="5"/>
        </w:numPr>
        <w:tabs>
          <w:tab w:pos="868" w:val="left" w:leader="none"/>
          <w:tab w:pos="869" w:val="left" w:leader="none"/>
        </w:tabs>
        <w:spacing w:line="240" w:lineRule="auto" w:before="90" w:after="0"/>
        <w:ind w:left="868" w:right="0" w:hanging="720"/>
        <w:jc w:val="left"/>
      </w:pPr>
      <w:r>
        <w:rPr/>
        <w:t>LEARNING OUTCOMES OF THIS</w:t>
      </w:r>
      <w:r>
        <w:rPr>
          <w:spacing w:val="-12"/>
        </w:rPr>
        <w:t> </w:t>
      </w:r>
      <w:r>
        <w:rPr/>
        <w:t>SESSION</w:t>
      </w:r>
    </w:p>
    <w:p>
      <w:pPr>
        <w:pStyle w:val="BodyText"/>
        <w:spacing w:before="9"/>
        <w:rPr>
          <w:rFonts w:ascii="Trebuchet MS"/>
          <w:b/>
          <w:sz w:val="13"/>
        </w:rPr>
      </w:pPr>
      <w:r>
        <w:rPr/>
        <w:pict>
          <v:line style="position:absolute;mso-position-horizontal-relative:page;mso-position-vertical-relative:paragraph;z-index:1072;mso-wrap-distance-left:0;mso-wrap-distance-right:0" from="79.449997pt,10.940127pt" to="515.999997pt,10.940127pt" stroked="true" strokeweight="1.95pt" strokecolor="#000000">
            <v:stroke dashstyle="solid"/>
            <w10:wrap type="topAndBottom"/>
          </v:line>
        </w:pict>
      </w:r>
    </w:p>
    <w:p>
      <w:pPr>
        <w:pStyle w:val="BodyText"/>
        <w:spacing w:before="6"/>
        <w:rPr>
          <w:rFonts w:ascii="Trebuchet MS"/>
          <w:b/>
          <w:sz w:val="25"/>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4"/>
        <w:gridCol w:w="4394"/>
      </w:tblGrid>
      <w:tr>
        <w:trPr>
          <w:trHeight w:val="797" w:hRule="exact"/>
        </w:trPr>
        <w:tc>
          <w:tcPr>
            <w:tcW w:w="8789" w:type="dxa"/>
            <w:gridSpan w:val="2"/>
          </w:tcPr>
          <w:p>
            <w:pPr>
              <w:pStyle w:val="TableParagraph"/>
              <w:ind w:left="0"/>
              <w:rPr>
                <w:rFonts w:ascii="Trebuchet MS"/>
                <w:b/>
                <w:sz w:val="21"/>
              </w:rPr>
            </w:pPr>
          </w:p>
          <w:p>
            <w:pPr>
              <w:pStyle w:val="TableParagraph"/>
              <w:rPr>
                <w:rFonts w:ascii="Trebuchet MS"/>
                <w:b/>
                <w:sz w:val="22"/>
              </w:rPr>
            </w:pPr>
            <w:r>
              <w:rPr>
                <w:rFonts w:ascii="Trebuchet MS"/>
                <w:b/>
                <w:sz w:val="22"/>
              </w:rPr>
              <w:t>By the end of this session, you should be able to:</w:t>
            </w:r>
          </w:p>
        </w:tc>
      </w:tr>
      <w:tr>
        <w:trPr>
          <w:trHeight w:val="5158" w:hRule="exact"/>
        </w:trPr>
        <w:tc>
          <w:tcPr>
            <w:tcW w:w="4394" w:type="dxa"/>
          </w:tcPr>
          <w:p>
            <w:pPr>
              <w:pStyle w:val="TableParagraph"/>
              <w:spacing w:before="110"/>
              <w:rPr>
                <w:rFonts w:ascii="Trebuchet MS"/>
                <w:b/>
                <w:sz w:val="22"/>
              </w:rPr>
            </w:pPr>
            <w:r>
              <w:rPr>
                <w:rFonts w:ascii="Trebuchet MS"/>
                <w:b/>
                <w:sz w:val="22"/>
              </w:rPr>
              <w:t>Management outcomes:</w:t>
            </w:r>
          </w:p>
          <w:p>
            <w:pPr>
              <w:pStyle w:val="TableParagraph"/>
              <w:spacing w:before="3"/>
              <w:ind w:left="0"/>
              <w:rPr>
                <w:rFonts w:ascii="Trebuchet MS"/>
                <w:b/>
                <w:sz w:val="24"/>
              </w:rPr>
            </w:pPr>
          </w:p>
          <w:p>
            <w:pPr>
              <w:pStyle w:val="TableParagraph"/>
              <w:numPr>
                <w:ilvl w:val="0"/>
                <w:numId w:val="6"/>
              </w:numPr>
              <w:tabs>
                <w:tab w:pos="463" w:val="left" w:leader="none"/>
                <w:tab w:pos="464" w:val="left" w:leader="none"/>
              </w:tabs>
              <w:spacing w:line="252" w:lineRule="exact" w:before="0" w:after="0"/>
              <w:ind w:left="463" w:right="276" w:hanging="360"/>
              <w:jc w:val="left"/>
              <w:rPr>
                <w:sz w:val="22"/>
              </w:rPr>
            </w:pPr>
            <w:r>
              <w:rPr>
                <w:sz w:val="22"/>
              </w:rPr>
              <w:t>Manage yourself in order to manage others effectively. This involves</w:t>
            </w:r>
            <w:r>
              <w:rPr>
                <w:spacing w:val="-17"/>
                <w:sz w:val="22"/>
              </w:rPr>
              <w:t> </w:t>
            </w:r>
            <w:r>
              <w:rPr>
                <w:sz w:val="22"/>
              </w:rPr>
              <w:t>being able</w:t>
            </w:r>
            <w:r>
              <w:rPr>
                <w:spacing w:val="-2"/>
                <w:sz w:val="22"/>
              </w:rPr>
              <w:t> </w:t>
            </w:r>
            <w:r>
              <w:rPr>
                <w:sz w:val="22"/>
              </w:rPr>
              <w:t>to:</w:t>
            </w:r>
          </w:p>
          <w:p>
            <w:pPr>
              <w:pStyle w:val="TableParagraph"/>
              <w:spacing w:line="252" w:lineRule="exact" w:before="2"/>
              <w:ind w:left="823" w:right="312" w:hanging="360"/>
              <w:rPr>
                <w:sz w:val="22"/>
              </w:rPr>
            </w:pPr>
            <w:r>
              <w:rPr>
                <w:rFonts w:ascii="Wingdings" w:hAnsi="Wingdings"/>
                <w:sz w:val="22"/>
              </w:rPr>
              <w:t></w:t>
            </w:r>
            <w:r>
              <w:rPr>
                <w:rFonts w:ascii="Times New Roman" w:hAnsi="Times New Roman"/>
                <w:sz w:val="22"/>
              </w:rPr>
              <w:t> </w:t>
            </w:r>
            <w:r>
              <w:rPr>
                <w:sz w:val="22"/>
              </w:rPr>
              <w:t>Identify signs and impacts of stress.</w:t>
            </w:r>
          </w:p>
          <w:p>
            <w:pPr>
              <w:pStyle w:val="TableParagraph"/>
              <w:spacing w:line="252" w:lineRule="exact" w:before="2"/>
              <w:ind w:left="823" w:right="312" w:hanging="360"/>
              <w:rPr>
                <w:sz w:val="22"/>
              </w:rPr>
            </w:pPr>
            <w:r>
              <w:rPr>
                <w:rFonts w:ascii="Wingdings" w:hAnsi="Wingdings"/>
                <w:sz w:val="22"/>
              </w:rPr>
              <w:t></w:t>
            </w:r>
            <w:r>
              <w:rPr>
                <w:rFonts w:ascii="Times New Roman" w:hAnsi="Times New Roman"/>
                <w:sz w:val="22"/>
              </w:rPr>
              <w:t> </w:t>
            </w:r>
            <w:r>
              <w:rPr>
                <w:sz w:val="22"/>
              </w:rPr>
              <w:t>Discuss some of the causes of stress.</w:t>
            </w:r>
          </w:p>
          <w:p>
            <w:pPr>
              <w:pStyle w:val="TableParagraph"/>
              <w:spacing w:line="252" w:lineRule="exact" w:before="2"/>
              <w:ind w:left="823" w:hanging="360"/>
              <w:rPr>
                <w:sz w:val="22"/>
              </w:rPr>
            </w:pPr>
            <w:r>
              <w:rPr>
                <w:rFonts w:ascii="Wingdings" w:hAnsi="Wingdings"/>
                <w:sz w:val="22"/>
              </w:rPr>
              <w:t></w:t>
            </w:r>
            <w:r>
              <w:rPr>
                <w:rFonts w:ascii="Times New Roman" w:hAnsi="Times New Roman"/>
                <w:sz w:val="22"/>
              </w:rPr>
              <w:t> </w:t>
            </w:r>
            <w:r>
              <w:rPr>
                <w:sz w:val="22"/>
              </w:rPr>
              <w:t>Identify strategies for managing stress.</w:t>
            </w:r>
          </w:p>
          <w:p>
            <w:pPr>
              <w:pStyle w:val="TableParagraph"/>
              <w:spacing w:line="248" w:lineRule="exact"/>
              <w:ind w:left="463"/>
              <w:rPr>
                <w:sz w:val="22"/>
              </w:rPr>
            </w:pPr>
            <w:r>
              <w:rPr>
                <w:rFonts w:ascii="Wingdings" w:hAnsi="Wingdings"/>
                <w:sz w:val="22"/>
              </w:rPr>
              <w:t></w:t>
            </w:r>
            <w:r>
              <w:rPr>
                <w:rFonts w:ascii="Times New Roman" w:hAnsi="Times New Roman"/>
                <w:sz w:val="22"/>
              </w:rPr>
              <w:t>   </w:t>
            </w:r>
            <w:r>
              <w:rPr>
                <w:sz w:val="22"/>
              </w:rPr>
              <w:t>Analyse your use of time.</w:t>
            </w:r>
          </w:p>
          <w:p>
            <w:pPr>
              <w:pStyle w:val="TableParagraph"/>
              <w:spacing w:before="1"/>
              <w:ind w:left="823" w:hanging="360"/>
              <w:rPr>
                <w:sz w:val="22"/>
              </w:rPr>
            </w:pPr>
            <w:r>
              <w:rPr>
                <w:rFonts w:ascii="Wingdings" w:hAnsi="Wingdings"/>
                <w:sz w:val="22"/>
              </w:rPr>
              <w:t></w:t>
            </w:r>
            <w:r>
              <w:rPr>
                <w:rFonts w:ascii="Times New Roman" w:hAnsi="Times New Roman"/>
                <w:sz w:val="22"/>
              </w:rPr>
              <w:t> </w:t>
            </w:r>
            <w:r>
              <w:rPr>
                <w:sz w:val="22"/>
              </w:rPr>
              <w:t>Implement measures for improving your use of time.</w:t>
            </w:r>
          </w:p>
          <w:p>
            <w:pPr>
              <w:pStyle w:val="TableParagraph"/>
              <w:spacing w:before="1"/>
              <w:ind w:left="823" w:right="312" w:hanging="360"/>
              <w:rPr>
                <w:sz w:val="22"/>
              </w:rPr>
            </w:pPr>
            <w:r>
              <w:rPr>
                <w:rFonts w:ascii="Wingdings" w:hAnsi="Wingdings"/>
                <w:sz w:val="22"/>
              </w:rPr>
              <w:t></w:t>
            </w:r>
            <w:r>
              <w:rPr>
                <w:rFonts w:ascii="Times New Roman" w:hAnsi="Times New Roman"/>
                <w:sz w:val="22"/>
              </w:rPr>
              <w:t> </w:t>
            </w:r>
            <w:r>
              <w:rPr>
                <w:sz w:val="22"/>
              </w:rPr>
              <w:t>Analyse some of the advantages and disadvantages of delegation.</w:t>
            </w:r>
          </w:p>
          <w:p>
            <w:pPr>
              <w:pStyle w:val="TableParagraph"/>
              <w:ind w:left="823" w:right="244" w:hanging="360"/>
              <w:jc w:val="both"/>
              <w:rPr>
                <w:sz w:val="22"/>
              </w:rPr>
            </w:pPr>
            <w:r>
              <w:rPr>
                <w:rFonts w:ascii="Wingdings" w:hAnsi="Wingdings"/>
                <w:sz w:val="22"/>
              </w:rPr>
              <w:t></w:t>
            </w:r>
            <w:r>
              <w:rPr>
                <w:rFonts w:ascii="Times New Roman" w:hAnsi="Times New Roman"/>
                <w:sz w:val="22"/>
              </w:rPr>
              <w:t> </w:t>
            </w:r>
            <w:r>
              <w:rPr>
                <w:sz w:val="22"/>
              </w:rPr>
              <w:t>Describe the types of tasks which can be delegated and the steps of the delegation process.</w:t>
            </w:r>
          </w:p>
        </w:tc>
        <w:tc>
          <w:tcPr>
            <w:tcW w:w="4394" w:type="dxa"/>
          </w:tcPr>
          <w:p>
            <w:pPr>
              <w:pStyle w:val="TableParagraph"/>
              <w:spacing w:before="110"/>
              <w:ind w:left="100"/>
              <w:rPr>
                <w:rFonts w:ascii="Trebuchet MS"/>
                <w:b/>
                <w:sz w:val="22"/>
              </w:rPr>
            </w:pPr>
            <w:r>
              <w:rPr>
                <w:rFonts w:ascii="Trebuchet MS"/>
                <w:b/>
                <w:sz w:val="22"/>
              </w:rPr>
              <w:t>Academic outcomes:</w:t>
            </w:r>
          </w:p>
          <w:p>
            <w:pPr>
              <w:pStyle w:val="TableParagraph"/>
              <w:spacing w:before="3"/>
              <w:ind w:left="0"/>
              <w:rPr>
                <w:rFonts w:ascii="Trebuchet MS"/>
                <w:b/>
                <w:sz w:val="24"/>
              </w:rPr>
            </w:pPr>
          </w:p>
          <w:p>
            <w:pPr>
              <w:pStyle w:val="TableParagraph"/>
              <w:numPr>
                <w:ilvl w:val="0"/>
                <w:numId w:val="7"/>
              </w:numPr>
              <w:tabs>
                <w:tab w:pos="460" w:val="left" w:leader="none"/>
                <w:tab w:pos="461" w:val="left" w:leader="none"/>
              </w:tabs>
              <w:spacing w:line="252" w:lineRule="exact" w:before="0" w:after="0"/>
              <w:ind w:left="460" w:right="275" w:hanging="360"/>
              <w:jc w:val="left"/>
              <w:rPr>
                <w:i/>
                <w:sz w:val="22"/>
              </w:rPr>
            </w:pPr>
            <w:r>
              <w:rPr>
                <w:sz w:val="22"/>
              </w:rPr>
              <w:t>Learn and apply the concepts of </w:t>
            </w:r>
            <w:r>
              <w:rPr>
                <w:i/>
                <w:sz w:val="22"/>
              </w:rPr>
              <w:t>Role </w:t>
            </w:r>
            <w:r>
              <w:rPr>
                <w:i/>
                <w:sz w:val="22"/>
              </w:rPr>
              <w:t>Theory.</w:t>
            </w:r>
          </w:p>
          <w:p>
            <w:pPr>
              <w:pStyle w:val="TableParagraph"/>
              <w:numPr>
                <w:ilvl w:val="0"/>
                <w:numId w:val="7"/>
              </w:numPr>
              <w:tabs>
                <w:tab w:pos="460" w:val="left" w:leader="none"/>
                <w:tab w:pos="461" w:val="left" w:leader="none"/>
              </w:tabs>
              <w:spacing w:line="266" w:lineRule="exact" w:before="0" w:after="0"/>
              <w:ind w:left="460" w:right="0" w:hanging="360"/>
              <w:jc w:val="left"/>
              <w:rPr>
                <w:sz w:val="22"/>
              </w:rPr>
            </w:pPr>
            <w:r>
              <w:rPr>
                <w:sz w:val="22"/>
              </w:rPr>
              <w:t>Practise time management</w:t>
            </w:r>
            <w:r>
              <w:rPr>
                <w:spacing w:val="-9"/>
                <w:sz w:val="22"/>
              </w:rPr>
              <w:t> </w:t>
            </w:r>
            <w:r>
              <w:rPr>
                <w:sz w:val="22"/>
              </w:rPr>
              <w:t>strategies.</w:t>
            </w:r>
          </w:p>
          <w:p>
            <w:pPr>
              <w:pStyle w:val="TableParagraph"/>
              <w:numPr>
                <w:ilvl w:val="0"/>
                <w:numId w:val="7"/>
              </w:numPr>
              <w:tabs>
                <w:tab w:pos="460" w:val="left" w:leader="none"/>
                <w:tab w:pos="461" w:val="left" w:leader="none"/>
              </w:tabs>
              <w:spacing w:line="252" w:lineRule="exact" w:before="19" w:after="0"/>
              <w:ind w:left="460" w:right="412" w:hanging="360"/>
              <w:jc w:val="left"/>
              <w:rPr>
                <w:sz w:val="22"/>
              </w:rPr>
            </w:pPr>
            <w:r>
              <w:rPr>
                <w:sz w:val="22"/>
              </w:rPr>
              <w:t>Analyse and reflect critically on your own</w:t>
            </w:r>
            <w:r>
              <w:rPr>
                <w:spacing w:val="-4"/>
                <w:sz w:val="22"/>
              </w:rPr>
              <w:t> </w:t>
            </w:r>
            <w:r>
              <w:rPr>
                <w:sz w:val="22"/>
              </w:rPr>
              <w:t>practices.</w:t>
            </w:r>
          </w:p>
        </w:tc>
      </w:tr>
    </w:tbl>
    <w:p>
      <w:pPr>
        <w:pStyle w:val="BodyText"/>
        <w:rPr>
          <w:rFonts w:ascii="Trebuchet MS"/>
          <w:b/>
          <w:sz w:val="20"/>
        </w:rPr>
      </w:pPr>
    </w:p>
    <w:p>
      <w:pPr>
        <w:pStyle w:val="BodyText"/>
        <w:spacing w:before="2"/>
        <w:rPr>
          <w:rFonts w:ascii="Trebuchet MS"/>
          <w:b/>
          <w:sz w:val="26"/>
        </w:rPr>
      </w:pPr>
    </w:p>
    <w:p>
      <w:pPr>
        <w:pStyle w:val="ListParagraph"/>
        <w:numPr>
          <w:ilvl w:val="0"/>
          <w:numId w:val="5"/>
        </w:numPr>
        <w:tabs>
          <w:tab w:pos="868" w:val="left" w:leader="none"/>
          <w:tab w:pos="869" w:val="left" w:leader="none"/>
        </w:tabs>
        <w:spacing w:line="240" w:lineRule="auto" w:before="101" w:after="0"/>
        <w:ind w:left="868" w:right="0" w:hanging="720"/>
        <w:jc w:val="left"/>
        <w:rPr>
          <w:rFonts w:ascii="Trebuchet MS"/>
          <w:b/>
          <w:sz w:val="28"/>
        </w:rPr>
      </w:pPr>
      <w:r>
        <w:rPr/>
        <w:pict>
          <v:line style="position:absolute;mso-position-horizontal-relative:page;mso-position-vertical-relative:paragraph;z-index:1096;mso-wrap-distance-left:0;mso-wrap-distance-right:0" from="79.449997pt,27.673861pt" to="515.999997pt,27.673861pt" stroked="true" strokeweight="1.95pt" strokecolor="#000000">
            <v:stroke dashstyle="solid"/>
            <w10:wrap type="topAndBottom"/>
          </v:line>
        </w:pict>
      </w:r>
      <w:r>
        <w:rPr>
          <w:rFonts w:ascii="Trebuchet MS"/>
          <w:b/>
          <w:sz w:val="28"/>
        </w:rPr>
        <w:t>READINGS</w:t>
      </w:r>
    </w:p>
    <w:p>
      <w:pPr>
        <w:pStyle w:val="BodyText"/>
        <w:spacing w:before="5"/>
        <w:rPr>
          <w:rFonts w:ascii="Trebuchet MS"/>
          <w:b/>
          <w:sz w:val="17"/>
        </w:rPr>
      </w:pPr>
    </w:p>
    <w:p>
      <w:pPr>
        <w:pStyle w:val="BodyText"/>
        <w:spacing w:before="93"/>
        <w:ind w:left="148" w:right="264"/>
      </w:pPr>
      <w:r>
        <w:rPr/>
        <w:t>There are readings from two sources: you will be referred to them in the course of the session.</w:t>
      </w:r>
    </w:p>
    <w:p>
      <w:pPr>
        <w:pStyle w:val="BodyText"/>
        <w:spacing w:before="2" w:after="1"/>
        <w:rPr>
          <w:sz w:val="16"/>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0"/>
      </w:tblGrid>
      <w:tr>
        <w:trPr>
          <w:trHeight w:val="502" w:hRule="exact"/>
        </w:trPr>
        <w:tc>
          <w:tcPr>
            <w:tcW w:w="8820" w:type="dxa"/>
          </w:tcPr>
          <w:p>
            <w:pPr>
              <w:pStyle w:val="TableParagraph"/>
              <w:spacing w:before="115"/>
              <w:rPr>
                <w:b/>
                <w:sz w:val="22"/>
              </w:rPr>
            </w:pPr>
            <w:r>
              <w:rPr>
                <w:b/>
                <w:sz w:val="22"/>
              </w:rPr>
              <w:t>Publication details</w:t>
            </w:r>
          </w:p>
        </w:tc>
      </w:tr>
      <w:tr>
        <w:trPr>
          <w:trHeight w:val="756" w:hRule="exact"/>
        </w:trPr>
        <w:tc>
          <w:tcPr>
            <w:tcW w:w="8820" w:type="dxa"/>
          </w:tcPr>
          <w:p>
            <w:pPr>
              <w:pStyle w:val="TableParagraph"/>
              <w:spacing w:before="117"/>
              <w:ind w:right="165" w:hanging="1"/>
              <w:rPr>
                <w:sz w:val="22"/>
              </w:rPr>
            </w:pPr>
            <w:r>
              <w:rPr>
                <w:sz w:val="22"/>
              </w:rPr>
              <w:t>Handy, C. (1999). </w:t>
            </w:r>
            <w:r>
              <w:rPr>
                <w:i/>
                <w:sz w:val="22"/>
              </w:rPr>
              <w:t>Understanding Organisations. </w:t>
            </w:r>
            <w:r>
              <w:rPr>
                <w:sz w:val="22"/>
              </w:rPr>
              <w:t>London: Penguin Books: 60-71; 72-74; 92-95; 334-339.</w:t>
            </w:r>
          </w:p>
        </w:tc>
      </w:tr>
      <w:tr>
        <w:trPr>
          <w:trHeight w:val="1250" w:hRule="exact"/>
        </w:trPr>
        <w:tc>
          <w:tcPr>
            <w:tcW w:w="8820" w:type="dxa"/>
          </w:tcPr>
          <w:p>
            <w:pPr>
              <w:pStyle w:val="TableParagraph"/>
              <w:spacing w:before="7"/>
              <w:ind w:left="0"/>
              <w:rPr>
                <w:sz w:val="20"/>
              </w:rPr>
            </w:pPr>
          </w:p>
          <w:p>
            <w:pPr>
              <w:pStyle w:val="TableParagraph"/>
              <w:rPr>
                <w:i/>
                <w:sz w:val="22"/>
              </w:rPr>
            </w:pPr>
            <w:r>
              <w:rPr>
                <w:sz w:val="22"/>
              </w:rPr>
              <w:t>McMahon, R., Barton, E. &amp; Piot, M. (1992). Ch 4 - Managing Time. </w:t>
            </w:r>
            <w:r>
              <w:rPr>
                <w:i/>
                <w:sz w:val="22"/>
              </w:rPr>
              <w:t>On Being in Charge.</w:t>
            </w:r>
          </w:p>
          <w:p>
            <w:pPr>
              <w:pStyle w:val="TableParagraph"/>
              <w:ind w:left="102" w:right="1327"/>
              <w:rPr>
                <w:sz w:val="22"/>
              </w:rPr>
            </w:pPr>
            <w:r>
              <w:rPr>
                <w:sz w:val="22"/>
              </w:rPr>
              <w:t>Geneva: WHO: 195-208; Ch 2 - Implementing Health Activities. </w:t>
            </w:r>
            <w:r>
              <w:rPr>
                <w:i/>
                <w:sz w:val="22"/>
              </w:rPr>
              <w:t>On Being in </w:t>
            </w:r>
            <w:r>
              <w:rPr>
                <w:i/>
                <w:sz w:val="22"/>
              </w:rPr>
              <w:t>Charge. </w:t>
            </w:r>
            <w:r>
              <w:rPr>
                <w:sz w:val="22"/>
              </w:rPr>
              <w:t>Geneva: WHO: 323-327.</w:t>
            </w:r>
          </w:p>
        </w:tc>
      </w:tr>
    </w:tbl>
    <w:p>
      <w:pPr>
        <w:spacing w:after="0"/>
        <w:rPr>
          <w:sz w:val="22"/>
        </w:rPr>
        <w:sectPr>
          <w:pgSz w:w="11910" w:h="16850"/>
          <w:pgMar w:header="0" w:footer="781" w:top="1540" w:bottom="1000" w:left="1440" w:right="1380"/>
        </w:sectPr>
      </w:pPr>
    </w:p>
    <w:p>
      <w:pPr>
        <w:pStyle w:val="Heading2"/>
        <w:numPr>
          <w:ilvl w:val="0"/>
          <w:numId w:val="5"/>
        </w:numPr>
        <w:tabs>
          <w:tab w:pos="868" w:val="left" w:leader="none"/>
          <w:tab w:pos="869" w:val="left" w:leader="none"/>
        </w:tabs>
        <w:spacing w:line="240" w:lineRule="auto" w:before="90" w:after="0"/>
        <w:ind w:left="868" w:right="0" w:hanging="720"/>
        <w:jc w:val="left"/>
      </w:pPr>
      <w:r>
        <w:rPr/>
        <w:t>MANAGING</w:t>
      </w:r>
      <w:r>
        <w:rPr>
          <w:spacing w:val="-5"/>
        </w:rPr>
        <w:t> </w:t>
      </w:r>
      <w:r>
        <w:rPr/>
        <w:t>STRESS</w:t>
      </w:r>
    </w:p>
    <w:p>
      <w:pPr>
        <w:pStyle w:val="BodyText"/>
        <w:spacing w:before="7"/>
        <w:rPr>
          <w:rFonts w:ascii="Trebuchet MS"/>
          <w:b/>
          <w:sz w:val="21"/>
        </w:rPr>
      </w:pPr>
      <w:r>
        <w:rPr/>
        <w:pict>
          <v:line style="position:absolute;mso-position-horizontal-relative:page;mso-position-vertical-relative:paragraph;z-index:1120;mso-wrap-distance-left:0;mso-wrap-distance-right:0" from="79.449997pt,15.490127pt" to="515.999997pt,15.490127pt" stroked="true" strokeweight="1.95pt" strokecolor="#000000">
            <v:stroke dashstyle="solid"/>
            <w10:wrap type="topAndBottom"/>
          </v:line>
        </w:pict>
      </w:r>
    </w:p>
    <w:p>
      <w:pPr>
        <w:pStyle w:val="BodyText"/>
        <w:spacing w:before="5"/>
        <w:rPr>
          <w:rFonts w:ascii="Trebuchet MS"/>
          <w:b/>
          <w:sz w:val="26"/>
        </w:rPr>
      </w:pPr>
    </w:p>
    <w:p>
      <w:pPr>
        <w:pStyle w:val="Heading3"/>
        <w:numPr>
          <w:ilvl w:val="1"/>
          <w:numId w:val="5"/>
        </w:numPr>
        <w:tabs>
          <w:tab w:pos="868" w:val="left" w:leader="none"/>
          <w:tab w:pos="869" w:val="left" w:leader="none"/>
        </w:tabs>
        <w:spacing w:line="240" w:lineRule="auto" w:before="101" w:after="0"/>
        <w:ind w:left="868" w:right="0" w:hanging="720"/>
        <w:jc w:val="left"/>
      </w:pPr>
      <w:r>
        <w:rPr/>
        <w:t>The Impact of</w:t>
      </w:r>
      <w:r>
        <w:rPr>
          <w:spacing w:val="-11"/>
        </w:rPr>
        <w:t> </w:t>
      </w:r>
      <w:r>
        <w:rPr/>
        <w:t>Stress</w:t>
      </w:r>
    </w:p>
    <w:p>
      <w:pPr>
        <w:pStyle w:val="BodyText"/>
        <w:spacing w:before="10"/>
        <w:rPr>
          <w:rFonts w:ascii="Trebuchet MS"/>
          <w:b/>
          <w:sz w:val="34"/>
        </w:rPr>
      </w:pPr>
    </w:p>
    <w:p>
      <w:pPr>
        <w:pStyle w:val="BodyText"/>
        <w:spacing w:before="1"/>
        <w:ind w:left="148" w:right="251"/>
      </w:pPr>
      <w:r>
        <w:rPr/>
        <w:t>As a manager, you will inevitably encounter pressures and stresses in your work. Some people “… find a degree of pressure [to be] positively motivating. They are able to respond to it energetically. Stress, on the other hand, does not produce a positive, energetic response. It is debilitating. It deprives people of their strength, their vitality, and their judgement. Its effects are negative …” (MESOL, 2000: 47). It is important that managers should be able to distinguish between pressure and stress, both in themselves and in their staff, so that they can avoid stress while making the best use of pressure.</w:t>
      </w:r>
    </w:p>
    <w:p>
      <w:pPr>
        <w:pStyle w:val="BodyText"/>
      </w:pPr>
    </w:p>
    <w:p>
      <w:pPr>
        <w:pStyle w:val="BodyText"/>
        <w:ind w:left="148" w:right="598"/>
      </w:pPr>
      <w:r>
        <w:rPr/>
        <w:t>The following extract from Handy illustrates the potential effects of stress on a manager:</w:t>
      </w:r>
    </w:p>
    <w:p>
      <w:pPr>
        <w:pStyle w:val="BodyText"/>
        <w:spacing w:before="5"/>
        <w:rPr>
          <w:sz w:val="23"/>
        </w:rPr>
      </w:pPr>
    </w:p>
    <w:p>
      <w:pPr>
        <w:spacing w:before="1"/>
        <w:ind w:left="868" w:right="0" w:firstLine="0"/>
        <w:jc w:val="left"/>
        <w:rPr>
          <w:rFonts w:ascii="Trebuchet MS" w:hAnsi="Trebuchet MS"/>
          <w:i/>
          <w:sz w:val="22"/>
        </w:rPr>
      </w:pPr>
      <w:r>
        <w:rPr>
          <w:rFonts w:ascii="Trebuchet MS" w:hAnsi="Trebuchet MS"/>
          <w:i/>
          <w:sz w:val="22"/>
        </w:rPr>
        <w:t>… Stress heightens the dilemmas:</w:t>
      </w:r>
    </w:p>
    <w:p>
      <w:pPr>
        <w:pStyle w:val="BodyText"/>
        <w:spacing w:before="1"/>
        <w:rPr>
          <w:rFonts w:ascii="Trebuchet MS"/>
          <w:i/>
        </w:rPr>
      </w:pPr>
    </w:p>
    <w:p>
      <w:pPr>
        <w:spacing w:before="0"/>
        <w:ind w:left="868" w:right="122" w:firstLine="0"/>
        <w:jc w:val="left"/>
        <w:rPr>
          <w:rFonts w:ascii="Trebuchet MS" w:hAnsi="Trebuchet MS"/>
          <w:sz w:val="22"/>
        </w:rPr>
      </w:pPr>
      <w:r>
        <w:rPr>
          <w:rFonts w:ascii="Trebuchet MS" w:hAnsi="Trebuchet MS"/>
          <w:i/>
          <w:sz w:val="22"/>
        </w:rPr>
        <w:t>Stress shortens time-horizons, polarizes issues, exaggerates the importance of </w:t>
      </w:r>
      <w:r>
        <w:rPr>
          <w:rFonts w:ascii="Trebuchet MS" w:hAnsi="Trebuchet MS"/>
          <w:i/>
          <w:sz w:val="22"/>
        </w:rPr>
        <w:t>the present, makes difficulties into crises and inhibits creativity. Stress in fact is the one thing a person, and especially a senior manager, should be without. And yet, for many a manager, stress is almost a battle honour. To succumb to it is weakness, to be without it is dishonourable. In a way, a heartless way perhaps, it is not the physical and mental outcomes of managerial stress that are the worries. If a [person] has a heart attack, develops an ulcer, has a nervous breakdown, s/he is himself a victim, but s/he is also incapacitated as a manager, prevented from causing hurt to others. It is the less respectable symptoms of stress, the general impairment of judgement and the tendencies listed at the beginning of this paragraph, which can really foul up organizations and the lives of others. Managers, as a social duty, must manage stress, not court it … </w:t>
      </w:r>
      <w:r>
        <w:rPr>
          <w:rFonts w:ascii="Trebuchet MS" w:hAnsi="Trebuchet MS"/>
          <w:sz w:val="22"/>
        </w:rPr>
        <w:t>(Handy,1999: 334).</w:t>
      </w:r>
    </w:p>
    <w:p>
      <w:pPr>
        <w:pStyle w:val="BodyText"/>
        <w:spacing w:before="11"/>
        <w:rPr>
          <w:rFonts w:ascii="Trebuchet MS"/>
        </w:rPr>
      </w:pPr>
    </w:p>
    <w:p>
      <w:pPr>
        <w:pStyle w:val="BodyText"/>
        <w:ind w:left="148"/>
      </w:pPr>
      <w:r>
        <w:rPr/>
        <w:t>Another important point to recognise about stress is that:</w:t>
      </w:r>
    </w:p>
    <w:p>
      <w:pPr>
        <w:pStyle w:val="BodyText"/>
        <w:rPr>
          <w:sz w:val="23"/>
        </w:rPr>
      </w:pPr>
    </w:p>
    <w:p>
      <w:pPr>
        <w:spacing w:before="1"/>
        <w:ind w:left="868" w:right="164" w:firstLine="0"/>
        <w:jc w:val="left"/>
        <w:rPr>
          <w:rFonts w:ascii="Trebuchet MS" w:hAnsi="Trebuchet MS"/>
          <w:sz w:val="22"/>
        </w:rPr>
      </w:pPr>
      <w:r>
        <w:rPr>
          <w:rFonts w:ascii="Trebuchet MS" w:hAnsi="Trebuchet MS"/>
          <w:i/>
          <w:sz w:val="22"/>
        </w:rPr>
        <w:t>… Under excessive pressure managers are not the only ones to suffer. Managers </w:t>
      </w:r>
      <w:r>
        <w:rPr>
          <w:rFonts w:ascii="Trebuchet MS" w:hAnsi="Trebuchet MS"/>
          <w:i/>
          <w:sz w:val="22"/>
        </w:rPr>
        <w:t>experiencing stress may have little time to spend with their families and, when they do find time, they may be irritable and unable to relax … </w:t>
      </w:r>
      <w:r>
        <w:rPr>
          <w:rFonts w:ascii="Trebuchet MS" w:hAnsi="Trebuchet MS"/>
          <w:sz w:val="22"/>
        </w:rPr>
        <w:t>(MESOL, 2000: 47).</w:t>
      </w:r>
    </w:p>
    <w:p>
      <w:pPr>
        <w:pStyle w:val="BodyText"/>
        <w:spacing w:before="9"/>
        <w:rPr>
          <w:rFonts w:ascii="Trebuchet MS"/>
        </w:rPr>
      </w:pPr>
    </w:p>
    <w:p>
      <w:pPr>
        <w:pStyle w:val="BodyText"/>
        <w:ind w:left="148" w:right="491"/>
      </w:pPr>
      <w:r>
        <w:rPr/>
        <w:t>We will now look at some </w:t>
      </w:r>
      <w:r>
        <w:rPr>
          <w:u w:val="single"/>
        </w:rPr>
        <w:t>signs </w:t>
      </w:r>
      <w:r>
        <w:rPr/>
        <w:t>of stress, then at some of the </w:t>
      </w:r>
      <w:r>
        <w:rPr>
          <w:u w:val="single"/>
        </w:rPr>
        <w:t>causes </w:t>
      </w:r>
      <w:r>
        <w:rPr/>
        <w:t>of stress, and finally at ways of </w:t>
      </w:r>
      <w:r>
        <w:rPr>
          <w:u w:val="single"/>
        </w:rPr>
        <w:t>managing </w:t>
      </w:r>
      <w:r>
        <w:rPr/>
        <w:t>stress.</w:t>
      </w:r>
    </w:p>
    <w:p>
      <w:pPr>
        <w:pStyle w:val="BodyText"/>
        <w:spacing w:before="1"/>
        <w:rPr>
          <w:sz w:val="23"/>
        </w:rPr>
      </w:pPr>
    </w:p>
    <w:p>
      <w:pPr>
        <w:pStyle w:val="Heading3"/>
        <w:numPr>
          <w:ilvl w:val="1"/>
          <w:numId w:val="5"/>
        </w:numPr>
        <w:tabs>
          <w:tab w:pos="868" w:val="left" w:leader="none"/>
          <w:tab w:pos="869" w:val="left" w:leader="none"/>
        </w:tabs>
        <w:spacing w:line="240" w:lineRule="auto" w:before="0" w:after="0"/>
        <w:ind w:left="868" w:right="0" w:hanging="720"/>
        <w:jc w:val="left"/>
      </w:pPr>
      <w:r>
        <w:rPr/>
        <w:t>Recognising</w:t>
      </w:r>
      <w:r>
        <w:rPr>
          <w:spacing w:val="-13"/>
        </w:rPr>
        <w:t> </w:t>
      </w:r>
      <w:r>
        <w:rPr/>
        <w:t>Stress</w:t>
      </w:r>
    </w:p>
    <w:p>
      <w:pPr>
        <w:pStyle w:val="BodyText"/>
        <w:spacing w:before="4"/>
        <w:rPr>
          <w:rFonts w:ascii="Trebuchet MS"/>
          <w:b/>
          <w:sz w:val="32"/>
        </w:rPr>
      </w:pPr>
    </w:p>
    <w:p>
      <w:pPr>
        <w:pStyle w:val="BodyText"/>
        <w:ind w:left="148" w:right="155"/>
        <w:jc w:val="both"/>
      </w:pPr>
      <w:r>
        <w:rPr/>
        <w:t>A simple way of differentiating between pressure and stress is to think of pressure as something that comes from outside of yourself, and stress as the response you have when you are subjected to too much pressure.</w:t>
      </w:r>
    </w:p>
    <w:p>
      <w:pPr>
        <w:spacing w:after="0"/>
        <w:jc w:val="both"/>
        <w:sectPr>
          <w:pgSz w:w="11910" w:h="16850"/>
          <w:pgMar w:header="0" w:footer="781" w:top="1540" w:bottom="1000" w:left="1440" w:right="1460"/>
        </w:sectPr>
      </w:pPr>
    </w:p>
    <w:p>
      <w:pPr>
        <w:spacing w:before="71"/>
        <w:ind w:left="868" w:right="440" w:firstLine="0"/>
        <w:jc w:val="left"/>
        <w:rPr>
          <w:rFonts w:ascii="Trebuchet MS" w:hAnsi="Trebuchet MS"/>
          <w:i/>
          <w:sz w:val="22"/>
        </w:rPr>
      </w:pPr>
      <w:r>
        <w:rPr>
          <w:rFonts w:ascii="Trebuchet MS" w:hAnsi="Trebuchet MS"/>
          <w:i/>
          <w:sz w:val="22"/>
        </w:rPr>
        <w:t>… Between these two extremes is a large intermediate area in which pressure </w:t>
      </w:r>
      <w:r>
        <w:rPr>
          <w:rFonts w:ascii="Trebuchet MS" w:hAnsi="Trebuchet MS"/>
          <w:i/>
          <w:sz w:val="22"/>
        </w:rPr>
        <w:t>merges into stress and this is the danger area. This is where you need constantly to be on the lookout for tell-tale signs.</w:t>
      </w:r>
    </w:p>
    <w:p>
      <w:pPr>
        <w:pStyle w:val="BodyText"/>
        <w:rPr>
          <w:rFonts w:ascii="Trebuchet MS"/>
          <w:i/>
          <w:sz w:val="22"/>
        </w:rPr>
      </w:pPr>
    </w:p>
    <w:p>
      <w:pPr>
        <w:spacing w:before="0"/>
        <w:ind w:left="868" w:right="325" w:firstLine="0"/>
        <w:jc w:val="left"/>
        <w:rPr>
          <w:rFonts w:ascii="Trebuchet MS" w:hAnsi="Trebuchet MS"/>
          <w:sz w:val="22"/>
        </w:rPr>
      </w:pPr>
      <w:r>
        <w:rPr>
          <w:rFonts w:ascii="Trebuchet MS" w:hAnsi="Trebuchet MS"/>
          <w:i/>
          <w:sz w:val="22"/>
        </w:rPr>
        <w:t>Some of the more obvious signs of stress are irritability and short temper, </w:t>
      </w:r>
      <w:r>
        <w:rPr>
          <w:rFonts w:ascii="Trebuchet MS" w:hAnsi="Trebuchet MS"/>
          <w:i/>
          <w:sz w:val="22"/>
        </w:rPr>
        <w:t>panic reactions, heavy reliance on tobacco, alcohol and other drugs such as tranquilizers, over-busyness, insecurity, an unwillingness to delegate. People may become difficult to talk to, morose, confused, unable to relax, insomniac. These can all be signs of other problems, but their presence should make you suspect stress, and should suggest the need to find relief before the stress leads to more damaging effects for the individual and the organization … </w:t>
      </w:r>
      <w:r>
        <w:rPr>
          <w:rFonts w:ascii="Trebuchet MS" w:hAnsi="Trebuchet MS"/>
          <w:sz w:val="22"/>
        </w:rPr>
        <w:t>(MESOL, 2000: 47).</w:t>
      </w:r>
    </w:p>
    <w:p>
      <w:pPr>
        <w:pStyle w:val="BodyText"/>
        <w:spacing w:before="8"/>
        <w:rPr>
          <w:rFonts w:ascii="Trebuchet MS"/>
          <w:sz w:val="29"/>
        </w:rPr>
      </w:pPr>
      <w:r>
        <w:rPr/>
        <w:pict>
          <v:shape style="position:absolute;margin-left:79.400002pt;margin-top:19.604885pt;width:423pt;height:87.95pt;mso-position-horizontal-relative:page;mso-position-vertical-relative:paragraph;z-index:1144;mso-wrap-distance-left:0;mso-wrap-distance-right:0" type="#_x0000_t202" filled="false" stroked="true" strokeweight=".75pt" strokecolor="#000000">
            <v:textbox inset="0,0,0,0">
              <w:txbxContent>
                <w:p>
                  <w:pPr>
                    <w:spacing w:before="60"/>
                    <w:ind w:left="144" w:right="0" w:firstLine="0"/>
                    <w:jc w:val="left"/>
                    <w:rPr>
                      <w:rFonts w:ascii="Trebuchet MS" w:hAnsi="Trebuchet MS"/>
                      <w:b/>
                      <w:sz w:val="22"/>
                    </w:rPr>
                  </w:pPr>
                  <w:bookmarkStart w:name="TASK 1 – Looking for signs of stress" w:id="2"/>
                  <w:bookmarkEnd w:id="2"/>
                  <w:r>
                    <w:rPr/>
                  </w:r>
                  <w:r>
                    <w:rPr>
                      <w:rFonts w:ascii="Trebuchet MS" w:hAnsi="Trebuchet MS"/>
                      <w:b/>
                      <w:sz w:val="22"/>
                    </w:rPr>
                    <w:t>TASK 1 – Looking for signs of stress</w:t>
                  </w:r>
                </w:p>
                <w:p>
                  <w:pPr>
                    <w:pStyle w:val="BodyText"/>
                    <w:spacing w:before="6"/>
                    <w:rPr>
                      <w:rFonts w:ascii="Trebuchet MS"/>
                      <w:sz w:val="32"/>
                    </w:rPr>
                  </w:pPr>
                </w:p>
                <w:p>
                  <w:pPr>
                    <w:spacing w:before="1"/>
                    <w:ind w:left="144" w:right="444" w:firstLine="0"/>
                    <w:jc w:val="left"/>
                    <w:rPr>
                      <w:sz w:val="22"/>
                    </w:rPr>
                  </w:pPr>
                  <w:r>
                    <w:rPr>
                      <w:sz w:val="22"/>
                    </w:rPr>
                    <w:t>Are you displaying any of the signs of stress above? Now think about two of your colleagues who play a management or co-ordinating role: are they showing any signs of stress?</w:t>
                  </w:r>
                </w:p>
              </w:txbxContent>
            </v:textbox>
            <v:stroke dashstyle="solid"/>
            <w10:wrap type="topAndBottom"/>
          </v:shape>
        </w:pict>
      </w:r>
    </w:p>
    <w:p>
      <w:pPr>
        <w:pStyle w:val="BodyText"/>
        <w:spacing w:before="8"/>
        <w:rPr>
          <w:rFonts w:ascii="Trebuchet MS"/>
          <w:sz w:val="23"/>
        </w:rPr>
      </w:pPr>
    </w:p>
    <w:p>
      <w:pPr>
        <w:pStyle w:val="Heading3"/>
      </w:pPr>
      <w:bookmarkStart w:name="FEEDBACK" w:id="3"/>
      <w:bookmarkEnd w:id="3"/>
      <w:r>
        <w:rPr>
          <w:b w:val="0"/>
        </w:rPr>
      </w:r>
      <w:r>
        <w:rPr/>
        <w:t>FEEDBACK</w:t>
      </w:r>
    </w:p>
    <w:p>
      <w:pPr>
        <w:pStyle w:val="BodyText"/>
        <w:spacing w:before="5"/>
        <w:rPr>
          <w:rFonts w:ascii="Trebuchet MS"/>
          <w:b/>
          <w:sz w:val="22"/>
        </w:rPr>
      </w:pPr>
    </w:p>
    <w:p>
      <w:pPr>
        <w:pStyle w:val="BodyText"/>
        <w:ind w:left="148" w:right="964"/>
      </w:pPr>
      <w:r>
        <w:rPr/>
        <w:t>Simply by being honest with yourself, recognising the signs of stress and acknowledging stress as a reality, you have taken the first important step in managing it. The next step is to look for the causes of stress</w:t>
      </w:r>
    </w:p>
    <w:p>
      <w:pPr>
        <w:pStyle w:val="BodyText"/>
        <w:rPr>
          <w:sz w:val="26"/>
        </w:rPr>
      </w:pPr>
    </w:p>
    <w:p>
      <w:pPr>
        <w:pStyle w:val="Heading3"/>
        <w:numPr>
          <w:ilvl w:val="1"/>
          <w:numId w:val="5"/>
        </w:numPr>
        <w:tabs>
          <w:tab w:pos="868" w:val="left" w:leader="none"/>
          <w:tab w:pos="869" w:val="left" w:leader="none"/>
        </w:tabs>
        <w:spacing w:line="240" w:lineRule="auto" w:before="178" w:after="0"/>
        <w:ind w:left="868" w:right="0" w:hanging="720"/>
        <w:jc w:val="left"/>
      </w:pPr>
      <w:r>
        <w:rPr/>
        <w:t>Causes of Work-related</w:t>
      </w:r>
      <w:r>
        <w:rPr>
          <w:spacing w:val="-18"/>
        </w:rPr>
        <w:t> </w:t>
      </w:r>
      <w:r>
        <w:rPr/>
        <w:t>Stress</w:t>
      </w:r>
    </w:p>
    <w:p>
      <w:pPr>
        <w:pStyle w:val="BodyText"/>
        <w:spacing w:before="1"/>
        <w:rPr>
          <w:rFonts w:ascii="Trebuchet MS"/>
          <w:b/>
          <w:sz w:val="35"/>
        </w:rPr>
      </w:pPr>
    </w:p>
    <w:p>
      <w:pPr>
        <w:pStyle w:val="BodyText"/>
        <w:ind w:left="148" w:right="293"/>
        <w:jc w:val="both"/>
      </w:pPr>
      <w:r>
        <w:rPr/>
        <w:t>There are many potential causes of stress in the workplace. We will examine this topic by looking first at the different sources of stress and then looking in-depth at role strain. It may or may not be contributing to stress, but as it is a very important problem in the workplace we will examine it separately.</w:t>
      </w:r>
    </w:p>
    <w:p>
      <w:pPr>
        <w:pStyle w:val="BodyText"/>
        <w:spacing w:before="4"/>
        <w:rPr>
          <w:sz w:val="34"/>
        </w:rPr>
      </w:pPr>
    </w:p>
    <w:p>
      <w:pPr>
        <w:pStyle w:val="BodyText"/>
        <w:ind w:left="148" w:right="431"/>
      </w:pPr>
      <w:r>
        <w:rPr/>
        <w:t>Read the extract titled “The implications of stress” by Charles Handy in which he discusses five of the organisational situations as well as some of the personality variables which can lead to stress for a manager. Then do Task 2 and try to identify the causes of stress in your job situation. Note that role strain (or role stress) may be part of other sources of stress.</w:t>
      </w:r>
    </w:p>
    <w:p>
      <w:pPr>
        <w:pStyle w:val="BodyText"/>
        <w:spacing w:before="1"/>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9"/>
      </w:tblGrid>
      <w:tr>
        <w:trPr>
          <w:trHeight w:val="1298" w:hRule="exact"/>
        </w:trPr>
        <w:tc>
          <w:tcPr>
            <w:tcW w:w="8839" w:type="dxa"/>
          </w:tcPr>
          <w:p>
            <w:pPr>
              <w:pStyle w:val="TableParagraph"/>
              <w:spacing w:before="9"/>
              <w:ind w:left="0"/>
              <w:rPr>
                <w:sz w:val="19"/>
              </w:rPr>
            </w:pPr>
          </w:p>
          <w:p>
            <w:pPr>
              <w:pStyle w:val="TableParagraph"/>
              <w:rPr>
                <w:b/>
                <w:sz w:val="20"/>
              </w:rPr>
            </w:pPr>
            <w:r>
              <w:rPr>
                <w:b/>
                <w:sz w:val="20"/>
              </w:rPr>
              <w:t>READING</w:t>
            </w:r>
          </w:p>
          <w:p>
            <w:pPr>
              <w:pStyle w:val="TableParagraph"/>
              <w:ind w:left="0"/>
              <w:rPr>
                <w:sz w:val="20"/>
              </w:rPr>
            </w:pPr>
          </w:p>
          <w:p>
            <w:pPr>
              <w:pStyle w:val="TableParagraph"/>
              <w:spacing w:before="1"/>
              <w:rPr>
                <w:sz w:val="20"/>
              </w:rPr>
            </w:pPr>
            <w:r>
              <w:rPr>
                <w:sz w:val="20"/>
              </w:rPr>
              <w:t>Handy, C. (1999). </w:t>
            </w:r>
            <w:r>
              <w:rPr>
                <w:i/>
                <w:sz w:val="20"/>
              </w:rPr>
              <w:t>Understanding Organisations. </w:t>
            </w:r>
            <w:r>
              <w:rPr>
                <w:sz w:val="20"/>
              </w:rPr>
              <w:t>London: Penguin Books: 72-74.</w:t>
            </w:r>
          </w:p>
        </w:tc>
      </w:tr>
    </w:tbl>
    <w:p>
      <w:pPr>
        <w:spacing w:after="0"/>
        <w:rPr>
          <w:sz w:val="20"/>
        </w:rPr>
        <w:sectPr>
          <w:pgSz w:w="11910" w:h="16850"/>
          <w:pgMar w:header="0" w:footer="781" w:top="1560" w:bottom="1000" w:left="1440" w:right="1360"/>
        </w:sectPr>
      </w:pPr>
    </w:p>
    <w:p>
      <w:pPr>
        <w:pStyle w:val="BodyText"/>
        <w:rPr>
          <w:rFonts w:ascii="Times New Roman"/>
          <w:sz w:val="20"/>
        </w:rPr>
      </w:pPr>
      <w:r>
        <w:rPr/>
        <w:drawing>
          <wp:anchor distT="0" distB="0" distL="0" distR="0" allowOverlap="1" layoutInCell="1" locked="0" behindDoc="1" simplePos="0" relativeHeight="268336007">
            <wp:simplePos x="0" y="0"/>
            <wp:positionH relativeFrom="page">
              <wp:posOffset>1009014</wp:posOffset>
            </wp:positionH>
            <wp:positionV relativeFrom="page">
              <wp:posOffset>1042669</wp:posOffset>
            </wp:positionV>
            <wp:extent cx="5768635" cy="802233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768635" cy="802233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p>
    <w:p>
      <w:pPr>
        <w:spacing w:line="240" w:lineRule="auto"/>
        <w:ind w:left="140" w:right="0" w:firstLine="0"/>
        <w:rPr>
          <w:rFonts w:ascii="Times New Roman"/>
          <w:sz w:val="20"/>
        </w:rPr>
      </w:pPr>
      <w:r>
        <w:rPr>
          <w:rFonts w:ascii="Times New Roman"/>
          <w:spacing w:val="-49"/>
          <w:sz w:val="20"/>
        </w:rPr>
        <w:t> </w:t>
      </w:r>
      <w:r>
        <w:rPr>
          <w:rFonts w:ascii="Times New Roman"/>
          <w:spacing w:val="-49"/>
          <w:sz w:val="20"/>
        </w:rPr>
        <w:pict>
          <v:shape style="width:432pt;height:156.65pt;mso-position-horizontal-relative:char;mso-position-vertical-relative:line" type="#_x0000_t202" filled="false" stroked="true" strokeweight=".75pt" strokecolor="#000000">
            <w10:anchorlock/>
            <v:textbox inset="0,0,0,0">
              <w:txbxContent>
                <w:p>
                  <w:pPr>
                    <w:spacing w:before="60"/>
                    <w:ind w:left="144" w:right="0" w:firstLine="0"/>
                    <w:jc w:val="left"/>
                    <w:rPr>
                      <w:rFonts w:ascii="Trebuchet MS" w:hAnsi="Trebuchet MS"/>
                      <w:b/>
                      <w:sz w:val="22"/>
                    </w:rPr>
                  </w:pPr>
                  <w:bookmarkStart w:name="TASK 2 – Identifying the causes of your " w:id="4"/>
                  <w:bookmarkEnd w:id="4"/>
                  <w:r>
                    <w:rPr/>
                  </w:r>
                  <w:r>
                    <w:rPr>
                      <w:rFonts w:ascii="Trebuchet MS" w:hAnsi="Trebuchet MS"/>
                      <w:b/>
                      <w:sz w:val="22"/>
                    </w:rPr>
                    <w:t>TASK 2 – Identifying the causes of your own stress</w:t>
                  </w:r>
                </w:p>
                <w:p>
                  <w:pPr>
                    <w:pStyle w:val="BodyText"/>
                    <w:spacing w:before="9"/>
                    <w:rPr>
                      <w:rFonts w:ascii="Times New Roman"/>
                      <w:sz w:val="22"/>
                    </w:rPr>
                  </w:pPr>
                </w:p>
                <w:p>
                  <w:pPr>
                    <w:spacing w:before="0"/>
                    <w:ind w:left="144" w:right="454" w:firstLine="0"/>
                    <w:jc w:val="both"/>
                    <w:rPr>
                      <w:sz w:val="22"/>
                    </w:rPr>
                  </w:pPr>
                  <w:r>
                    <w:rPr>
                      <w:sz w:val="22"/>
                    </w:rPr>
                    <w:t>Think about any stresses that you are experiencing in your job and jot them down. Now compare them to the table below. Use the empty rows to add any that are not mentioned here.</w:t>
                  </w:r>
                </w:p>
                <w:p>
                  <w:pPr>
                    <w:pStyle w:val="BodyText"/>
                    <w:spacing w:before="3"/>
                    <w:rPr>
                      <w:rFonts w:ascii="Times New Roman"/>
                      <w:sz w:val="34"/>
                    </w:rPr>
                  </w:pPr>
                </w:p>
                <w:p>
                  <w:pPr>
                    <w:spacing w:before="0"/>
                    <w:ind w:left="144" w:right="160" w:firstLine="0"/>
                    <w:jc w:val="left"/>
                    <w:rPr>
                      <w:sz w:val="22"/>
                    </w:rPr>
                  </w:pPr>
                  <w:r>
                    <w:rPr>
                      <w:sz w:val="22"/>
                    </w:rPr>
                    <w:t>Use column A to tick the causes of stress in </w:t>
                  </w:r>
                  <w:r>
                    <w:rPr>
                      <w:sz w:val="22"/>
                      <w:u w:val="single"/>
                    </w:rPr>
                    <w:t>your </w:t>
                  </w:r>
                  <w:r>
                    <w:rPr>
                      <w:sz w:val="22"/>
                    </w:rPr>
                    <w:t>job. Again think about the stresses faced by two colleagues and use columns B and C to identify </w:t>
                  </w:r>
                  <w:r>
                    <w:rPr>
                      <w:sz w:val="22"/>
                      <w:u w:val="single"/>
                    </w:rPr>
                    <w:t>their </w:t>
                  </w:r>
                  <w:r>
                    <w:rPr>
                      <w:sz w:val="22"/>
                    </w:rPr>
                    <w:t>causes of stress. If you know them well enough you could talk this through with them. The categories are explained in the Handy extract which you have just read. The situations marked with an asterisk are explained below.</w:t>
                  </w:r>
                </w:p>
              </w:txbxContent>
            </v:textbox>
            <v:stroke dashstyle="solid"/>
          </v:shape>
        </w:pict>
      </w:r>
      <w:r>
        <w:rPr>
          <w:rFonts w:ascii="Times New Roman"/>
          <w:spacing w:val="-49"/>
          <w:sz w:val="20"/>
        </w:rPr>
      </w:r>
    </w:p>
    <w:p>
      <w:pPr>
        <w:spacing w:after="0" w:line="240" w:lineRule="auto"/>
        <w:rPr>
          <w:rFonts w:ascii="Times New Roman"/>
          <w:sz w:val="20"/>
        </w:rPr>
        <w:sectPr>
          <w:pgSz w:w="11910" w:h="16850"/>
          <w:pgMar w:header="0" w:footer="781" w:top="1600" w:bottom="1000" w:left="1440" w:right="1120"/>
        </w:sectPr>
      </w:pPr>
    </w:p>
    <w:p>
      <w:pPr>
        <w:pStyle w:val="BodyText"/>
        <w:spacing w:before="8"/>
        <w:rPr>
          <w:rFonts w:ascii="Times New Roman"/>
          <w:sz w:val="3"/>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0"/>
        <w:gridCol w:w="1260"/>
        <w:gridCol w:w="1260"/>
        <w:gridCol w:w="1260"/>
      </w:tblGrid>
      <w:tr>
        <w:trPr>
          <w:trHeight w:val="506" w:hRule="exact"/>
        </w:trPr>
        <w:tc>
          <w:tcPr>
            <w:tcW w:w="4860" w:type="dxa"/>
          </w:tcPr>
          <w:p>
            <w:pPr>
              <w:pStyle w:val="TableParagraph"/>
              <w:spacing w:before="108"/>
              <w:rPr>
                <w:rFonts w:ascii="Trebuchet MS"/>
                <w:b/>
                <w:sz w:val="22"/>
              </w:rPr>
            </w:pPr>
            <w:r>
              <w:rPr>
                <w:rFonts w:ascii="Trebuchet MS"/>
                <w:b/>
                <w:sz w:val="22"/>
              </w:rPr>
              <w:t>Some of the situations which lead to stress:</w:t>
            </w:r>
          </w:p>
        </w:tc>
        <w:tc>
          <w:tcPr>
            <w:tcW w:w="1260" w:type="dxa"/>
          </w:tcPr>
          <w:p>
            <w:pPr>
              <w:pStyle w:val="TableParagraph"/>
              <w:spacing w:before="108"/>
              <w:ind w:left="0" w:right="1"/>
              <w:jc w:val="center"/>
              <w:rPr>
                <w:rFonts w:ascii="Trebuchet MS"/>
                <w:b/>
                <w:sz w:val="22"/>
              </w:rPr>
            </w:pPr>
            <w:r>
              <w:rPr>
                <w:rFonts w:ascii="Trebuchet MS"/>
                <w:b/>
                <w:w w:val="100"/>
                <w:sz w:val="22"/>
              </w:rPr>
              <w:t>A</w:t>
            </w:r>
          </w:p>
        </w:tc>
        <w:tc>
          <w:tcPr>
            <w:tcW w:w="1260" w:type="dxa"/>
          </w:tcPr>
          <w:p>
            <w:pPr>
              <w:pStyle w:val="TableParagraph"/>
              <w:spacing w:before="108"/>
              <w:ind w:left="0"/>
              <w:jc w:val="center"/>
              <w:rPr>
                <w:rFonts w:ascii="Trebuchet MS"/>
                <w:b/>
                <w:sz w:val="22"/>
              </w:rPr>
            </w:pPr>
            <w:r>
              <w:rPr>
                <w:rFonts w:ascii="Trebuchet MS"/>
                <w:b/>
                <w:w w:val="100"/>
                <w:sz w:val="22"/>
              </w:rPr>
              <w:t>B</w:t>
            </w:r>
          </w:p>
        </w:tc>
        <w:tc>
          <w:tcPr>
            <w:tcW w:w="1260" w:type="dxa"/>
          </w:tcPr>
          <w:p>
            <w:pPr>
              <w:pStyle w:val="TableParagraph"/>
              <w:spacing w:before="108"/>
              <w:ind w:left="0" w:right="1"/>
              <w:jc w:val="center"/>
              <w:rPr>
                <w:rFonts w:ascii="Trebuchet MS"/>
                <w:b/>
                <w:sz w:val="22"/>
              </w:rPr>
            </w:pPr>
            <w:r>
              <w:rPr>
                <w:rFonts w:ascii="Trebuchet MS"/>
                <w:b/>
                <w:w w:val="100"/>
                <w:sz w:val="22"/>
              </w:rPr>
              <w:t>C</w:t>
            </w:r>
          </w:p>
        </w:tc>
      </w:tr>
      <w:tr>
        <w:trPr>
          <w:trHeight w:val="262" w:hRule="exact"/>
        </w:trPr>
        <w:tc>
          <w:tcPr>
            <w:tcW w:w="4860" w:type="dxa"/>
          </w:tcPr>
          <w:p>
            <w:pPr>
              <w:pStyle w:val="TableParagraph"/>
              <w:spacing w:line="251" w:lineRule="exact"/>
              <w:rPr>
                <w:sz w:val="22"/>
              </w:rPr>
            </w:pPr>
            <w:r>
              <w:rPr>
                <w:sz w:val="22"/>
              </w:rPr>
              <w:t>Responsibility for the work of others</w:t>
            </w:r>
          </w:p>
        </w:tc>
        <w:tc>
          <w:tcPr>
            <w:tcW w:w="1260" w:type="dxa"/>
          </w:tcPr>
          <w:p>
            <w:pPr/>
          </w:p>
        </w:tc>
        <w:tc>
          <w:tcPr>
            <w:tcW w:w="1260" w:type="dxa"/>
          </w:tcPr>
          <w:p>
            <w:pPr/>
          </w:p>
        </w:tc>
        <w:tc>
          <w:tcPr>
            <w:tcW w:w="1260" w:type="dxa"/>
          </w:tcPr>
          <w:p>
            <w:pPr/>
          </w:p>
        </w:tc>
      </w:tr>
      <w:tr>
        <w:trPr>
          <w:trHeight w:val="264" w:hRule="exact"/>
        </w:trPr>
        <w:tc>
          <w:tcPr>
            <w:tcW w:w="4860" w:type="dxa"/>
          </w:tcPr>
          <w:p>
            <w:pPr>
              <w:pStyle w:val="TableParagraph"/>
              <w:spacing w:line="251" w:lineRule="exact"/>
              <w:rPr>
                <w:sz w:val="22"/>
              </w:rPr>
            </w:pPr>
            <w:r>
              <w:rPr>
                <w:sz w:val="22"/>
              </w:rPr>
              <w:t>Inadequate resources</w:t>
            </w:r>
          </w:p>
        </w:tc>
        <w:tc>
          <w:tcPr>
            <w:tcW w:w="1260" w:type="dxa"/>
          </w:tcPr>
          <w:p>
            <w:pPr/>
          </w:p>
        </w:tc>
        <w:tc>
          <w:tcPr>
            <w:tcW w:w="1260" w:type="dxa"/>
          </w:tcPr>
          <w:p>
            <w:pPr/>
          </w:p>
        </w:tc>
        <w:tc>
          <w:tcPr>
            <w:tcW w:w="1260" w:type="dxa"/>
          </w:tcPr>
          <w:p>
            <w:pPr/>
          </w:p>
        </w:tc>
      </w:tr>
      <w:tr>
        <w:trPr>
          <w:trHeight w:val="262" w:hRule="exact"/>
        </w:trPr>
        <w:tc>
          <w:tcPr>
            <w:tcW w:w="4860" w:type="dxa"/>
          </w:tcPr>
          <w:p>
            <w:pPr>
              <w:pStyle w:val="TableParagraph"/>
              <w:spacing w:line="251" w:lineRule="exact"/>
              <w:rPr>
                <w:sz w:val="22"/>
              </w:rPr>
            </w:pPr>
            <w:r>
              <w:rPr>
                <w:sz w:val="22"/>
              </w:rPr>
              <w:t>Lack of control over work</w:t>
            </w:r>
          </w:p>
        </w:tc>
        <w:tc>
          <w:tcPr>
            <w:tcW w:w="1260" w:type="dxa"/>
          </w:tcPr>
          <w:p>
            <w:pPr/>
          </w:p>
        </w:tc>
        <w:tc>
          <w:tcPr>
            <w:tcW w:w="1260" w:type="dxa"/>
          </w:tcPr>
          <w:p>
            <w:pPr/>
          </w:p>
        </w:tc>
        <w:tc>
          <w:tcPr>
            <w:tcW w:w="1260" w:type="dxa"/>
          </w:tcPr>
          <w:p>
            <w:pPr/>
          </w:p>
        </w:tc>
      </w:tr>
      <w:tr>
        <w:trPr>
          <w:trHeight w:val="264" w:hRule="exact"/>
        </w:trPr>
        <w:tc>
          <w:tcPr>
            <w:tcW w:w="4860" w:type="dxa"/>
          </w:tcPr>
          <w:p>
            <w:pPr>
              <w:pStyle w:val="TableParagraph"/>
              <w:spacing w:line="251" w:lineRule="exact"/>
              <w:rPr>
                <w:sz w:val="22"/>
              </w:rPr>
            </w:pPr>
            <w:r>
              <w:rPr>
                <w:sz w:val="22"/>
              </w:rPr>
              <w:t>Innovative functions*</w:t>
            </w:r>
          </w:p>
        </w:tc>
        <w:tc>
          <w:tcPr>
            <w:tcW w:w="1260" w:type="dxa"/>
          </w:tcPr>
          <w:p>
            <w:pPr/>
          </w:p>
        </w:tc>
        <w:tc>
          <w:tcPr>
            <w:tcW w:w="1260" w:type="dxa"/>
          </w:tcPr>
          <w:p>
            <w:pPr/>
          </w:p>
        </w:tc>
        <w:tc>
          <w:tcPr>
            <w:tcW w:w="1260" w:type="dxa"/>
          </w:tcPr>
          <w:p>
            <w:pPr/>
          </w:p>
        </w:tc>
      </w:tr>
      <w:tr>
        <w:trPr>
          <w:trHeight w:val="262" w:hRule="exact"/>
        </w:trPr>
        <w:tc>
          <w:tcPr>
            <w:tcW w:w="4860" w:type="dxa"/>
          </w:tcPr>
          <w:p>
            <w:pPr>
              <w:pStyle w:val="TableParagraph"/>
              <w:spacing w:line="251" w:lineRule="exact"/>
              <w:rPr>
                <w:sz w:val="22"/>
              </w:rPr>
            </w:pPr>
            <w:r>
              <w:rPr>
                <w:sz w:val="22"/>
              </w:rPr>
              <w:t>Integrative or boundary functions**</w:t>
            </w:r>
          </w:p>
        </w:tc>
        <w:tc>
          <w:tcPr>
            <w:tcW w:w="1260" w:type="dxa"/>
          </w:tcPr>
          <w:p>
            <w:pPr/>
          </w:p>
        </w:tc>
        <w:tc>
          <w:tcPr>
            <w:tcW w:w="1260" w:type="dxa"/>
          </w:tcPr>
          <w:p>
            <w:pPr/>
          </w:p>
        </w:tc>
        <w:tc>
          <w:tcPr>
            <w:tcW w:w="1260" w:type="dxa"/>
          </w:tcPr>
          <w:p>
            <w:pPr/>
          </w:p>
        </w:tc>
      </w:tr>
      <w:tr>
        <w:trPr>
          <w:trHeight w:val="264" w:hRule="exact"/>
        </w:trPr>
        <w:tc>
          <w:tcPr>
            <w:tcW w:w="4860" w:type="dxa"/>
          </w:tcPr>
          <w:p>
            <w:pPr>
              <w:pStyle w:val="TableParagraph"/>
              <w:rPr>
                <w:sz w:val="22"/>
              </w:rPr>
            </w:pPr>
            <w:r>
              <w:rPr>
                <w:sz w:val="22"/>
              </w:rPr>
              <w:t>Relationship problems</w:t>
            </w:r>
          </w:p>
        </w:tc>
        <w:tc>
          <w:tcPr>
            <w:tcW w:w="1260" w:type="dxa"/>
          </w:tcPr>
          <w:p>
            <w:pPr/>
          </w:p>
        </w:tc>
        <w:tc>
          <w:tcPr>
            <w:tcW w:w="1260" w:type="dxa"/>
          </w:tcPr>
          <w:p>
            <w:pPr/>
          </w:p>
        </w:tc>
        <w:tc>
          <w:tcPr>
            <w:tcW w:w="1260" w:type="dxa"/>
          </w:tcPr>
          <w:p>
            <w:pPr/>
          </w:p>
        </w:tc>
      </w:tr>
      <w:tr>
        <w:trPr>
          <w:trHeight w:val="406" w:hRule="exact"/>
        </w:trPr>
        <w:tc>
          <w:tcPr>
            <w:tcW w:w="4860" w:type="dxa"/>
          </w:tcPr>
          <w:p>
            <w:pPr>
              <w:pStyle w:val="TableParagraph"/>
              <w:spacing w:before="118"/>
              <w:rPr>
                <w:sz w:val="24"/>
              </w:rPr>
            </w:pPr>
            <w:r>
              <w:rPr>
                <w:sz w:val="24"/>
              </w:rPr>
              <w:t>Career uncertainty</w:t>
            </w:r>
          </w:p>
        </w:tc>
        <w:tc>
          <w:tcPr>
            <w:tcW w:w="1260" w:type="dxa"/>
          </w:tcPr>
          <w:p>
            <w:pPr/>
          </w:p>
        </w:tc>
        <w:tc>
          <w:tcPr>
            <w:tcW w:w="1260" w:type="dxa"/>
          </w:tcPr>
          <w:p>
            <w:pPr/>
          </w:p>
        </w:tc>
        <w:tc>
          <w:tcPr>
            <w:tcW w:w="1260" w:type="dxa"/>
          </w:tcPr>
          <w:p>
            <w:pPr/>
          </w:p>
        </w:tc>
      </w:tr>
      <w:tr>
        <w:trPr>
          <w:trHeight w:val="264" w:hRule="exact"/>
        </w:trPr>
        <w:tc>
          <w:tcPr>
            <w:tcW w:w="4860" w:type="dxa"/>
          </w:tcPr>
          <w:p>
            <w:pPr>
              <w:pStyle w:val="TableParagraph"/>
              <w:spacing w:line="251" w:lineRule="exact"/>
              <w:rPr>
                <w:sz w:val="22"/>
              </w:rPr>
            </w:pPr>
            <w:r>
              <w:rPr>
                <w:sz w:val="22"/>
              </w:rPr>
              <w:t>Sociability/unsociability</w:t>
            </w:r>
          </w:p>
        </w:tc>
        <w:tc>
          <w:tcPr>
            <w:tcW w:w="1260" w:type="dxa"/>
          </w:tcPr>
          <w:p>
            <w:pPr/>
          </w:p>
        </w:tc>
        <w:tc>
          <w:tcPr>
            <w:tcW w:w="1260" w:type="dxa"/>
          </w:tcPr>
          <w:p>
            <w:pPr/>
          </w:p>
        </w:tc>
        <w:tc>
          <w:tcPr>
            <w:tcW w:w="1260" w:type="dxa"/>
          </w:tcPr>
          <w:p>
            <w:pPr/>
          </w:p>
        </w:tc>
      </w:tr>
      <w:tr>
        <w:trPr>
          <w:trHeight w:val="262" w:hRule="exact"/>
        </w:trPr>
        <w:tc>
          <w:tcPr>
            <w:tcW w:w="4860" w:type="dxa"/>
          </w:tcPr>
          <w:p>
            <w:pPr>
              <w:pStyle w:val="TableParagraph"/>
              <w:spacing w:line="251" w:lineRule="exact"/>
              <w:rPr>
                <w:sz w:val="22"/>
              </w:rPr>
            </w:pPr>
            <w:r>
              <w:rPr>
                <w:sz w:val="22"/>
              </w:rPr>
              <w:t>Emotional sensitivity</w:t>
            </w:r>
          </w:p>
        </w:tc>
        <w:tc>
          <w:tcPr>
            <w:tcW w:w="1260" w:type="dxa"/>
          </w:tcPr>
          <w:p>
            <w:pPr/>
          </w:p>
        </w:tc>
        <w:tc>
          <w:tcPr>
            <w:tcW w:w="1260" w:type="dxa"/>
          </w:tcPr>
          <w:p>
            <w:pPr/>
          </w:p>
        </w:tc>
        <w:tc>
          <w:tcPr>
            <w:tcW w:w="1260" w:type="dxa"/>
          </w:tcPr>
          <w:p>
            <w:pPr/>
          </w:p>
        </w:tc>
      </w:tr>
      <w:tr>
        <w:trPr>
          <w:trHeight w:val="264" w:hRule="exact"/>
        </w:trPr>
        <w:tc>
          <w:tcPr>
            <w:tcW w:w="4860" w:type="dxa"/>
          </w:tcPr>
          <w:p>
            <w:pPr>
              <w:pStyle w:val="TableParagraph"/>
              <w:rPr>
                <w:sz w:val="22"/>
              </w:rPr>
            </w:pPr>
            <w:r>
              <w:rPr>
                <w:sz w:val="22"/>
              </w:rPr>
              <w:t>Flexibility/rigidity</w:t>
            </w:r>
          </w:p>
        </w:tc>
        <w:tc>
          <w:tcPr>
            <w:tcW w:w="1260" w:type="dxa"/>
          </w:tcPr>
          <w:p>
            <w:pPr/>
          </w:p>
        </w:tc>
        <w:tc>
          <w:tcPr>
            <w:tcW w:w="1260" w:type="dxa"/>
          </w:tcPr>
          <w:p>
            <w:pPr/>
          </w:p>
        </w:tc>
        <w:tc>
          <w:tcPr>
            <w:tcW w:w="1260" w:type="dxa"/>
          </w:tcPr>
          <w:p>
            <w:pPr/>
          </w:p>
        </w:tc>
      </w:tr>
      <w:tr>
        <w:trPr>
          <w:trHeight w:val="264" w:hRule="exact"/>
        </w:trPr>
        <w:tc>
          <w:tcPr>
            <w:tcW w:w="4860" w:type="dxa"/>
          </w:tcPr>
          <w:p>
            <w:pPr>
              <w:pStyle w:val="TableParagraph"/>
              <w:spacing w:line="251" w:lineRule="exact"/>
              <w:rPr>
                <w:sz w:val="22"/>
              </w:rPr>
            </w:pPr>
            <w:r>
              <w:rPr>
                <w:sz w:val="22"/>
              </w:rPr>
              <w:t>Constant change in the work environment</w:t>
            </w:r>
          </w:p>
        </w:tc>
        <w:tc>
          <w:tcPr>
            <w:tcW w:w="1260" w:type="dxa"/>
          </w:tcPr>
          <w:p>
            <w:pPr/>
          </w:p>
        </w:tc>
        <w:tc>
          <w:tcPr>
            <w:tcW w:w="1260" w:type="dxa"/>
          </w:tcPr>
          <w:p>
            <w:pPr/>
          </w:p>
        </w:tc>
        <w:tc>
          <w:tcPr>
            <w:tcW w:w="1260" w:type="dxa"/>
          </w:tcPr>
          <w:p>
            <w:pPr/>
          </w:p>
        </w:tc>
      </w:tr>
      <w:tr>
        <w:trPr>
          <w:trHeight w:val="262" w:hRule="exact"/>
        </w:trPr>
        <w:tc>
          <w:tcPr>
            <w:tcW w:w="4860" w:type="dxa"/>
          </w:tcPr>
          <w:p>
            <w:pPr>
              <w:pStyle w:val="TableParagraph"/>
              <w:spacing w:line="251" w:lineRule="exact"/>
              <w:rPr>
                <w:sz w:val="22"/>
              </w:rPr>
            </w:pPr>
            <w:r>
              <w:rPr>
                <w:sz w:val="22"/>
              </w:rPr>
              <w:t>Role strain***</w:t>
            </w:r>
          </w:p>
        </w:tc>
        <w:tc>
          <w:tcPr>
            <w:tcW w:w="1260" w:type="dxa"/>
          </w:tcPr>
          <w:p>
            <w:pPr/>
          </w:p>
        </w:tc>
        <w:tc>
          <w:tcPr>
            <w:tcW w:w="1260" w:type="dxa"/>
          </w:tcPr>
          <w:p>
            <w:pPr/>
          </w:p>
        </w:tc>
        <w:tc>
          <w:tcPr>
            <w:tcW w:w="1260" w:type="dxa"/>
          </w:tcPr>
          <w:p>
            <w:pPr/>
          </w:p>
        </w:tc>
      </w:tr>
      <w:tr>
        <w:trPr>
          <w:trHeight w:val="682" w:hRule="exact"/>
        </w:trPr>
        <w:tc>
          <w:tcPr>
            <w:tcW w:w="4860" w:type="dxa"/>
          </w:tcPr>
          <w:p>
            <w:pPr>
              <w:pStyle w:val="TableParagraph"/>
              <w:spacing w:before="118"/>
              <w:ind w:right="818"/>
              <w:rPr>
                <w:sz w:val="24"/>
              </w:rPr>
            </w:pPr>
            <w:r>
              <w:rPr>
                <w:sz w:val="24"/>
              </w:rPr>
              <w:t>Fill in any additional causes of stress below:</w:t>
            </w:r>
          </w:p>
        </w:tc>
        <w:tc>
          <w:tcPr>
            <w:tcW w:w="1260" w:type="dxa"/>
          </w:tcPr>
          <w:p>
            <w:pPr/>
          </w:p>
        </w:tc>
        <w:tc>
          <w:tcPr>
            <w:tcW w:w="1260" w:type="dxa"/>
          </w:tcPr>
          <w:p>
            <w:pPr/>
          </w:p>
        </w:tc>
        <w:tc>
          <w:tcPr>
            <w:tcW w:w="1260" w:type="dxa"/>
          </w:tcPr>
          <w:p>
            <w:pPr/>
          </w:p>
        </w:tc>
      </w:tr>
      <w:tr>
        <w:trPr>
          <w:trHeight w:val="264" w:hRule="exact"/>
        </w:trPr>
        <w:tc>
          <w:tcPr>
            <w:tcW w:w="4860" w:type="dxa"/>
          </w:tcPr>
          <w:p>
            <w:pPr/>
          </w:p>
        </w:tc>
        <w:tc>
          <w:tcPr>
            <w:tcW w:w="1260" w:type="dxa"/>
          </w:tcPr>
          <w:p>
            <w:pPr/>
          </w:p>
        </w:tc>
        <w:tc>
          <w:tcPr>
            <w:tcW w:w="1260" w:type="dxa"/>
          </w:tcPr>
          <w:p>
            <w:pPr/>
          </w:p>
        </w:tc>
        <w:tc>
          <w:tcPr>
            <w:tcW w:w="1260" w:type="dxa"/>
          </w:tcPr>
          <w:p>
            <w:pPr/>
          </w:p>
        </w:tc>
      </w:tr>
      <w:tr>
        <w:trPr>
          <w:trHeight w:val="262" w:hRule="exact"/>
        </w:trPr>
        <w:tc>
          <w:tcPr>
            <w:tcW w:w="4860" w:type="dxa"/>
          </w:tcPr>
          <w:p>
            <w:pPr/>
          </w:p>
        </w:tc>
        <w:tc>
          <w:tcPr>
            <w:tcW w:w="1260" w:type="dxa"/>
          </w:tcPr>
          <w:p>
            <w:pPr/>
          </w:p>
        </w:tc>
        <w:tc>
          <w:tcPr>
            <w:tcW w:w="1260" w:type="dxa"/>
          </w:tcPr>
          <w:p>
            <w:pPr/>
          </w:p>
        </w:tc>
        <w:tc>
          <w:tcPr>
            <w:tcW w:w="1260" w:type="dxa"/>
          </w:tcPr>
          <w:p>
            <w:pPr/>
          </w:p>
        </w:tc>
      </w:tr>
      <w:tr>
        <w:trPr>
          <w:trHeight w:val="264" w:hRule="exact"/>
        </w:trPr>
        <w:tc>
          <w:tcPr>
            <w:tcW w:w="4860" w:type="dxa"/>
          </w:tcPr>
          <w:p>
            <w:pPr/>
          </w:p>
        </w:tc>
        <w:tc>
          <w:tcPr>
            <w:tcW w:w="1260" w:type="dxa"/>
          </w:tcPr>
          <w:p>
            <w:pPr/>
          </w:p>
        </w:tc>
        <w:tc>
          <w:tcPr>
            <w:tcW w:w="1260" w:type="dxa"/>
          </w:tcPr>
          <w:p>
            <w:pPr/>
          </w:p>
        </w:tc>
        <w:tc>
          <w:tcPr>
            <w:tcW w:w="1260" w:type="dxa"/>
          </w:tcPr>
          <w:p>
            <w:pPr/>
          </w:p>
        </w:tc>
      </w:tr>
      <w:tr>
        <w:trPr>
          <w:trHeight w:val="264" w:hRule="exact"/>
        </w:trPr>
        <w:tc>
          <w:tcPr>
            <w:tcW w:w="4860" w:type="dxa"/>
          </w:tcPr>
          <w:p>
            <w:pPr/>
          </w:p>
        </w:tc>
        <w:tc>
          <w:tcPr>
            <w:tcW w:w="1260" w:type="dxa"/>
          </w:tcPr>
          <w:p>
            <w:pPr/>
          </w:p>
        </w:tc>
        <w:tc>
          <w:tcPr>
            <w:tcW w:w="1260" w:type="dxa"/>
          </w:tcPr>
          <w:p>
            <w:pPr/>
          </w:p>
        </w:tc>
        <w:tc>
          <w:tcPr>
            <w:tcW w:w="1260" w:type="dxa"/>
          </w:tcPr>
          <w:p>
            <w:pPr/>
          </w:p>
        </w:tc>
      </w:tr>
    </w:tbl>
    <w:p>
      <w:pPr>
        <w:spacing w:before="0"/>
        <w:ind w:left="148" w:right="0" w:firstLine="0"/>
        <w:jc w:val="left"/>
        <w:rPr>
          <w:sz w:val="20"/>
        </w:rPr>
      </w:pPr>
      <w:r>
        <w:rPr>
          <w:sz w:val="20"/>
        </w:rPr>
        <w:t>(Adapted from MESOL, 2000: 48)</w:t>
      </w:r>
    </w:p>
    <w:p>
      <w:pPr>
        <w:pStyle w:val="BodyText"/>
        <w:spacing w:before="2"/>
        <w:rPr>
          <w:sz w:val="30"/>
        </w:rPr>
      </w:pPr>
    </w:p>
    <w:p>
      <w:pPr>
        <w:tabs>
          <w:tab w:pos="868" w:val="left" w:leader="none"/>
        </w:tabs>
        <w:spacing w:before="0"/>
        <w:ind w:left="868" w:right="941" w:hanging="720"/>
        <w:jc w:val="left"/>
        <w:rPr>
          <w:sz w:val="18"/>
        </w:rPr>
      </w:pPr>
      <w:r>
        <w:rPr>
          <w:sz w:val="18"/>
        </w:rPr>
        <w:t>*</w:t>
        <w:tab/>
        <w:t>Innovative</w:t>
      </w:r>
      <w:r>
        <w:rPr>
          <w:spacing w:val="-4"/>
          <w:sz w:val="18"/>
        </w:rPr>
        <w:t> </w:t>
      </w:r>
      <w:r>
        <w:rPr>
          <w:sz w:val="18"/>
        </w:rPr>
        <w:t>functions</w:t>
      </w:r>
      <w:r>
        <w:rPr>
          <w:spacing w:val="-4"/>
          <w:sz w:val="18"/>
        </w:rPr>
        <w:t> </w:t>
      </w:r>
      <w:r>
        <w:rPr>
          <w:sz w:val="18"/>
        </w:rPr>
        <w:t>are</w:t>
      </w:r>
      <w:r>
        <w:rPr>
          <w:spacing w:val="-4"/>
          <w:sz w:val="18"/>
        </w:rPr>
        <w:t> </w:t>
      </w:r>
      <w:r>
        <w:rPr>
          <w:sz w:val="18"/>
        </w:rPr>
        <w:t>functions</w:t>
      </w:r>
      <w:r>
        <w:rPr>
          <w:spacing w:val="-4"/>
          <w:sz w:val="18"/>
        </w:rPr>
        <w:t> </w:t>
      </w:r>
      <w:r>
        <w:rPr>
          <w:sz w:val="18"/>
        </w:rPr>
        <w:t>where</w:t>
      </w:r>
      <w:r>
        <w:rPr>
          <w:spacing w:val="-4"/>
          <w:sz w:val="18"/>
        </w:rPr>
        <w:t> </w:t>
      </w:r>
      <w:r>
        <w:rPr>
          <w:sz w:val="18"/>
        </w:rPr>
        <w:t>the</w:t>
      </w:r>
      <w:r>
        <w:rPr>
          <w:spacing w:val="-6"/>
          <w:sz w:val="18"/>
        </w:rPr>
        <w:t> </w:t>
      </w:r>
      <w:r>
        <w:rPr>
          <w:sz w:val="18"/>
        </w:rPr>
        <w:t>manager</w:t>
      </w:r>
      <w:r>
        <w:rPr>
          <w:spacing w:val="-5"/>
          <w:sz w:val="18"/>
        </w:rPr>
        <w:t> </w:t>
      </w:r>
      <w:r>
        <w:rPr>
          <w:sz w:val="18"/>
        </w:rPr>
        <w:t>is</w:t>
      </w:r>
      <w:r>
        <w:rPr>
          <w:spacing w:val="-4"/>
          <w:sz w:val="18"/>
        </w:rPr>
        <w:t> </w:t>
      </w:r>
      <w:r>
        <w:rPr>
          <w:sz w:val="18"/>
        </w:rPr>
        <w:t>responsible</w:t>
      </w:r>
      <w:r>
        <w:rPr>
          <w:spacing w:val="-4"/>
          <w:sz w:val="18"/>
        </w:rPr>
        <w:t> </w:t>
      </w:r>
      <w:r>
        <w:rPr>
          <w:sz w:val="18"/>
        </w:rPr>
        <w:t>for</w:t>
      </w:r>
      <w:r>
        <w:rPr>
          <w:spacing w:val="-6"/>
          <w:sz w:val="18"/>
        </w:rPr>
        <w:t> </w:t>
      </w:r>
      <w:r>
        <w:rPr>
          <w:sz w:val="18"/>
        </w:rPr>
        <w:t>new,</w:t>
      </w:r>
      <w:r>
        <w:rPr>
          <w:spacing w:val="-5"/>
          <w:sz w:val="18"/>
        </w:rPr>
        <w:t> </w:t>
      </w:r>
      <w:r>
        <w:rPr>
          <w:sz w:val="18"/>
        </w:rPr>
        <w:t>experimental</w:t>
      </w:r>
      <w:r>
        <w:rPr>
          <w:w w:val="99"/>
          <w:sz w:val="18"/>
        </w:rPr>
        <w:t> </w:t>
      </w:r>
      <w:r>
        <w:rPr>
          <w:sz w:val="18"/>
        </w:rPr>
        <w:t>programmes or functions, which therefore risk not</w:t>
      </w:r>
      <w:r>
        <w:rPr>
          <w:spacing w:val="-25"/>
          <w:sz w:val="18"/>
        </w:rPr>
        <w:t> </w:t>
      </w:r>
      <w:r>
        <w:rPr>
          <w:sz w:val="18"/>
        </w:rPr>
        <w:t>working.</w:t>
      </w:r>
    </w:p>
    <w:p>
      <w:pPr>
        <w:tabs>
          <w:tab w:pos="868" w:val="left" w:leader="none"/>
        </w:tabs>
        <w:spacing w:before="0"/>
        <w:ind w:left="868" w:right="470" w:hanging="720"/>
        <w:jc w:val="left"/>
        <w:rPr>
          <w:sz w:val="18"/>
        </w:rPr>
      </w:pPr>
      <w:r>
        <w:rPr>
          <w:sz w:val="18"/>
        </w:rPr>
        <w:t>**</w:t>
        <w:tab/>
        <w:t>Integrative</w:t>
      </w:r>
      <w:r>
        <w:rPr>
          <w:spacing w:val="-2"/>
          <w:sz w:val="18"/>
        </w:rPr>
        <w:t> </w:t>
      </w:r>
      <w:r>
        <w:rPr>
          <w:sz w:val="18"/>
        </w:rPr>
        <w:t>or</w:t>
      </w:r>
      <w:r>
        <w:rPr>
          <w:spacing w:val="-5"/>
          <w:sz w:val="18"/>
        </w:rPr>
        <w:t> </w:t>
      </w:r>
      <w:r>
        <w:rPr>
          <w:sz w:val="18"/>
        </w:rPr>
        <w:t>boundary</w:t>
      </w:r>
      <w:r>
        <w:rPr>
          <w:spacing w:val="-4"/>
          <w:sz w:val="18"/>
        </w:rPr>
        <w:t> </w:t>
      </w:r>
      <w:r>
        <w:rPr>
          <w:sz w:val="18"/>
        </w:rPr>
        <w:t>functions</w:t>
      </w:r>
      <w:r>
        <w:rPr>
          <w:spacing w:val="-2"/>
          <w:sz w:val="18"/>
        </w:rPr>
        <w:t> </w:t>
      </w:r>
      <w:r>
        <w:rPr>
          <w:sz w:val="18"/>
        </w:rPr>
        <w:t>are</w:t>
      </w:r>
      <w:r>
        <w:rPr>
          <w:spacing w:val="-2"/>
          <w:sz w:val="18"/>
        </w:rPr>
        <w:t> </w:t>
      </w:r>
      <w:r>
        <w:rPr>
          <w:sz w:val="18"/>
        </w:rPr>
        <w:t>the</w:t>
      </w:r>
      <w:r>
        <w:rPr>
          <w:spacing w:val="-5"/>
          <w:sz w:val="18"/>
        </w:rPr>
        <w:t> </w:t>
      </w:r>
      <w:r>
        <w:rPr>
          <w:sz w:val="18"/>
        </w:rPr>
        <w:t>functions</w:t>
      </w:r>
      <w:r>
        <w:rPr>
          <w:spacing w:val="-4"/>
          <w:sz w:val="18"/>
        </w:rPr>
        <w:t> </w:t>
      </w:r>
      <w:r>
        <w:rPr>
          <w:sz w:val="18"/>
        </w:rPr>
        <w:t>of</w:t>
      </w:r>
      <w:r>
        <w:rPr>
          <w:spacing w:val="-3"/>
          <w:sz w:val="18"/>
        </w:rPr>
        <w:t> </w:t>
      </w:r>
      <w:r>
        <w:rPr>
          <w:sz w:val="18"/>
        </w:rPr>
        <w:t>a</w:t>
      </w:r>
      <w:r>
        <w:rPr>
          <w:spacing w:val="-5"/>
          <w:sz w:val="18"/>
        </w:rPr>
        <w:t> </w:t>
      </w:r>
      <w:r>
        <w:rPr>
          <w:sz w:val="18"/>
        </w:rPr>
        <w:t>manager</w:t>
      </w:r>
      <w:r>
        <w:rPr>
          <w:spacing w:val="-3"/>
          <w:sz w:val="18"/>
        </w:rPr>
        <w:t> </w:t>
      </w:r>
      <w:r>
        <w:rPr>
          <w:sz w:val="18"/>
        </w:rPr>
        <w:t>which</w:t>
      </w:r>
      <w:r>
        <w:rPr>
          <w:spacing w:val="-2"/>
          <w:sz w:val="18"/>
        </w:rPr>
        <w:t> </w:t>
      </w:r>
      <w:r>
        <w:rPr>
          <w:sz w:val="18"/>
        </w:rPr>
        <w:t>have</w:t>
      </w:r>
      <w:r>
        <w:rPr>
          <w:spacing w:val="-2"/>
          <w:sz w:val="18"/>
        </w:rPr>
        <w:t> </w:t>
      </w:r>
      <w:r>
        <w:rPr>
          <w:sz w:val="18"/>
        </w:rPr>
        <w:t>to</w:t>
      </w:r>
      <w:r>
        <w:rPr>
          <w:spacing w:val="-5"/>
          <w:sz w:val="18"/>
        </w:rPr>
        <w:t> </w:t>
      </w:r>
      <w:r>
        <w:rPr>
          <w:sz w:val="18"/>
        </w:rPr>
        <w:t>do</w:t>
      </w:r>
      <w:r>
        <w:rPr>
          <w:spacing w:val="-2"/>
          <w:sz w:val="18"/>
        </w:rPr>
        <w:t> </w:t>
      </w:r>
      <w:r>
        <w:rPr>
          <w:sz w:val="18"/>
        </w:rPr>
        <w:t>with</w:t>
      </w:r>
      <w:r>
        <w:rPr>
          <w:spacing w:val="35"/>
          <w:sz w:val="18"/>
        </w:rPr>
        <w:t> </w:t>
      </w:r>
      <w:r>
        <w:rPr>
          <w:sz w:val="18"/>
        </w:rPr>
        <w:t>ensuring</w:t>
      </w:r>
      <w:r>
        <w:rPr>
          <w:w w:val="99"/>
          <w:sz w:val="18"/>
        </w:rPr>
        <w:t> </w:t>
      </w:r>
      <w:r>
        <w:rPr>
          <w:sz w:val="18"/>
        </w:rPr>
        <w:t>that</w:t>
      </w:r>
      <w:r>
        <w:rPr>
          <w:spacing w:val="-4"/>
          <w:sz w:val="18"/>
        </w:rPr>
        <w:t> </w:t>
      </w:r>
      <w:r>
        <w:rPr>
          <w:sz w:val="18"/>
        </w:rPr>
        <w:t>the</w:t>
      </w:r>
      <w:r>
        <w:rPr>
          <w:spacing w:val="-3"/>
          <w:sz w:val="18"/>
        </w:rPr>
        <w:t> </w:t>
      </w:r>
      <w:r>
        <w:rPr>
          <w:sz w:val="18"/>
        </w:rPr>
        <w:t>activities</w:t>
      </w:r>
      <w:r>
        <w:rPr>
          <w:spacing w:val="-5"/>
          <w:sz w:val="18"/>
        </w:rPr>
        <w:t> </w:t>
      </w:r>
      <w:r>
        <w:rPr>
          <w:sz w:val="18"/>
        </w:rPr>
        <w:t>or</w:t>
      </w:r>
      <w:r>
        <w:rPr>
          <w:spacing w:val="-4"/>
          <w:sz w:val="18"/>
        </w:rPr>
        <w:t> </w:t>
      </w:r>
      <w:r>
        <w:rPr>
          <w:sz w:val="18"/>
        </w:rPr>
        <w:t>functions</w:t>
      </w:r>
      <w:r>
        <w:rPr>
          <w:spacing w:val="-5"/>
          <w:sz w:val="18"/>
        </w:rPr>
        <w:t> </w:t>
      </w:r>
      <w:r>
        <w:rPr>
          <w:sz w:val="18"/>
        </w:rPr>
        <w:t>of</w:t>
      </w:r>
      <w:r>
        <w:rPr>
          <w:spacing w:val="-4"/>
          <w:sz w:val="18"/>
        </w:rPr>
        <w:t> </w:t>
      </w:r>
      <w:r>
        <w:rPr>
          <w:sz w:val="18"/>
        </w:rPr>
        <w:t>different</w:t>
      </w:r>
      <w:r>
        <w:rPr>
          <w:spacing w:val="-4"/>
          <w:sz w:val="18"/>
        </w:rPr>
        <w:t> </w:t>
      </w:r>
      <w:r>
        <w:rPr>
          <w:sz w:val="18"/>
        </w:rPr>
        <w:t>groups</w:t>
      </w:r>
      <w:r>
        <w:rPr>
          <w:spacing w:val="-5"/>
          <w:sz w:val="18"/>
        </w:rPr>
        <w:t> </w:t>
      </w:r>
      <w:r>
        <w:rPr>
          <w:sz w:val="18"/>
        </w:rPr>
        <w:t>or</w:t>
      </w:r>
      <w:r>
        <w:rPr>
          <w:spacing w:val="-4"/>
          <w:sz w:val="18"/>
        </w:rPr>
        <w:t> </w:t>
      </w:r>
      <w:r>
        <w:rPr>
          <w:sz w:val="18"/>
        </w:rPr>
        <w:t>departments</w:t>
      </w:r>
      <w:r>
        <w:rPr>
          <w:spacing w:val="-5"/>
          <w:sz w:val="18"/>
        </w:rPr>
        <w:t> </w:t>
      </w:r>
      <w:r>
        <w:rPr>
          <w:sz w:val="18"/>
        </w:rPr>
        <w:t>are</w:t>
      </w:r>
      <w:r>
        <w:rPr>
          <w:spacing w:val="-3"/>
          <w:sz w:val="18"/>
        </w:rPr>
        <w:t> </w:t>
      </w:r>
      <w:r>
        <w:rPr>
          <w:sz w:val="18"/>
        </w:rPr>
        <w:t>integrated.</w:t>
      </w:r>
    </w:p>
    <w:p>
      <w:pPr>
        <w:tabs>
          <w:tab w:pos="868" w:val="left" w:leader="none"/>
        </w:tabs>
        <w:spacing w:before="0"/>
        <w:ind w:left="868" w:right="251" w:hanging="720"/>
        <w:jc w:val="left"/>
        <w:rPr>
          <w:sz w:val="18"/>
        </w:rPr>
      </w:pPr>
      <w:r>
        <w:rPr>
          <w:sz w:val="18"/>
        </w:rPr>
        <w:t>***</w:t>
        <w:tab/>
        <w:t>Role</w:t>
      </w:r>
      <w:r>
        <w:rPr>
          <w:spacing w:val="-2"/>
          <w:sz w:val="18"/>
        </w:rPr>
        <w:t> </w:t>
      </w:r>
      <w:r>
        <w:rPr>
          <w:sz w:val="18"/>
        </w:rPr>
        <w:t>strain</w:t>
      </w:r>
      <w:r>
        <w:rPr>
          <w:spacing w:val="-5"/>
          <w:sz w:val="18"/>
        </w:rPr>
        <w:t> </w:t>
      </w:r>
      <w:r>
        <w:rPr>
          <w:sz w:val="18"/>
        </w:rPr>
        <w:t>refers</w:t>
      </w:r>
      <w:r>
        <w:rPr>
          <w:spacing w:val="-2"/>
          <w:sz w:val="18"/>
        </w:rPr>
        <w:t> </w:t>
      </w:r>
      <w:r>
        <w:rPr>
          <w:sz w:val="18"/>
        </w:rPr>
        <w:t>to</w:t>
      </w:r>
      <w:r>
        <w:rPr>
          <w:spacing w:val="-2"/>
          <w:sz w:val="18"/>
        </w:rPr>
        <w:t> </w:t>
      </w:r>
      <w:r>
        <w:rPr>
          <w:sz w:val="18"/>
        </w:rPr>
        <w:t>negative</w:t>
      </w:r>
      <w:r>
        <w:rPr>
          <w:spacing w:val="-5"/>
          <w:sz w:val="18"/>
        </w:rPr>
        <w:t> </w:t>
      </w:r>
      <w:r>
        <w:rPr>
          <w:sz w:val="18"/>
        </w:rPr>
        <w:t>pressure</w:t>
      </w:r>
      <w:r>
        <w:rPr>
          <w:spacing w:val="-2"/>
          <w:sz w:val="18"/>
        </w:rPr>
        <w:t> </w:t>
      </w:r>
      <w:r>
        <w:rPr>
          <w:sz w:val="18"/>
        </w:rPr>
        <w:t>or</w:t>
      </w:r>
      <w:r>
        <w:rPr>
          <w:spacing w:val="-5"/>
          <w:sz w:val="18"/>
        </w:rPr>
        <w:t> </w:t>
      </w:r>
      <w:r>
        <w:rPr>
          <w:sz w:val="18"/>
        </w:rPr>
        <w:t>stress</w:t>
      </w:r>
      <w:r>
        <w:rPr>
          <w:spacing w:val="-4"/>
          <w:sz w:val="18"/>
        </w:rPr>
        <w:t> </w:t>
      </w:r>
      <w:r>
        <w:rPr>
          <w:sz w:val="18"/>
        </w:rPr>
        <w:t>resulting</w:t>
      </w:r>
      <w:r>
        <w:rPr>
          <w:spacing w:val="-2"/>
          <w:sz w:val="18"/>
        </w:rPr>
        <w:t> </w:t>
      </w:r>
      <w:r>
        <w:rPr>
          <w:sz w:val="18"/>
        </w:rPr>
        <w:t>from</w:t>
      </w:r>
      <w:r>
        <w:rPr>
          <w:spacing w:val="-2"/>
          <w:sz w:val="18"/>
        </w:rPr>
        <w:t> </w:t>
      </w:r>
      <w:r>
        <w:rPr>
          <w:sz w:val="18"/>
        </w:rPr>
        <w:t>tensions</w:t>
      </w:r>
      <w:r>
        <w:rPr>
          <w:spacing w:val="-2"/>
          <w:sz w:val="18"/>
        </w:rPr>
        <w:t> </w:t>
      </w:r>
      <w:r>
        <w:rPr>
          <w:sz w:val="18"/>
        </w:rPr>
        <w:t>within</w:t>
      </w:r>
      <w:r>
        <w:rPr>
          <w:spacing w:val="-2"/>
          <w:sz w:val="18"/>
        </w:rPr>
        <w:t> </w:t>
      </w:r>
      <w:r>
        <w:rPr>
          <w:sz w:val="18"/>
        </w:rPr>
        <w:t>or</w:t>
      </w:r>
      <w:r>
        <w:rPr>
          <w:spacing w:val="-5"/>
          <w:sz w:val="18"/>
        </w:rPr>
        <w:t> </w:t>
      </w:r>
      <w:r>
        <w:rPr>
          <w:sz w:val="18"/>
        </w:rPr>
        <w:t>between</w:t>
      </w:r>
      <w:r>
        <w:rPr>
          <w:spacing w:val="-2"/>
          <w:sz w:val="18"/>
        </w:rPr>
        <w:t> </w:t>
      </w:r>
      <w:r>
        <w:rPr>
          <w:sz w:val="18"/>
        </w:rPr>
        <w:t>the</w:t>
      </w:r>
      <w:r>
        <w:rPr>
          <w:spacing w:val="-2"/>
          <w:sz w:val="18"/>
        </w:rPr>
        <w:t> </w:t>
      </w:r>
      <w:r>
        <w:rPr>
          <w:sz w:val="18"/>
        </w:rPr>
        <w:t>role/s</w:t>
      </w:r>
      <w:r>
        <w:rPr>
          <w:w w:val="100"/>
          <w:sz w:val="18"/>
        </w:rPr>
        <w:t> </w:t>
      </w:r>
      <w:r>
        <w:rPr>
          <w:sz w:val="18"/>
        </w:rPr>
        <w:t>we play. </w:t>
      </w:r>
      <w:r>
        <w:rPr>
          <w:spacing w:val="3"/>
          <w:sz w:val="18"/>
        </w:rPr>
        <w:t>We </w:t>
      </w:r>
      <w:r>
        <w:rPr>
          <w:sz w:val="18"/>
        </w:rPr>
        <w:t>discuss this</w:t>
      </w:r>
      <w:r>
        <w:rPr>
          <w:spacing w:val="-26"/>
          <w:sz w:val="18"/>
        </w:rPr>
        <w:t> </w:t>
      </w:r>
      <w:r>
        <w:rPr>
          <w:sz w:val="18"/>
        </w:rPr>
        <w:t>below.</w:t>
      </w:r>
    </w:p>
    <w:p>
      <w:pPr>
        <w:pStyle w:val="BodyText"/>
        <w:rPr>
          <w:sz w:val="21"/>
        </w:rPr>
      </w:pPr>
    </w:p>
    <w:p>
      <w:pPr>
        <w:pStyle w:val="Heading3"/>
      </w:pPr>
      <w:bookmarkStart w:name="FEEDBACK" w:id="5"/>
      <w:bookmarkEnd w:id="5"/>
      <w:r>
        <w:rPr>
          <w:b w:val="0"/>
        </w:rPr>
      </w:r>
      <w:r>
        <w:rPr/>
        <w:t>FEEDBACK</w:t>
      </w:r>
    </w:p>
    <w:p>
      <w:pPr>
        <w:pStyle w:val="BodyText"/>
        <w:spacing w:before="7"/>
        <w:rPr>
          <w:rFonts w:ascii="Trebuchet MS"/>
          <w:b/>
          <w:sz w:val="22"/>
        </w:rPr>
      </w:pPr>
    </w:p>
    <w:p>
      <w:pPr>
        <w:pStyle w:val="BodyText"/>
        <w:spacing w:before="1"/>
        <w:ind w:left="148" w:right="251"/>
      </w:pPr>
      <w:bookmarkStart w:name="There are many potential causes of stres" w:id="6"/>
      <w:bookmarkEnd w:id="6"/>
      <w:r>
        <w:rPr/>
      </w:r>
      <w:r>
        <w:rPr/>
        <w:t>There are many potential causes of stress, but it will be helpful for you to be aware of some of the common causes of stress in the workplace, so that you can help both yourself and your staff to manage stress.</w:t>
      </w:r>
    </w:p>
    <w:p>
      <w:pPr>
        <w:pStyle w:val="BodyText"/>
        <w:rPr>
          <w:sz w:val="26"/>
        </w:rPr>
      </w:pPr>
    </w:p>
    <w:p>
      <w:pPr>
        <w:pStyle w:val="BodyText"/>
        <w:spacing w:before="10"/>
        <w:rPr>
          <w:sz w:val="28"/>
        </w:rPr>
      </w:pPr>
    </w:p>
    <w:p>
      <w:pPr>
        <w:pStyle w:val="Heading2"/>
        <w:numPr>
          <w:ilvl w:val="0"/>
          <w:numId w:val="5"/>
        </w:numPr>
        <w:tabs>
          <w:tab w:pos="868" w:val="left" w:leader="none"/>
          <w:tab w:pos="869" w:val="left" w:leader="none"/>
        </w:tabs>
        <w:spacing w:line="240" w:lineRule="auto" w:before="1" w:after="0"/>
        <w:ind w:left="868" w:right="0" w:hanging="720"/>
        <w:jc w:val="left"/>
      </w:pPr>
      <w:r>
        <w:rPr/>
        <w:t>RECOGNISING ROLE</w:t>
      </w:r>
      <w:r>
        <w:rPr>
          <w:spacing w:val="-6"/>
        </w:rPr>
        <w:t> </w:t>
      </w:r>
      <w:r>
        <w:rPr/>
        <w:t>STRAIN</w:t>
      </w:r>
    </w:p>
    <w:p>
      <w:pPr>
        <w:pStyle w:val="BodyText"/>
        <w:spacing w:before="10"/>
        <w:rPr>
          <w:rFonts w:ascii="Trebuchet MS"/>
          <w:b/>
          <w:sz w:val="21"/>
        </w:rPr>
      </w:pPr>
      <w:r>
        <w:rPr/>
        <w:pict>
          <v:line style="position:absolute;mso-position-horizontal-relative:page;mso-position-vertical-relative:paragraph;z-index:1216;mso-wrap-distance-left:0;mso-wrap-distance-right:0" from="79.449997pt,15.622143pt" to="515.999997pt,15.622143pt" stroked="true" strokeweight="1.9pt" strokecolor="#000000">
            <v:stroke dashstyle="solid"/>
            <w10:wrap type="topAndBottom"/>
          </v:line>
        </w:pict>
      </w:r>
    </w:p>
    <w:p>
      <w:pPr>
        <w:pStyle w:val="BodyText"/>
        <w:spacing w:before="139"/>
        <w:ind w:left="148" w:right="130"/>
      </w:pPr>
      <w:r>
        <w:rPr/>
        <w:t>We have already seen that a manager’s job involves fulfilling a number of different roles. These roles and the way in which they fit together (or don’t fit!) can be a significant cause of stress. This is called </w:t>
      </w:r>
      <w:r>
        <w:rPr>
          <w:i/>
        </w:rPr>
        <w:t>role strain. </w:t>
      </w:r>
      <w:r>
        <w:rPr/>
        <w:t>Some roles, such as being responsible for the work of others, are obvious causes of pressure, but depending on the capability and motivation of your staff, they may or may not cause stress.</w:t>
      </w:r>
    </w:p>
    <w:p>
      <w:pPr>
        <w:pStyle w:val="BodyText"/>
        <w:spacing w:before="11"/>
        <w:rPr>
          <w:sz w:val="23"/>
        </w:rPr>
      </w:pPr>
    </w:p>
    <w:p>
      <w:pPr>
        <w:pStyle w:val="BodyText"/>
        <w:ind w:left="148" w:right="250"/>
      </w:pPr>
      <w:r>
        <w:rPr/>
        <w:t>Handy has explored a number of important issues around roles and role strain in the work situation. He points out that role strain increases as one rises in the ranks of an organisation. He uses Role Theory to help understand role strain and to find ways of addressing it. In this reading, Handy explains Role Theory. Read these sections and try Task 3 while reading it.</w:t>
      </w:r>
    </w:p>
    <w:p>
      <w:pPr>
        <w:spacing w:after="0"/>
        <w:sectPr>
          <w:pgSz w:w="11910" w:h="16850"/>
          <w:pgMar w:header="0" w:footer="781" w:top="1600" w:bottom="1000" w:left="1440" w:right="1460"/>
        </w:sectPr>
      </w:pPr>
    </w:p>
    <w:p>
      <w:pPr>
        <w:pStyle w:val="BodyText"/>
        <w:spacing w:before="8"/>
        <w:rPr>
          <w:sz w:val="3"/>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9"/>
      </w:tblGrid>
      <w:tr>
        <w:trPr>
          <w:trHeight w:val="1327" w:hRule="exact"/>
        </w:trPr>
        <w:tc>
          <w:tcPr>
            <w:tcW w:w="8839" w:type="dxa"/>
          </w:tcPr>
          <w:p>
            <w:pPr>
              <w:pStyle w:val="TableParagraph"/>
              <w:spacing w:before="117"/>
              <w:rPr>
                <w:b/>
                <w:sz w:val="20"/>
              </w:rPr>
            </w:pPr>
            <w:bookmarkStart w:name="READING " w:id="7"/>
            <w:bookmarkEnd w:id="7"/>
            <w:r>
              <w:rPr/>
            </w:r>
            <w:r>
              <w:rPr>
                <w:b/>
                <w:sz w:val="20"/>
              </w:rPr>
              <w:t>READING</w:t>
            </w:r>
          </w:p>
          <w:p>
            <w:pPr>
              <w:pStyle w:val="TableParagraph"/>
              <w:ind w:left="0"/>
              <w:rPr>
                <w:sz w:val="20"/>
              </w:rPr>
            </w:pPr>
          </w:p>
          <w:p>
            <w:pPr>
              <w:pStyle w:val="TableParagraph"/>
              <w:ind w:right="724"/>
              <w:rPr>
                <w:sz w:val="20"/>
              </w:rPr>
            </w:pPr>
            <w:r>
              <w:rPr>
                <w:sz w:val="20"/>
              </w:rPr>
              <w:t>Handy, C. (1999). Ch 3 - On Roles and Interaction. </w:t>
            </w:r>
            <w:r>
              <w:rPr>
                <w:i/>
                <w:sz w:val="20"/>
              </w:rPr>
              <w:t>Understanding Organisations</w:t>
            </w:r>
            <w:r>
              <w:rPr>
                <w:sz w:val="20"/>
              </w:rPr>
              <w:t>. London: Penguin Books: 60-71 &amp; 92-95.</w:t>
            </w:r>
          </w:p>
        </w:tc>
      </w:tr>
    </w:tbl>
    <w:p>
      <w:pPr>
        <w:pStyle w:val="BodyText"/>
        <w:spacing w:before="11"/>
        <w:rPr>
          <w:sz w:val="14"/>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5144" w:hRule="exact"/>
        </w:trPr>
        <w:tc>
          <w:tcPr>
            <w:tcW w:w="8820" w:type="dxa"/>
          </w:tcPr>
          <w:p>
            <w:pPr>
              <w:pStyle w:val="TableParagraph"/>
              <w:spacing w:before="60"/>
              <w:ind w:left="144"/>
              <w:rPr>
                <w:rFonts w:ascii="Trebuchet MS" w:hAnsi="Trebuchet MS"/>
                <w:b/>
                <w:sz w:val="22"/>
              </w:rPr>
            </w:pPr>
            <w:bookmarkStart w:name="TASK 3 – Understanding concepts in role " w:id="8"/>
            <w:bookmarkEnd w:id="8"/>
            <w:r>
              <w:rPr/>
            </w:r>
            <w:r>
              <w:rPr>
                <w:rFonts w:ascii="Trebuchet MS" w:hAnsi="Trebuchet MS"/>
                <w:b/>
                <w:sz w:val="22"/>
              </w:rPr>
              <w:t>TASK 3 – Understanding concepts in role theory</w:t>
            </w:r>
          </w:p>
          <w:p>
            <w:pPr>
              <w:pStyle w:val="TableParagraph"/>
              <w:spacing w:before="9"/>
              <w:ind w:left="0"/>
              <w:rPr>
                <w:sz w:val="22"/>
              </w:rPr>
            </w:pPr>
          </w:p>
          <w:p>
            <w:pPr>
              <w:pStyle w:val="TableParagraph"/>
              <w:spacing w:before="1"/>
              <w:ind w:left="144" w:right="398"/>
              <w:rPr>
                <w:sz w:val="22"/>
              </w:rPr>
            </w:pPr>
            <w:r>
              <w:rPr>
                <w:sz w:val="22"/>
              </w:rPr>
              <w:t>Before reading Handy’s chapter, study the summary from page 92 onwards and then tick the correct answers.</w:t>
            </w:r>
          </w:p>
          <w:p>
            <w:pPr>
              <w:pStyle w:val="TableParagraph"/>
              <w:numPr>
                <w:ilvl w:val="0"/>
                <w:numId w:val="8"/>
              </w:numPr>
              <w:tabs>
                <w:tab w:pos="864" w:val="left" w:leader="none"/>
                <w:tab w:pos="865" w:val="left" w:leader="none"/>
              </w:tabs>
              <w:spacing w:line="240" w:lineRule="auto" w:before="1" w:after="0"/>
              <w:ind w:left="1224" w:right="5826" w:hanging="1080"/>
              <w:jc w:val="left"/>
              <w:rPr>
                <w:sz w:val="22"/>
              </w:rPr>
            </w:pPr>
            <w:r>
              <w:rPr>
                <w:sz w:val="22"/>
              </w:rPr>
              <w:t>Role strain means: positive pressure negative</w:t>
            </w:r>
            <w:r>
              <w:rPr>
                <w:spacing w:val="-4"/>
                <w:sz w:val="22"/>
              </w:rPr>
              <w:t> </w:t>
            </w:r>
            <w:r>
              <w:rPr>
                <w:sz w:val="22"/>
              </w:rPr>
              <w:t>pressure</w:t>
            </w:r>
          </w:p>
          <w:p>
            <w:pPr>
              <w:pStyle w:val="TableParagraph"/>
              <w:spacing w:before="11"/>
              <w:ind w:left="0"/>
              <w:rPr>
                <w:sz w:val="21"/>
              </w:rPr>
            </w:pPr>
          </w:p>
          <w:p>
            <w:pPr>
              <w:pStyle w:val="TableParagraph"/>
              <w:numPr>
                <w:ilvl w:val="0"/>
                <w:numId w:val="8"/>
              </w:numPr>
              <w:tabs>
                <w:tab w:pos="864" w:val="left" w:leader="none"/>
                <w:tab w:pos="865" w:val="left" w:leader="none"/>
              </w:tabs>
              <w:spacing w:line="240" w:lineRule="auto" w:before="0" w:after="0"/>
              <w:ind w:left="864" w:right="0" w:hanging="720"/>
              <w:jc w:val="left"/>
              <w:rPr>
                <w:sz w:val="22"/>
              </w:rPr>
            </w:pPr>
            <w:r>
              <w:rPr>
                <w:sz w:val="22"/>
              </w:rPr>
              <w:t>Role strain arises</w:t>
            </w:r>
            <w:r>
              <w:rPr>
                <w:spacing w:val="-9"/>
                <w:sz w:val="22"/>
              </w:rPr>
              <w:t> </w:t>
            </w:r>
            <w:r>
              <w:rPr>
                <w:sz w:val="22"/>
              </w:rPr>
              <w:t>from:</w:t>
            </w:r>
          </w:p>
          <w:p>
            <w:pPr>
              <w:pStyle w:val="TableParagraph"/>
              <w:numPr>
                <w:ilvl w:val="1"/>
                <w:numId w:val="8"/>
              </w:numPr>
              <w:tabs>
                <w:tab w:pos="1224" w:val="left" w:leader="none"/>
                <w:tab w:pos="1225" w:val="left" w:leader="none"/>
              </w:tabs>
              <w:spacing w:line="252" w:lineRule="exact" w:before="1" w:after="0"/>
              <w:ind w:left="1225" w:right="0" w:hanging="361"/>
              <w:jc w:val="left"/>
              <w:rPr>
                <w:sz w:val="22"/>
              </w:rPr>
            </w:pPr>
            <w:r>
              <w:rPr>
                <w:sz w:val="22"/>
              </w:rPr>
              <w:t>Unclear role</w:t>
            </w:r>
            <w:r>
              <w:rPr>
                <w:spacing w:val="-8"/>
                <w:sz w:val="22"/>
              </w:rPr>
              <w:t> </w:t>
            </w:r>
            <w:r>
              <w:rPr>
                <w:sz w:val="22"/>
              </w:rPr>
              <w:t>expectations</w:t>
            </w:r>
          </w:p>
          <w:p>
            <w:pPr>
              <w:pStyle w:val="TableParagraph"/>
              <w:numPr>
                <w:ilvl w:val="1"/>
                <w:numId w:val="8"/>
              </w:numPr>
              <w:tabs>
                <w:tab w:pos="1224" w:val="left" w:leader="none"/>
                <w:tab w:pos="1225" w:val="left" w:leader="none"/>
              </w:tabs>
              <w:spacing w:line="252" w:lineRule="exact" w:before="0" w:after="0"/>
              <w:ind w:left="1224" w:right="0" w:hanging="360"/>
              <w:jc w:val="left"/>
              <w:rPr>
                <w:sz w:val="22"/>
              </w:rPr>
            </w:pPr>
            <w:r>
              <w:rPr>
                <w:sz w:val="22"/>
              </w:rPr>
              <w:t>Changes in the health</w:t>
            </w:r>
            <w:r>
              <w:rPr>
                <w:spacing w:val="-8"/>
                <w:sz w:val="22"/>
              </w:rPr>
              <w:t> </w:t>
            </w:r>
            <w:r>
              <w:rPr>
                <w:sz w:val="22"/>
              </w:rPr>
              <w:t>system</w:t>
            </w:r>
          </w:p>
          <w:p>
            <w:pPr>
              <w:pStyle w:val="TableParagraph"/>
              <w:numPr>
                <w:ilvl w:val="1"/>
                <w:numId w:val="8"/>
              </w:numPr>
              <w:tabs>
                <w:tab w:pos="1224" w:val="left" w:leader="none"/>
                <w:tab w:pos="1225" w:val="left" w:leader="none"/>
              </w:tabs>
              <w:spacing w:line="252" w:lineRule="exact" w:before="1" w:after="0"/>
              <w:ind w:left="1224" w:right="0" w:hanging="360"/>
              <w:jc w:val="left"/>
              <w:rPr>
                <w:sz w:val="22"/>
              </w:rPr>
            </w:pPr>
            <w:r>
              <w:rPr>
                <w:sz w:val="22"/>
              </w:rPr>
              <w:t>Your expectations of your role being different from those of the</w:t>
            </w:r>
            <w:r>
              <w:rPr>
                <w:spacing w:val="-29"/>
                <w:sz w:val="22"/>
              </w:rPr>
              <w:t> </w:t>
            </w:r>
            <w:r>
              <w:rPr>
                <w:sz w:val="22"/>
              </w:rPr>
              <w:t>organisation</w:t>
            </w:r>
          </w:p>
          <w:p>
            <w:pPr>
              <w:pStyle w:val="TableParagraph"/>
              <w:numPr>
                <w:ilvl w:val="1"/>
                <w:numId w:val="8"/>
              </w:numPr>
              <w:tabs>
                <w:tab w:pos="1224" w:val="left" w:leader="none"/>
                <w:tab w:pos="1225" w:val="left" w:leader="none"/>
              </w:tabs>
              <w:spacing w:line="252" w:lineRule="exact" w:before="0" w:after="0"/>
              <w:ind w:left="1224" w:right="0" w:hanging="360"/>
              <w:jc w:val="left"/>
              <w:rPr>
                <w:sz w:val="22"/>
              </w:rPr>
            </w:pPr>
            <w:r>
              <w:rPr>
                <w:sz w:val="22"/>
              </w:rPr>
              <w:t>Too many roles being expected of</w:t>
            </w:r>
            <w:r>
              <w:rPr>
                <w:spacing w:val="-16"/>
                <w:sz w:val="22"/>
              </w:rPr>
              <w:t> </w:t>
            </w:r>
            <w:r>
              <w:rPr>
                <w:sz w:val="22"/>
              </w:rPr>
              <w:t>you</w:t>
            </w:r>
          </w:p>
          <w:p>
            <w:pPr>
              <w:pStyle w:val="TableParagraph"/>
              <w:numPr>
                <w:ilvl w:val="1"/>
                <w:numId w:val="8"/>
              </w:numPr>
              <w:tabs>
                <w:tab w:pos="1224" w:val="left" w:leader="none"/>
                <w:tab w:pos="1225" w:val="left" w:leader="none"/>
              </w:tabs>
              <w:spacing w:line="252" w:lineRule="exact" w:before="0" w:after="0"/>
              <w:ind w:left="1224" w:right="0" w:hanging="360"/>
              <w:jc w:val="left"/>
              <w:rPr>
                <w:sz w:val="22"/>
              </w:rPr>
            </w:pPr>
            <w:r>
              <w:rPr>
                <w:sz w:val="22"/>
              </w:rPr>
              <w:t>Poor</w:t>
            </w:r>
            <w:r>
              <w:rPr>
                <w:spacing w:val="-8"/>
                <w:sz w:val="22"/>
              </w:rPr>
              <w:t> </w:t>
            </w:r>
            <w:r>
              <w:rPr>
                <w:sz w:val="22"/>
              </w:rPr>
              <w:t>relationships</w:t>
            </w:r>
          </w:p>
          <w:p>
            <w:pPr>
              <w:pStyle w:val="TableParagraph"/>
              <w:numPr>
                <w:ilvl w:val="1"/>
                <w:numId w:val="8"/>
              </w:numPr>
              <w:tabs>
                <w:tab w:pos="1225" w:val="left" w:leader="none"/>
                <w:tab w:pos="1226" w:val="left" w:leader="none"/>
              </w:tabs>
              <w:spacing w:line="252" w:lineRule="exact" w:before="1" w:after="0"/>
              <w:ind w:left="1225" w:right="0" w:hanging="361"/>
              <w:jc w:val="left"/>
              <w:rPr>
                <w:sz w:val="22"/>
              </w:rPr>
            </w:pPr>
            <w:r>
              <w:rPr>
                <w:sz w:val="22"/>
              </w:rPr>
              <w:t>Too few roles being expected of</w:t>
            </w:r>
            <w:r>
              <w:rPr>
                <w:spacing w:val="-14"/>
                <w:sz w:val="22"/>
              </w:rPr>
              <w:t> </w:t>
            </w:r>
            <w:r>
              <w:rPr>
                <w:sz w:val="22"/>
              </w:rPr>
              <w:t>you</w:t>
            </w:r>
          </w:p>
          <w:p>
            <w:pPr>
              <w:pStyle w:val="TableParagraph"/>
              <w:numPr>
                <w:ilvl w:val="1"/>
                <w:numId w:val="8"/>
              </w:numPr>
              <w:tabs>
                <w:tab w:pos="1225" w:val="left" w:leader="none"/>
                <w:tab w:pos="1226" w:val="left" w:leader="none"/>
              </w:tabs>
              <w:spacing w:line="240" w:lineRule="auto" w:before="0" w:after="0"/>
              <w:ind w:left="1225" w:right="754" w:hanging="360"/>
              <w:jc w:val="left"/>
              <w:rPr>
                <w:sz w:val="22"/>
              </w:rPr>
            </w:pPr>
            <w:r>
              <w:rPr>
                <w:sz w:val="22"/>
              </w:rPr>
              <w:t>Being unable to carry out the various roles expected of you in the</w:t>
            </w:r>
            <w:r>
              <w:rPr>
                <w:spacing w:val="-29"/>
                <w:sz w:val="22"/>
              </w:rPr>
              <w:t> </w:t>
            </w:r>
            <w:r>
              <w:rPr>
                <w:sz w:val="22"/>
              </w:rPr>
              <w:t>your workplace</w:t>
            </w:r>
            <w:r>
              <w:rPr>
                <w:spacing w:val="-7"/>
                <w:sz w:val="22"/>
              </w:rPr>
              <w:t> </w:t>
            </w:r>
            <w:r>
              <w:rPr>
                <w:sz w:val="22"/>
              </w:rPr>
              <w:t>situation.</w:t>
            </w:r>
          </w:p>
          <w:p>
            <w:pPr>
              <w:pStyle w:val="TableParagraph"/>
              <w:spacing w:before="9"/>
              <w:ind w:left="0"/>
              <w:rPr>
                <w:sz w:val="21"/>
              </w:rPr>
            </w:pPr>
          </w:p>
          <w:p>
            <w:pPr>
              <w:pStyle w:val="TableParagraph"/>
              <w:spacing w:before="1"/>
              <w:ind w:left="145"/>
              <w:rPr>
                <w:sz w:val="22"/>
              </w:rPr>
            </w:pPr>
            <w:r>
              <w:rPr>
                <w:sz w:val="22"/>
              </w:rPr>
              <w:t>Now read the chapter and check your answers.</w:t>
            </w:r>
          </w:p>
        </w:tc>
      </w:tr>
    </w:tbl>
    <w:p>
      <w:pPr>
        <w:pStyle w:val="BodyText"/>
        <w:spacing w:before="9"/>
        <w:rPr>
          <w:sz w:val="22"/>
        </w:rPr>
      </w:pPr>
    </w:p>
    <w:p>
      <w:pPr>
        <w:pStyle w:val="Heading3"/>
        <w:spacing w:before="100"/>
        <w:jc w:val="both"/>
      </w:pPr>
      <w:bookmarkStart w:name="FEEDBACK" w:id="9"/>
      <w:bookmarkEnd w:id="9"/>
      <w:r>
        <w:rPr>
          <w:b w:val="0"/>
        </w:rPr>
      </w:r>
      <w:r>
        <w:rPr/>
        <w:t>FEEDBACK</w:t>
      </w:r>
    </w:p>
    <w:p>
      <w:pPr>
        <w:pStyle w:val="BodyText"/>
        <w:spacing w:before="6"/>
        <w:rPr>
          <w:rFonts w:ascii="Trebuchet MS"/>
          <w:b/>
        </w:rPr>
      </w:pPr>
    </w:p>
    <w:p>
      <w:pPr>
        <w:pStyle w:val="BodyText"/>
        <w:tabs>
          <w:tab w:pos="868" w:val="left" w:leader="none"/>
        </w:tabs>
        <w:ind w:left="868" w:right="693" w:hanging="720"/>
      </w:pPr>
      <w:r>
        <w:rPr/>
        <w:t>1 a)</w:t>
        <w:tab/>
        <w:t>Role strain refers to negative pressure or stress resulting</w:t>
      </w:r>
      <w:r>
        <w:rPr>
          <w:spacing w:val="-27"/>
        </w:rPr>
        <w:t> </w:t>
      </w:r>
      <w:r>
        <w:rPr/>
        <w:t>from</w:t>
      </w:r>
      <w:r>
        <w:rPr>
          <w:spacing w:val="-4"/>
        </w:rPr>
        <w:t> </w:t>
      </w:r>
      <w:r>
        <w:rPr/>
        <w:t>tensions</w:t>
      </w:r>
      <w:r>
        <w:rPr>
          <w:w w:val="99"/>
        </w:rPr>
        <w:t> </w:t>
      </w:r>
      <w:r>
        <w:rPr/>
        <w:t>within or between the role/s we</w:t>
      </w:r>
      <w:r>
        <w:rPr>
          <w:spacing w:val="-20"/>
        </w:rPr>
        <w:t> </w:t>
      </w:r>
      <w:r>
        <w:rPr/>
        <w:t>play.</w:t>
      </w:r>
    </w:p>
    <w:p>
      <w:pPr>
        <w:pStyle w:val="BodyText"/>
        <w:ind w:left="148"/>
        <w:jc w:val="both"/>
      </w:pPr>
      <w:r>
        <w:rPr/>
        <w:t>1 b)    Role strain arises from:</w:t>
      </w:r>
    </w:p>
    <w:p>
      <w:pPr>
        <w:pStyle w:val="ListParagraph"/>
        <w:numPr>
          <w:ilvl w:val="0"/>
          <w:numId w:val="9"/>
        </w:numPr>
        <w:tabs>
          <w:tab w:pos="1228" w:val="left" w:leader="none"/>
          <w:tab w:pos="1229" w:val="left" w:leader="none"/>
        </w:tabs>
        <w:spacing w:line="240" w:lineRule="auto" w:before="0" w:after="0"/>
        <w:ind w:left="1228" w:right="0" w:hanging="360"/>
        <w:jc w:val="left"/>
        <w:rPr>
          <w:sz w:val="24"/>
        </w:rPr>
      </w:pPr>
      <w:r>
        <w:rPr>
          <w:sz w:val="24"/>
        </w:rPr>
        <w:t>Unclear role expectations (role</w:t>
      </w:r>
      <w:r>
        <w:rPr>
          <w:spacing w:val="-24"/>
          <w:sz w:val="24"/>
        </w:rPr>
        <w:t> </w:t>
      </w:r>
      <w:r>
        <w:rPr>
          <w:sz w:val="24"/>
        </w:rPr>
        <w:t>ambiguity).</w:t>
      </w:r>
    </w:p>
    <w:p>
      <w:pPr>
        <w:pStyle w:val="ListParagraph"/>
        <w:numPr>
          <w:ilvl w:val="0"/>
          <w:numId w:val="9"/>
        </w:numPr>
        <w:tabs>
          <w:tab w:pos="1228" w:val="left" w:leader="none"/>
          <w:tab w:pos="1229" w:val="left" w:leader="none"/>
        </w:tabs>
        <w:spacing w:line="240" w:lineRule="auto" w:before="0" w:after="0"/>
        <w:ind w:left="1228" w:right="0" w:hanging="360"/>
        <w:jc w:val="left"/>
        <w:rPr>
          <w:sz w:val="24"/>
        </w:rPr>
      </w:pPr>
      <w:r>
        <w:rPr>
          <w:sz w:val="24"/>
        </w:rPr>
        <w:t>Too many roles being expected of you (role</w:t>
      </w:r>
      <w:r>
        <w:rPr>
          <w:spacing w:val="-29"/>
          <w:sz w:val="24"/>
        </w:rPr>
        <w:t> </w:t>
      </w:r>
      <w:r>
        <w:rPr>
          <w:sz w:val="24"/>
        </w:rPr>
        <w:t>overload).</w:t>
      </w:r>
    </w:p>
    <w:p>
      <w:pPr>
        <w:pStyle w:val="ListParagraph"/>
        <w:numPr>
          <w:ilvl w:val="0"/>
          <w:numId w:val="9"/>
        </w:numPr>
        <w:tabs>
          <w:tab w:pos="1228" w:val="left" w:leader="none"/>
          <w:tab w:pos="1229" w:val="left" w:leader="none"/>
        </w:tabs>
        <w:spacing w:line="240" w:lineRule="auto" w:before="0" w:after="0"/>
        <w:ind w:left="1228" w:right="0" w:hanging="360"/>
        <w:jc w:val="left"/>
        <w:rPr>
          <w:sz w:val="24"/>
        </w:rPr>
      </w:pPr>
      <w:r>
        <w:rPr>
          <w:sz w:val="24"/>
        </w:rPr>
        <w:t>Too few roles being expected of you (role</w:t>
      </w:r>
      <w:r>
        <w:rPr>
          <w:spacing w:val="-26"/>
          <w:sz w:val="24"/>
        </w:rPr>
        <w:t> </w:t>
      </w:r>
      <w:r>
        <w:rPr>
          <w:sz w:val="24"/>
        </w:rPr>
        <w:t>under-load).</w:t>
      </w:r>
    </w:p>
    <w:p>
      <w:pPr>
        <w:pStyle w:val="ListParagraph"/>
        <w:numPr>
          <w:ilvl w:val="0"/>
          <w:numId w:val="9"/>
        </w:numPr>
        <w:tabs>
          <w:tab w:pos="1228" w:val="left" w:leader="none"/>
          <w:tab w:pos="1229" w:val="left" w:leader="none"/>
        </w:tabs>
        <w:spacing w:line="240" w:lineRule="auto" w:before="0" w:after="0"/>
        <w:ind w:left="1228" w:right="268" w:hanging="360"/>
        <w:jc w:val="left"/>
        <w:rPr>
          <w:sz w:val="24"/>
        </w:rPr>
      </w:pPr>
      <w:r>
        <w:rPr>
          <w:sz w:val="24"/>
        </w:rPr>
        <w:t>Being unable to carry out the various roles which are expected of you in your workplace situation (role</w:t>
      </w:r>
      <w:r>
        <w:rPr>
          <w:spacing w:val="-18"/>
          <w:sz w:val="24"/>
        </w:rPr>
        <w:t> </w:t>
      </w:r>
      <w:r>
        <w:rPr>
          <w:sz w:val="24"/>
        </w:rPr>
        <w:t>conflict).</w:t>
      </w:r>
    </w:p>
    <w:p>
      <w:pPr>
        <w:pStyle w:val="ListParagraph"/>
        <w:numPr>
          <w:ilvl w:val="0"/>
          <w:numId w:val="9"/>
        </w:numPr>
        <w:tabs>
          <w:tab w:pos="1228" w:val="left" w:leader="none"/>
          <w:tab w:pos="1229" w:val="left" w:leader="none"/>
        </w:tabs>
        <w:spacing w:line="240" w:lineRule="auto" w:before="0" w:after="0"/>
        <w:ind w:left="1228" w:right="469" w:hanging="360"/>
        <w:jc w:val="left"/>
        <w:rPr>
          <w:sz w:val="24"/>
        </w:rPr>
      </w:pPr>
      <w:r>
        <w:rPr>
          <w:sz w:val="24"/>
        </w:rPr>
        <w:t>Your expectations of your role being different from the expectations of the organisation (role</w:t>
      </w:r>
      <w:r>
        <w:rPr>
          <w:spacing w:val="-22"/>
          <w:sz w:val="24"/>
        </w:rPr>
        <w:t> </w:t>
      </w:r>
      <w:r>
        <w:rPr>
          <w:sz w:val="24"/>
        </w:rPr>
        <w:t>incompatibility).</w:t>
      </w:r>
    </w:p>
    <w:p>
      <w:pPr>
        <w:pStyle w:val="BodyText"/>
        <w:spacing w:before="11"/>
        <w:rPr>
          <w:sz w:val="23"/>
        </w:rPr>
      </w:pPr>
    </w:p>
    <w:p>
      <w:pPr>
        <w:pStyle w:val="BodyText"/>
        <w:ind w:left="148" w:right="225"/>
        <w:jc w:val="both"/>
      </w:pPr>
      <w:r>
        <w:rPr/>
        <w:t>The concepts in brackets are some of the key concepts of Role Theory. Changes in the health system and poor relationships are not role strain - they are situational stresses.</w:t>
      </w:r>
    </w:p>
    <w:p>
      <w:pPr>
        <w:pStyle w:val="BodyText"/>
      </w:pPr>
    </w:p>
    <w:p>
      <w:pPr>
        <w:pStyle w:val="BodyText"/>
        <w:ind w:left="148" w:right="377"/>
      </w:pPr>
      <w:r>
        <w:rPr/>
        <w:t>Now that you have clarified the concepts in Role Theory, apply this knowledge to your own situation by doing Task 4.</w:t>
      </w:r>
    </w:p>
    <w:p>
      <w:pPr>
        <w:pStyle w:val="BodyText"/>
        <w:spacing w:before="11"/>
        <w:rPr>
          <w:sz w:val="10"/>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620" w:hRule="exact"/>
        </w:trPr>
        <w:tc>
          <w:tcPr>
            <w:tcW w:w="8820" w:type="dxa"/>
          </w:tcPr>
          <w:p>
            <w:pPr>
              <w:pStyle w:val="TableParagraph"/>
              <w:spacing w:before="59"/>
              <w:ind w:left="144"/>
              <w:rPr>
                <w:rFonts w:ascii="Trebuchet MS" w:hAnsi="Trebuchet MS"/>
                <w:b/>
                <w:sz w:val="22"/>
              </w:rPr>
            </w:pPr>
            <w:bookmarkStart w:name="TASK 4 – Identifying role strain" w:id="10"/>
            <w:bookmarkEnd w:id="10"/>
            <w:r>
              <w:rPr/>
            </w:r>
            <w:r>
              <w:rPr>
                <w:rFonts w:ascii="Trebuchet MS" w:hAnsi="Trebuchet MS"/>
                <w:b/>
                <w:sz w:val="22"/>
              </w:rPr>
              <w:t>TASK 4 – Identifying role strain</w:t>
            </w:r>
          </w:p>
          <w:p>
            <w:pPr>
              <w:pStyle w:val="TableParagraph"/>
              <w:spacing w:before="3"/>
              <w:ind w:left="0"/>
              <w:rPr>
                <w:sz w:val="33"/>
              </w:rPr>
            </w:pPr>
          </w:p>
          <w:p>
            <w:pPr>
              <w:pStyle w:val="TableParagraph"/>
              <w:ind w:left="144" w:right="436"/>
              <w:rPr>
                <w:sz w:val="24"/>
              </w:rPr>
            </w:pPr>
            <w:r>
              <w:rPr>
                <w:sz w:val="24"/>
              </w:rPr>
              <w:t>Think of some of the roles in your job and those of two colleagues. Tick those role tensions which you experience and those which you think they may experience. Write down an example of each. Use the table below.</w:t>
            </w:r>
          </w:p>
        </w:tc>
      </w:tr>
    </w:tbl>
    <w:p>
      <w:pPr>
        <w:spacing w:after="0"/>
        <w:rPr>
          <w:sz w:val="24"/>
        </w:rPr>
        <w:sectPr>
          <w:pgSz w:w="11910" w:h="16850"/>
          <w:pgMar w:header="0" w:footer="781" w:top="1600" w:bottom="1000" w:left="1440" w:right="136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7"/>
        <w:gridCol w:w="2177"/>
        <w:gridCol w:w="2179"/>
        <w:gridCol w:w="2177"/>
      </w:tblGrid>
      <w:tr>
        <w:trPr>
          <w:trHeight w:val="504" w:hRule="exact"/>
        </w:trPr>
        <w:tc>
          <w:tcPr>
            <w:tcW w:w="8820" w:type="dxa"/>
            <w:gridSpan w:val="4"/>
          </w:tcPr>
          <w:p>
            <w:pPr>
              <w:pStyle w:val="TableParagraph"/>
              <w:spacing w:before="108"/>
              <w:rPr>
                <w:rFonts w:ascii="Trebuchet MS"/>
                <w:b/>
                <w:sz w:val="22"/>
              </w:rPr>
            </w:pPr>
            <w:bookmarkStart w:name="Role tensions which lead to stress" w:id="11"/>
            <w:bookmarkEnd w:id="11"/>
            <w:r>
              <w:rPr/>
            </w:r>
            <w:r>
              <w:rPr>
                <w:rFonts w:ascii="Trebuchet MS"/>
                <w:b/>
                <w:sz w:val="22"/>
              </w:rPr>
              <w:t>Role tensions which lead to stress</w:t>
            </w:r>
          </w:p>
        </w:tc>
      </w:tr>
      <w:tr>
        <w:trPr>
          <w:trHeight w:val="641" w:hRule="exact"/>
        </w:trPr>
        <w:tc>
          <w:tcPr>
            <w:tcW w:w="2287" w:type="dxa"/>
          </w:tcPr>
          <w:p>
            <w:pPr>
              <w:pStyle w:val="TableParagraph"/>
              <w:spacing w:before="110"/>
              <w:rPr>
                <w:rFonts w:ascii="Trebuchet MS"/>
                <w:b/>
                <w:sz w:val="22"/>
              </w:rPr>
            </w:pPr>
            <w:r>
              <w:rPr>
                <w:rFonts w:ascii="Trebuchet MS"/>
                <w:b/>
                <w:sz w:val="22"/>
              </w:rPr>
              <w:t>Role Tensions</w:t>
            </w:r>
          </w:p>
        </w:tc>
        <w:tc>
          <w:tcPr>
            <w:tcW w:w="2177" w:type="dxa"/>
          </w:tcPr>
          <w:p>
            <w:pPr>
              <w:pStyle w:val="TableParagraph"/>
              <w:spacing w:before="110"/>
              <w:ind w:left="100" w:right="119"/>
              <w:rPr>
                <w:rFonts w:ascii="Trebuchet MS"/>
                <w:b/>
                <w:sz w:val="22"/>
              </w:rPr>
            </w:pPr>
            <w:r>
              <w:rPr>
                <w:rFonts w:ascii="Trebuchet MS"/>
                <w:b/>
                <w:sz w:val="22"/>
              </w:rPr>
              <w:t>Do you experience it?</w:t>
            </w:r>
          </w:p>
        </w:tc>
        <w:tc>
          <w:tcPr>
            <w:tcW w:w="2179" w:type="dxa"/>
          </w:tcPr>
          <w:p>
            <w:pPr>
              <w:pStyle w:val="TableParagraph"/>
              <w:spacing w:before="110"/>
              <w:ind w:right="573"/>
              <w:rPr>
                <w:rFonts w:ascii="Trebuchet MS"/>
                <w:b/>
                <w:sz w:val="22"/>
              </w:rPr>
            </w:pPr>
            <w:r>
              <w:rPr>
                <w:rFonts w:ascii="Trebuchet MS"/>
                <w:b/>
                <w:sz w:val="22"/>
              </w:rPr>
              <w:t>Does person B experience it?</w:t>
            </w:r>
          </w:p>
        </w:tc>
        <w:tc>
          <w:tcPr>
            <w:tcW w:w="2177" w:type="dxa"/>
          </w:tcPr>
          <w:p>
            <w:pPr>
              <w:pStyle w:val="TableParagraph"/>
              <w:spacing w:before="110"/>
              <w:ind w:left="100" w:right="574"/>
              <w:rPr>
                <w:rFonts w:ascii="Trebuchet MS"/>
                <w:b/>
                <w:sz w:val="22"/>
              </w:rPr>
            </w:pPr>
            <w:r>
              <w:rPr>
                <w:rFonts w:ascii="Trebuchet MS"/>
                <w:b/>
                <w:sz w:val="22"/>
              </w:rPr>
              <w:t>Does person C experience it?</w:t>
            </w:r>
          </w:p>
        </w:tc>
      </w:tr>
      <w:tr>
        <w:trPr>
          <w:trHeight w:val="504" w:hRule="exact"/>
        </w:trPr>
        <w:tc>
          <w:tcPr>
            <w:tcW w:w="2287" w:type="dxa"/>
          </w:tcPr>
          <w:p>
            <w:pPr>
              <w:pStyle w:val="TableParagraph"/>
              <w:spacing w:before="120"/>
              <w:rPr>
                <w:sz w:val="22"/>
              </w:rPr>
            </w:pPr>
            <w:r>
              <w:rPr>
                <w:sz w:val="22"/>
              </w:rPr>
              <w:t>Role ambiguity</w:t>
            </w:r>
          </w:p>
        </w:tc>
        <w:tc>
          <w:tcPr>
            <w:tcW w:w="2177" w:type="dxa"/>
          </w:tcPr>
          <w:p>
            <w:pPr/>
          </w:p>
        </w:tc>
        <w:tc>
          <w:tcPr>
            <w:tcW w:w="2179" w:type="dxa"/>
          </w:tcPr>
          <w:p>
            <w:pPr/>
          </w:p>
        </w:tc>
        <w:tc>
          <w:tcPr>
            <w:tcW w:w="2177" w:type="dxa"/>
          </w:tcPr>
          <w:p>
            <w:pPr/>
          </w:p>
        </w:tc>
      </w:tr>
      <w:tr>
        <w:trPr>
          <w:trHeight w:val="504" w:hRule="exact"/>
        </w:trPr>
        <w:tc>
          <w:tcPr>
            <w:tcW w:w="2287" w:type="dxa"/>
          </w:tcPr>
          <w:p>
            <w:pPr>
              <w:pStyle w:val="TableParagraph"/>
              <w:spacing w:before="117"/>
              <w:rPr>
                <w:sz w:val="22"/>
              </w:rPr>
            </w:pPr>
            <w:r>
              <w:rPr>
                <w:sz w:val="22"/>
              </w:rPr>
              <w:t>Role incompatibility</w:t>
            </w:r>
          </w:p>
        </w:tc>
        <w:tc>
          <w:tcPr>
            <w:tcW w:w="2177" w:type="dxa"/>
          </w:tcPr>
          <w:p>
            <w:pPr/>
          </w:p>
        </w:tc>
        <w:tc>
          <w:tcPr>
            <w:tcW w:w="2179" w:type="dxa"/>
          </w:tcPr>
          <w:p>
            <w:pPr/>
          </w:p>
        </w:tc>
        <w:tc>
          <w:tcPr>
            <w:tcW w:w="2177" w:type="dxa"/>
          </w:tcPr>
          <w:p>
            <w:pPr/>
          </w:p>
        </w:tc>
      </w:tr>
      <w:tr>
        <w:trPr>
          <w:trHeight w:val="502" w:hRule="exact"/>
        </w:trPr>
        <w:tc>
          <w:tcPr>
            <w:tcW w:w="2287" w:type="dxa"/>
          </w:tcPr>
          <w:p>
            <w:pPr>
              <w:pStyle w:val="TableParagraph"/>
              <w:spacing w:before="117"/>
              <w:rPr>
                <w:sz w:val="22"/>
              </w:rPr>
            </w:pPr>
            <w:r>
              <w:rPr>
                <w:sz w:val="22"/>
              </w:rPr>
              <w:t>Role conflict</w:t>
            </w:r>
          </w:p>
        </w:tc>
        <w:tc>
          <w:tcPr>
            <w:tcW w:w="2177" w:type="dxa"/>
          </w:tcPr>
          <w:p>
            <w:pPr/>
          </w:p>
        </w:tc>
        <w:tc>
          <w:tcPr>
            <w:tcW w:w="2179" w:type="dxa"/>
          </w:tcPr>
          <w:p>
            <w:pPr/>
          </w:p>
        </w:tc>
        <w:tc>
          <w:tcPr>
            <w:tcW w:w="2177" w:type="dxa"/>
          </w:tcPr>
          <w:p>
            <w:pPr/>
          </w:p>
        </w:tc>
      </w:tr>
      <w:tr>
        <w:trPr>
          <w:trHeight w:val="504" w:hRule="exact"/>
        </w:trPr>
        <w:tc>
          <w:tcPr>
            <w:tcW w:w="2287" w:type="dxa"/>
          </w:tcPr>
          <w:p>
            <w:pPr>
              <w:pStyle w:val="TableParagraph"/>
              <w:spacing w:before="117"/>
              <w:rPr>
                <w:sz w:val="22"/>
              </w:rPr>
            </w:pPr>
            <w:r>
              <w:rPr>
                <w:sz w:val="22"/>
              </w:rPr>
              <w:t>Role overload</w:t>
            </w:r>
          </w:p>
        </w:tc>
        <w:tc>
          <w:tcPr>
            <w:tcW w:w="2177" w:type="dxa"/>
          </w:tcPr>
          <w:p>
            <w:pPr/>
          </w:p>
        </w:tc>
        <w:tc>
          <w:tcPr>
            <w:tcW w:w="2179" w:type="dxa"/>
          </w:tcPr>
          <w:p>
            <w:pPr/>
          </w:p>
        </w:tc>
        <w:tc>
          <w:tcPr>
            <w:tcW w:w="2177" w:type="dxa"/>
          </w:tcPr>
          <w:p>
            <w:pPr/>
          </w:p>
        </w:tc>
      </w:tr>
      <w:tr>
        <w:trPr>
          <w:trHeight w:val="504" w:hRule="exact"/>
        </w:trPr>
        <w:tc>
          <w:tcPr>
            <w:tcW w:w="2287" w:type="dxa"/>
          </w:tcPr>
          <w:p>
            <w:pPr>
              <w:pStyle w:val="TableParagraph"/>
              <w:spacing w:before="117"/>
              <w:rPr>
                <w:sz w:val="22"/>
              </w:rPr>
            </w:pPr>
            <w:r>
              <w:rPr>
                <w:sz w:val="22"/>
              </w:rPr>
              <w:t>Role under-load</w:t>
            </w:r>
          </w:p>
        </w:tc>
        <w:tc>
          <w:tcPr>
            <w:tcW w:w="2177" w:type="dxa"/>
          </w:tcPr>
          <w:p>
            <w:pPr/>
          </w:p>
        </w:tc>
        <w:tc>
          <w:tcPr>
            <w:tcW w:w="2179" w:type="dxa"/>
          </w:tcPr>
          <w:p>
            <w:pPr/>
          </w:p>
        </w:tc>
        <w:tc>
          <w:tcPr>
            <w:tcW w:w="2177" w:type="dxa"/>
          </w:tcPr>
          <w:p>
            <w:pPr/>
          </w:p>
        </w:tc>
      </w:tr>
    </w:tbl>
    <w:p>
      <w:pPr>
        <w:pStyle w:val="BodyText"/>
        <w:spacing w:before="8"/>
        <w:rPr>
          <w:sz w:val="22"/>
        </w:rPr>
      </w:pPr>
    </w:p>
    <w:p>
      <w:pPr>
        <w:pStyle w:val="Heading3"/>
        <w:spacing w:before="100"/>
        <w:ind w:left="228"/>
      </w:pPr>
      <w:bookmarkStart w:name="FEEDBACK" w:id="12"/>
      <w:bookmarkEnd w:id="12"/>
      <w:r>
        <w:rPr>
          <w:b w:val="0"/>
        </w:rPr>
      </w:r>
      <w:r>
        <w:rPr/>
        <w:t>FEEDBACK</w:t>
      </w:r>
    </w:p>
    <w:p>
      <w:pPr>
        <w:pStyle w:val="BodyText"/>
        <w:spacing w:before="1"/>
        <w:rPr>
          <w:rFonts w:ascii="Trebuchet MS"/>
          <w:b/>
          <w:sz w:val="35"/>
        </w:rPr>
      </w:pPr>
    </w:p>
    <w:p>
      <w:pPr>
        <w:pStyle w:val="BodyText"/>
        <w:ind w:left="228" w:right="297"/>
      </w:pPr>
      <w:r>
        <w:rPr/>
        <w:t>Role strain is a significant cause of stress in managers. Yet as Handy (1999: 93) notes, it “is inherent in organisations” often in areas where innovation is under way, or where different functions must be integrated. If you have identified it in your own situation, see whether you can take any positive steps towards addressing it with key individuals or within the organisation. The next section offers some strategies to do so.</w:t>
      </w:r>
    </w:p>
    <w:p>
      <w:pPr>
        <w:pStyle w:val="BodyText"/>
        <w:spacing w:before="1"/>
        <w:rPr>
          <w:sz w:val="23"/>
        </w:rPr>
      </w:pPr>
    </w:p>
    <w:p>
      <w:pPr>
        <w:pStyle w:val="Heading3"/>
        <w:tabs>
          <w:tab w:pos="948" w:val="left" w:leader="none"/>
        </w:tabs>
        <w:ind w:left="228"/>
      </w:pPr>
      <w:bookmarkStart w:name="4.4  Dealing with Stress" w:id="13"/>
      <w:bookmarkEnd w:id="13"/>
      <w:r>
        <w:rPr>
          <w:b w:val="0"/>
        </w:rPr>
      </w:r>
      <w:r>
        <w:rPr/>
        <w:t>4.4</w:t>
        <w:tab/>
        <w:t>Dealing with</w:t>
      </w:r>
      <w:r>
        <w:rPr>
          <w:spacing w:val="-11"/>
        </w:rPr>
        <w:t> </w:t>
      </w:r>
      <w:r>
        <w:rPr/>
        <w:t>Stress</w:t>
      </w:r>
    </w:p>
    <w:p>
      <w:pPr>
        <w:pStyle w:val="BodyText"/>
        <w:spacing w:before="6"/>
        <w:rPr>
          <w:rFonts w:ascii="Trebuchet MS"/>
          <w:b/>
        </w:rPr>
      </w:pPr>
    </w:p>
    <w:p>
      <w:pPr>
        <w:pStyle w:val="BodyText"/>
        <w:ind w:left="228" w:right="154"/>
      </w:pPr>
      <w:r>
        <w:rPr/>
        <w:t>This section focuses on what can be done to assist in reducing stress levels both in yourself and in those you manage. It also provides opportunities to practise your problem-solving skills. </w:t>
      </w:r>
      <w:r>
        <w:rPr>
          <w:spacing w:val="4"/>
        </w:rPr>
        <w:t>We</w:t>
      </w:r>
      <w:r>
        <w:rPr>
          <w:spacing w:val="-43"/>
        </w:rPr>
        <w:t> </w:t>
      </w:r>
      <w:r>
        <w:rPr/>
        <w:t>will first look at Role Theory analysis as a strategy whereby organisations can reduce stress. Then we will examine strategies which individuals can apply to their jobs and</w:t>
      </w:r>
      <w:r>
        <w:rPr>
          <w:spacing w:val="-24"/>
        </w:rPr>
        <w:t> </w:t>
      </w:r>
      <w:r>
        <w:rPr/>
        <w:t>lives</w:t>
      </w:r>
    </w:p>
    <w:p>
      <w:pPr>
        <w:pStyle w:val="BodyText"/>
        <w:spacing w:before="10"/>
        <w:rPr>
          <w:sz w:val="23"/>
        </w:rPr>
      </w:pPr>
    </w:p>
    <w:p>
      <w:pPr>
        <w:pStyle w:val="BodyText"/>
        <w:spacing w:before="1"/>
        <w:ind w:left="228"/>
      </w:pPr>
      <w:r>
        <w:rPr>
          <w:u w:val="single"/>
        </w:rPr>
        <w:t>Addressing stress in organisations</w:t>
      </w:r>
    </w:p>
    <w:p>
      <w:pPr>
        <w:pStyle w:val="BodyText"/>
        <w:ind w:left="228" w:right="203"/>
      </w:pPr>
      <w:r>
        <w:rPr/>
        <w:t>Handy has explored Role Theory as a way of looking at, and therefore being able to deal with strain (harmful stress) as it arises from role tensions. Role strain management strategies often require the co-operation of a broad range of members of the organisation, in particular the top management. Read the extract titled “The implications of role theory” and summarise Handy’s four strategies for organisations to deal with role tension. Keep your notes for Task 5.</w:t>
      </w:r>
    </w:p>
    <w:p>
      <w:pPr>
        <w:pStyle w:val="BodyText"/>
        <w:spacing w:before="8"/>
        <w:rPr>
          <w:sz w:val="29"/>
        </w:rPr>
      </w:pPr>
      <w:r>
        <w:rPr/>
        <w:pict>
          <v:shape style="position:absolute;margin-left:79.320pt;margin-top:19.289307pt;width:423pt;height:66.4pt;mso-position-horizontal-relative:page;mso-position-vertical-relative:paragraph;z-index:1240;mso-wrap-distance-left:0;mso-wrap-distance-right:0" type="#_x0000_t202" filled="false" stroked="true" strokeweight=".48pt" strokecolor="#000000">
            <v:textbox inset="0,0,0,0">
              <w:txbxContent>
                <w:p>
                  <w:pPr>
                    <w:spacing w:before="117"/>
                    <w:ind w:left="103" w:right="0" w:firstLine="0"/>
                    <w:jc w:val="left"/>
                    <w:rPr>
                      <w:b/>
                      <w:sz w:val="20"/>
                    </w:rPr>
                  </w:pPr>
                  <w:bookmarkStart w:name="READING " w:id="14"/>
                  <w:bookmarkEnd w:id="14"/>
                  <w:r>
                    <w:rPr/>
                  </w:r>
                  <w:r>
                    <w:rPr>
                      <w:b/>
                      <w:sz w:val="20"/>
                    </w:rPr>
                    <w:t>READING</w:t>
                  </w:r>
                </w:p>
                <w:p>
                  <w:pPr>
                    <w:pStyle w:val="BodyText"/>
                    <w:rPr>
                      <w:sz w:val="20"/>
                    </w:rPr>
                  </w:pPr>
                </w:p>
                <w:p>
                  <w:pPr>
                    <w:spacing w:before="0"/>
                    <w:ind w:left="103" w:right="354" w:firstLine="0"/>
                    <w:jc w:val="left"/>
                    <w:rPr>
                      <w:sz w:val="20"/>
                    </w:rPr>
                  </w:pPr>
                  <w:r>
                    <w:rPr>
                      <w:sz w:val="20"/>
                    </w:rPr>
                    <w:t>Handy, C. (1999). Ch 3 - On Roles and Interaction. </w:t>
                  </w:r>
                  <w:r>
                    <w:rPr>
                      <w:i/>
                      <w:sz w:val="20"/>
                    </w:rPr>
                    <w:t>Understanding Organisations</w:t>
                  </w:r>
                  <w:r>
                    <w:rPr>
                      <w:sz w:val="20"/>
                    </w:rPr>
                    <w:t>. London: Penguin Books: 92 - 95.</w:t>
                  </w:r>
                </w:p>
              </w:txbxContent>
            </v:textbox>
            <v:stroke dashstyle="solid"/>
            <w10:wrap type="topAndBottom"/>
          </v:shape>
        </w:pict>
      </w:r>
    </w:p>
    <w:p>
      <w:pPr>
        <w:pStyle w:val="BodyText"/>
        <w:spacing w:before="1"/>
        <w:rPr>
          <w:sz w:val="21"/>
        </w:rPr>
      </w:pPr>
    </w:p>
    <w:p>
      <w:pPr>
        <w:pStyle w:val="BodyText"/>
        <w:ind w:left="228"/>
      </w:pPr>
      <w:r>
        <w:rPr>
          <w:u w:val="single"/>
        </w:rPr>
        <w:t>Addressing stress in individuals</w:t>
      </w:r>
    </w:p>
    <w:p>
      <w:pPr>
        <w:pStyle w:val="BodyText"/>
        <w:ind w:left="228" w:right="284"/>
      </w:pPr>
      <w:r>
        <w:rPr/>
        <w:t>As an individual, there are some strategies which you can engage to manage personal stress. Read Handy’s discussion on “Dealing with dilemmas” and make sure you understand each of these strategies. Try to relate them to your own experiences of stress as you do the task below.</w:t>
      </w:r>
    </w:p>
    <w:p>
      <w:pPr>
        <w:spacing w:after="0"/>
        <w:sectPr>
          <w:pgSz w:w="11910" w:h="16850"/>
          <w:pgMar w:header="0" w:footer="781" w:top="1460" w:bottom="1000" w:left="1360" w:right="1480"/>
        </w:sectPr>
      </w:pPr>
    </w:p>
    <w:p>
      <w:pPr>
        <w:pStyle w:val="BodyText"/>
        <w:spacing w:before="8"/>
        <w:rPr>
          <w:sz w:val="27"/>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9"/>
      </w:tblGrid>
      <w:tr>
        <w:trPr>
          <w:trHeight w:val="1327" w:hRule="exact"/>
        </w:trPr>
        <w:tc>
          <w:tcPr>
            <w:tcW w:w="8839" w:type="dxa"/>
          </w:tcPr>
          <w:p>
            <w:pPr>
              <w:pStyle w:val="TableParagraph"/>
              <w:spacing w:before="117"/>
              <w:rPr>
                <w:b/>
                <w:sz w:val="20"/>
              </w:rPr>
            </w:pPr>
            <w:bookmarkStart w:name="READING " w:id="15"/>
            <w:bookmarkEnd w:id="15"/>
            <w:r>
              <w:rPr/>
            </w:r>
            <w:r>
              <w:rPr>
                <w:b/>
                <w:sz w:val="20"/>
              </w:rPr>
              <w:t>READING</w:t>
            </w:r>
          </w:p>
          <w:p>
            <w:pPr>
              <w:pStyle w:val="TableParagraph"/>
              <w:ind w:left="0"/>
              <w:rPr>
                <w:sz w:val="20"/>
              </w:rPr>
            </w:pPr>
          </w:p>
          <w:p>
            <w:pPr>
              <w:pStyle w:val="TableParagraph"/>
              <w:ind w:right="724"/>
              <w:rPr>
                <w:sz w:val="20"/>
              </w:rPr>
            </w:pPr>
            <w:r>
              <w:rPr>
                <w:sz w:val="20"/>
              </w:rPr>
              <w:t>Handy, C. (1999). Ch 3 - On Roles and Interaction. </w:t>
            </w:r>
            <w:r>
              <w:rPr>
                <w:i/>
                <w:sz w:val="20"/>
              </w:rPr>
              <w:t>Understanding Organisations</w:t>
            </w:r>
            <w:r>
              <w:rPr>
                <w:sz w:val="20"/>
              </w:rPr>
              <w:t>. London: Penguin Books: 334-339.</w:t>
            </w:r>
          </w:p>
        </w:tc>
      </w:tr>
    </w:tbl>
    <w:p>
      <w:pPr>
        <w:pStyle w:val="BodyText"/>
        <w:spacing w:before="9"/>
        <w:rPr>
          <w:sz w:val="20"/>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5569" w:hRule="exact"/>
        </w:trPr>
        <w:tc>
          <w:tcPr>
            <w:tcW w:w="8820" w:type="dxa"/>
          </w:tcPr>
          <w:p>
            <w:pPr>
              <w:pStyle w:val="TableParagraph"/>
              <w:spacing w:before="59"/>
              <w:ind w:left="144"/>
              <w:rPr>
                <w:rFonts w:ascii="Trebuchet MS" w:hAnsi="Trebuchet MS"/>
                <w:b/>
                <w:sz w:val="22"/>
              </w:rPr>
            </w:pPr>
            <w:bookmarkStart w:name="TASK 5 – Finding ways of dealing with st" w:id="16"/>
            <w:bookmarkEnd w:id="16"/>
            <w:r>
              <w:rPr/>
            </w:r>
            <w:r>
              <w:rPr>
                <w:rFonts w:ascii="Trebuchet MS" w:hAnsi="Trebuchet MS"/>
                <w:b/>
                <w:sz w:val="22"/>
              </w:rPr>
              <w:t>TASK 5 – Finding ways of dealing with stress</w:t>
            </w:r>
          </w:p>
          <w:p>
            <w:pPr>
              <w:pStyle w:val="TableParagraph"/>
              <w:numPr>
                <w:ilvl w:val="0"/>
                <w:numId w:val="10"/>
              </w:numPr>
              <w:tabs>
                <w:tab w:pos="402" w:val="left" w:leader="none"/>
              </w:tabs>
              <w:spacing w:line="240" w:lineRule="auto" w:before="193" w:after="0"/>
              <w:ind w:left="144" w:right="356" w:firstLine="0"/>
              <w:jc w:val="left"/>
              <w:rPr>
                <w:sz w:val="22"/>
              </w:rPr>
            </w:pPr>
            <w:r>
              <w:rPr>
                <w:sz w:val="22"/>
              </w:rPr>
              <w:t>If you have identified a particular kind of role strain in your job in Task 4, would</w:t>
            </w:r>
            <w:r>
              <w:rPr>
                <w:spacing w:val="-35"/>
                <w:sz w:val="22"/>
              </w:rPr>
              <w:t> </w:t>
            </w:r>
            <w:r>
              <w:rPr>
                <w:sz w:val="22"/>
              </w:rPr>
              <w:t>any of Handy’s suggestions on page 94 be helpful in addressing the</w:t>
            </w:r>
            <w:r>
              <w:rPr>
                <w:spacing w:val="-26"/>
                <w:sz w:val="22"/>
              </w:rPr>
              <w:t> </w:t>
            </w:r>
            <w:r>
              <w:rPr>
                <w:sz w:val="22"/>
              </w:rPr>
              <w:t>problem?</w:t>
            </w:r>
          </w:p>
          <w:p>
            <w:pPr>
              <w:pStyle w:val="TableParagraph"/>
              <w:ind w:left="0"/>
              <w:rPr>
                <w:sz w:val="22"/>
              </w:rPr>
            </w:pPr>
          </w:p>
          <w:p>
            <w:pPr>
              <w:pStyle w:val="TableParagraph"/>
              <w:numPr>
                <w:ilvl w:val="0"/>
                <w:numId w:val="10"/>
              </w:numPr>
              <w:tabs>
                <w:tab w:pos="404" w:val="left" w:leader="none"/>
              </w:tabs>
              <w:spacing w:line="240" w:lineRule="auto" w:before="0" w:after="0"/>
              <w:ind w:left="144" w:right="242" w:firstLine="0"/>
              <w:jc w:val="left"/>
              <w:rPr>
                <w:sz w:val="22"/>
              </w:rPr>
            </w:pPr>
            <w:r>
              <w:rPr>
                <w:sz w:val="22"/>
              </w:rPr>
              <w:t>Study this list of ways of dealing with stress. It should help you to think about how to help both yourself and others in whom you may have observed signs of</w:t>
            </w:r>
            <w:r>
              <w:rPr>
                <w:spacing w:val="-31"/>
                <w:sz w:val="22"/>
              </w:rPr>
              <w:t> </w:t>
            </w:r>
            <w:r>
              <w:rPr>
                <w:sz w:val="22"/>
              </w:rPr>
              <w:t>stress.</w:t>
            </w:r>
          </w:p>
          <w:p>
            <w:pPr>
              <w:pStyle w:val="TableParagraph"/>
              <w:spacing w:before="7"/>
              <w:ind w:left="0"/>
              <w:rPr>
                <w:sz w:val="26"/>
              </w:rPr>
            </w:pPr>
          </w:p>
          <w:p>
            <w:pPr>
              <w:pStyle w:val="TableParagraph"/>
              <w:spacing w:line="276" w:lineRule="exact"/>
              <w:ind w:left="144"/>
              <w:rPr>
                <w:sz w:val="24"/>
              </w:rPr>
            </w:pPr>
            <w:r>
              <w:rPr>
                <w:sz w:val="24"/>
              </w:rPr>
              <w:t>Managers or staff under stress need to:</w:t>
            </w:r>
          </w:p>
          <w:p>
            <w:pPr>
              <w:pStyle w:val="TableParagraph"/>
              <w:numPr>
                <w:ilvl w:val="0"/>
                <w:numId w:val="11"/>
              </w:numPr>
              <w:tabs>
                <w:tab w:pos="504" w:val="left" w:leader="none"/>
                <w:tab w:pos="505" w:val="left" w:leader="none"/>
              </w:tabs>
              <w:spacing w:line="252" w:lineRule="exact" w:before="0" w:after="0"/>
              <w:ind w:left="504" w:right="0" w:hanging="360"/>
              <w:jc w:val="left"/>
              <w:rPr>
                <w:sz w:val="22"/>
              </w:rPr>
            </w:pPr>
            <w:r>
              <w:rPr>
                <w:sz w:val="22"/>
              </w:rPr>
              <w:t>Try to find a co-operative solution for</w:t>
            </w:r>
            <w:r>
              <w:rPr>
                <w:spacing w:val="-17"/>
                <w:sz w:val="22"/>
              </w:rPr>
              <w:t> </w:t>
            </w:r>
            <w:r>
              <w:rPr>
                <w:sz w:val="22"/>
              </w:rPr>
              <w:t>problems.</w:t>
            </w:r>
          </w:p>
          <w:p>
            <w:pPr>
              <w:pStyle w:val="TableParagraph"/>
              <w:numPr>
                <w:ilvl w:val="0"/>
                <w:numId w:val="11"/>
              </w:numPr>
              <w:tabs>
                <w:tab w:pos="504" w:val="left" w:leader="none"/>
                <w:tab w:pos="505" w:val="left" w:leader="none"/>
              </w:tabs>
              <w:spacing w:line="252" w:lineRule="exact" w:before="0" w:after="0"/>
              <w:ind w:left="504" w:right="0" w:hanging="360"/>
              <w:jc w:val="left"/>
              <w:rPr>
                <w:sz w:val="22"/>
              </w:rPr>
            </w:pPr>
            <w:r>
              <w:rPr>
                <w:sz w:val="22"/>
              </w:rPr>
              <w:t>Create a stability zone for</w:t>
            </w:r>
            <w:r>
              <w:rPr>
                <w:spacing w:val="-13"/>
                <w:sz w:val="22"/>
              </w:rPr>
              <w:t> </w:t>
            </w:r>
            <w:r>
              <w:rPr>
                <w:sz w:val="22"/>
              </w:rPr>
              <w:t>themselves.</w:t>
            </w:r>
          </w:p>
          <w:p>
            <w:pPr>
              <w:pStyle w:val="TableParagraph"/>
              <w:numPr>
                <w:ilvl w:val="0"/>
                <w:numId w:val="11"/>
              </w:numPr>
              <w:tabs>
                <w:tab w:pos="504" w:val="left" w:leader="none"/>
                <w:tab w:pos="505" w:val="left" w:leader="none"/>
              </w:tabs>
              <w:spacing w:line="252" w:lineRule="exact" w:before="0" w:after="0"/>
              <w:ind w:left="504" w:right="0" w:hanging="360"/>
              <w:jc w:val="left"/>
              <w:rPr>
                <w:sz w:val="22"/>
              </w:rPr>
            </w:pPr>
            <w:r>
              <w:rPr>
                <w:sz w:val="22"/>
              </w:rPr>
              <w:t>Talk to others to get a better perspective on their</w:t>
            </w:r>
            <w:r>
              <w:rPr>
                <w:spacing w:val="-20"/>
                <w:sz w:val="22"/>
              </w:rPr>
              <w:t> </w:t>
            </w:r>
            <w:r>
              <w:rPr>
                <w:sz w:val="22"/>
              </w:rPr>
              <w:t>problem.</w:t>
            </w:r>
          </w:p>
          <w:p>
            <w:pPr>
              <w:pStyle w:val="TableParagraph"/>
              <w:numPr>
                <w:ilvl w:val="0"/>
                <w:numId w:val="11"/>
              </w:numPr>
              <w:tabs>
                <w:tab w:pos="504" w:val="left" w:leader="none"/>
                <w:tab w:pos="505" w:val="left" w:leader="none"/>
              </w:tabs>
              <w:spacing w:line="252" w:lineRule="exact" w:before="0" w:after="0"/>
              <w:ind w:left="504" w:right="0" w:hanging="360"/>
              <w:jc w:val="left"/>
              <w:rPr>
                <w:sz w:val="22"/>
              </w:rPr>
            </w:pPr>
            <w:r>
              <w:rPr>
                <w:sz w:val="22"/>
              </w:rPr>
              <w:t>Clarify their</w:t>
            </w:r>
            <w:r>
              <w:rPr>
                <w:spacing w:val="-10"/>
                <w:sz w:val="22"/>
              </w:rPr>
              <w:t> </w:t>
            </w:r>
            <w:r>
              <w:rPr>
                <w:sz w:val="22"/>
              </w:rPr>
              <w:t>role/s.</w:t>
            </w:r>
          </w:p>
          <w:p>
            <w:pPr>
              <w:pStyle w:val="TableParagraph"/>
              <w:numPr>
                <w:ilvl w:val="0"/>
                <w:numId w:val="11"/>
              </w:numPr>
              <w:tabs>
                <w:tab w:pos="504" w:val="left" w:leader="none"/>
                <w:tab w:pos="506" w:val="left" w:leader="none"/>
              </w:tabs>
              <w:spacing w:line="252" w:lineRule="exact" w:before="0" w:after="0"/>
              <w:ind w:left="505" w:right="0" w:hanging="361"/>
              <w:jc w:val="left"/>
              <w:rPr>
                <w:sz w:val="22"/>
              </w:rPr>
            </w:pPr>
            <w:r>
              <w:rPr>
                <w:sz w:val="22"/>
              </w:rPr>
              <w:t>Clarify the activities which their roles demand of</w:t>
            </w:r>
            <w:r>
              <w:rPr>
                <w:spacing w:val="-17"/>
                <w:sz w:val="22"/>
              </w:rPr>
              <w:t> </w:t>
            </w:r>
            <w:r>
              <w:rPr>
                <w:sz w:val="22"/>
              </w:rPr>
              <w:t>them.</w:t>
            </w:r>
          </w:p>
          <w:p>
            <w:pPr>
              <w:pStyle w:val="TableParagraph"/>
              <w:numPr>
                <w:ilvl w:val="0"/>
                <w:numId w:val="11"/>
              </w:numPr>
              <w:tabs>
                <w:tab w:pos="504" w:val="left" w:leader="none"/>
                <w:tab w:pos="506" w:val="left" w:leader="none"/>
              </w:tabs>
              <w:spacing w:line="252" w:lineRule="exact" w:before="0" w:after="0"/>
              <w:ind w:left="505" w:right="0" w:hanging="361"/>
              <w:jc w:val="left"/>
              <w:rPr>
                <w:sz w:val="22"/>
              </w:rPr>
            </w:pPr>
            <w:r>
              <w:rPr>
                <w:sz w:val="22"/>
              </w:rPr>
              <w:t>Balance the competing demands of their various</w:t>
            </w:r>
            <w:r>
              <w:rPr>
                <w:spacing w:val="-22"/>
                <w:sz w:val="22"/>
              </w:rPr>
              <w:t> </w:t>
            </w:r>
            <w:r>
              <w:rPr>
                <w:sz w:val="22"/>
              </w:rPr>
              <w:t>roles.</w:t>
            </w:r>
          </w:p>
          <w:p>
            <w:pPr>
              <w:pStyle w:val="TableParagraph"/>
              <w:numPr>
                <w:ilvl w:val="0"/>
                <w:numId w:val="11"/>
              </w:numPr>
              <w:tabs>
                <w:tab w:pos="504" w:val="left" w:leader="none"/>
                <w:tab w:pos="506" w:val="left" w:leader="none"/>
              </w:tabs>
              <w:spacing w:line="252" w:lineRule="exact" w:before="0" w:after="0"/>
              <w:ind w:left="505" w:right="0" w:hanging="361"/>
              <w:jc w:val="left"/>
              <w:rPr>
                <w:sz w:val="22"/>
              </w:rPr>
            </w:pPr>
            <w:r>
              <w:rPr>
                <w:sz w:val="22"/>
              </w:rPr>
              <w:t>Have a range of responsibilities which matches their</w:t>
            </w:r>
            <w:r>
              <w:rPr>
                <w:spacing w:val="-22"/>
                <w:sz w:val="22"/>
              </w:rPr>
              <w:t> </w:t>
            </w:r>
            <w:r>
              <w:rPr>
                <w:sz w:val="22"/>
              </w:rPr>
              <w:t>competences.</w:t>
            </w:r>
          </w:p>
          <w:p>
            <w:pPr>
              <w:pStyle w:val="TableParagraph"/>
              <w:spacing w:before="4"/>
              <w:ind w:left="530"/>
              <w:rPr>
                <w:sz w:val="20"/>
              </w:rPr>
            </w:pPr>
            <w:r>
              <w:rPr>
                <w:sz w:val="20"/>
              </w:rPr>
              <w:t>(Adapted from MESOL, 2000: 49).</w:t>
            </w:r>
          </w:p>
          <w:p>
            <w:pPr>
              <w:pStyle w:val="TableParagraph"/>
              <w:spacing w:before="8"/>
              <w:ind w:left="0"/>
              <w:rPr>
                <w:sz w:val="21"/>
              </w:rPr>
            </w:pPr>
          </w:p>
          <w:p>
            <w:pPr>
              <w:pStyle w:val="TableParagraph"/>
              <w:ind w:left="144" w:right="153"/>
              <w:rPr>
                <w:sz w:val="22"/>
              </w:rPr>
            </w:pPr>
            <w:r>
              <w:rPr>
                <w:sz w:val="22"/>
              </w:rPr>
              <w:t>In order to address your own stresses, write down two strategies that you will use to deal with organizational stress that you are encountering and two to deal with individual stress that you may be experiencing.</w:t>
            </w:r>
          </w:p>
        </w:tc>
      </w:tr>
    </w:tbl>
    <w:p>
      <w:pPr>
        <w:pStyle w:val="BodyText"/>
        <w:spacing w:before="2"/>
        <w:rPr>
          <w:sz w:val="29"/>
        </w:rPr>
      </w:pPr>
    </w:p>
    <w:p>
      <w:pPr>
        <w:pStyle w:val="Heading3"/>
        <w:spacing w:before="100"/>
      </w:pPr>
      <w:bookmarkStart w:name="FEEDBACK" w:id="17"/>
      <w:bookmarkEnd w:id="17"/>
      <w:r>
        <w:rPr>
          <w:b w:val="0"/>
        </w:rPr>
      </w:r>
      <w:r>
        <w:rPr/>
        <w:t>FEEDBACK</w:t>
      </w:r>
    </w:p>
    <w:p>
      <w:pPr>
        <w:pStyle w:val="BodyText"/>
        <w:spacing w:before="6"/>
        <w:rPr>
          <w:rFonts w:ascii="Trebuchet MS"/>
          <w:b/>
        </w:rPr>
      </w:pPr>
    </w:p>
    <w:p>
      <w:pPr>
        <w:pStyle w:val="BodyText"/>
        <w:ind w:left="148" w:right="337"/>
      </w:pPr>
      <w:r>
        <w:rPr/>
        <w:t>When we experience pressure that is not excessive, we are left feeling in control; we know that through extra effort we can meet our objectives. When pressure is excessive and we feel under stress, there is a feeling of having lost control: there is too much to deal with, it is too complex and we cannot see our way clear to the goal or we lose sight of the goal.</w:t>
      </w:r>
    </w:p>
    <w:p>
      <w:pPr>
        <w:pStyle w:val="BodyText"/>
        <w:spacing w:before="10"/>
        <w:rPr>
          <w:sz w:val="23"/>
        </w:rPr>
      </w:pPr>
    </w:p>
    <w:p>
      <w:pPr>
        <w:pStyle w:val="BodyText"/>
        <w:spacing w:before="1"/>
        <w:ind w:left="148" w:right="364"/>
      </w:pPr>
      <w:r>
        <w:rPr/>
        <w:t>Addressing the needs listed above can assist a manager to retain control of their situation. It is worth taking the time to consider how to actively address (manage) these issues. If you do not, you may find it extremely difficult to cope with mounting pressures.</w:t>
      </w:r>
    </w:p>
    <w:p>
      <w:pPr>
        <w:pStyle w:val="BodyText"/>
      </w:pPr>
    </w:p>
    <w:p>
      <w:pPr>
        <w:pStyle w:val="BodyText"/>
        <w:ind w:left="148" w:right="321"/>
        <w:jc w:val="both"/>
      </w:pPr>
      <w:r>
        <w:rPr/>
        <w:t>As a manager, you can influence the way in which your colleagues and staff deal with stress. Another important strategy for reducing stress is to manage your time more effectively.</w:t>
      </w:r>
    </w:p>
    <w:p>
      <w:pPr>
        <w:spacing w:after="0"/>
        <w:jc w:val="both"/>
        <w:sectPr>
          <w:pgSz w:w="11910" w:h="16850"/>
          <w:pgMar w:header="0" w:footer="781" w:top="1600" w:bottom="1000" w:left="1440" w:right="1360"/>
        </w:sectPr>
      </w:pPr>
    </w:p>
    <w:p>
      <w:pPr>
        <w:pStyle w:val="Heading2"/>
        <w:tabs>
          <w:tab w:pos="948" w:val="left" w:leader="none"/>
        </w:tabs>
        <w:spacing w:before="90"/>
        <w:ind w:left="228" w:firstLine="0"/>
      </w:pPr>
      <w:r>
        <w:rPr/>
        <w:t>5</w:t>
        <w:tab/>
        <w:t>TIME</w:t>
      </w:r>
      <w:r>
        <w:rPr>
          <w:spacing w:val="-4"/>
        </w:rPr>
        <w:t> </w:t>
      </w:r>
      <w:r>
        <w:rPr/>
        <w:t>MANAGEMENT</w:t>
      </w:r>
    </w:p>
    <w:p>
      <w:pPr>
        <w:pStyle w:val="BodyText"/>
        <w:spacing w:before="7"/>
        <w:rPr>
          <w:rFonts w:ascii="Trebuchet MS"/>
          <w:b/>
          <w:sz w:val="21"/>
        </w:rPr>
      </w:pPr>
      <w:r>
        <w:rPr/>
        <w:pict>
          <v:line style="position:absolute;mso-position-horizontal-relative:page;mso-position-vertical-relative:paragraph;z-index:1264;mso-wrap-distance-left:0;mso-wrap-distance-right:0" from="79.449997pt,15.490127pt" to="515.999997pt,15.490127pt" stroked="true" strokeweight="1.95pt" strokecolor="#000000">
            <v:stroke dashstyle="solid"/>
            <w10:wrap type="topAndBottom"/>
          </v:line>
        </w:pict>
      </w:r>
    </w:p>
    <w:p>
      <w:pPr>
        <w:pStyle w:val="BodyText"/>
        <w:spacing w:before="6"/>
        <w:rPr>
          <w:rFonts w:ascii="Trebuchet MS"/>
          <w:b/>
          <w:sz w:val="25"/>
        </w:rPr>
      </w:pPr>
    </w:p>
    <w:p>
      <w:pPr>
        <w:pStyle w:val="BodyText"/>
        <w:spacing w:before="92"/>
        <w:ind w:left="228" w:right="258"/>
      </w:pPr>
      <w:r>
        <w:rPr/>
        <w:t>For many managers, it seems that the work to be done just will not fit into the time available. In the words of Themba, the District Manager, he said:</w:t>
      </w:r>
    </w:p>
    <w:p>
      <w:pPr>
        <w:spacing w:line="240" w:lineRule="auto" w:before="0"/>
        <w:ind w:left="948" w:right="266" w:firstLine="0"/>
        <w:jc w:val="left"/>
        <w:rPr>
          <w:rFonts w:ascii="Trebuchet MS" w:hAnsi="Trebuchet MS"/>
          <w:i/>
          <w:sz w:val="24"/>
        </w:rPr>
      </w:pPr>
      <w:r>
        <w:rPr>
          <w:rFonts w:ascii="Trebuchet MS" w:hAnsi="Trebuchet MS"/>
          <w:i/>
          <w:sz w:val="24"/>
        </w:rPr>
        <w:t>I’m always being called on to deal with minor issues, so I struggle to find </w:t>
      </w:r>
      <w:r>
        <w:rPr>
          <w:rFonts w:ascii="Trebuchet MS" w:hAnsi="Trebuchet MS"/>
          <w:i/>
          <w:sz w:val="24"/>
        </w:rPr>
        <w:t>enough time to concentrate properly on the important matters.</w:t>
      </w:r>
    </w:p>
    <w:p>
      <w:pPr>
        <w:pStyle w:val="BodyText"/>
        <w:spacing w:before="9"/>
        <w:rPr>
          <w:rFonts w:ascii="Trebuchet MS"/>
          <w:i/>
        </w:rPr>
      </w:pPr>
    </w:p>
    <w:p>
      <w:pPr>
        <w:pStyle w:val="BodyText"/>
        <w:spacing w:before="1"/>
        <w:ind w:left="228"/>
        <w:rPr>
          <w:rFonts w:ascii="Trebuchet MS"/>
          <w:i/>
        </w:rPr>
      </w:pPr>
      <w:r>
        <w:rPr/>
        <w:t>Rose noted</w:t>
      </w:r>
      <w:r>
        <w:rPr>
          <w:rFonts w:ascii="Trebuchet MS"/>
          <w:i/>
        </w:rPr>
        <w:t>:</w:t>
      </w:r>
    </w:p>
    <w:p>
      <w:pPr>
        <w:spacing w:before="2"/>
        <w:ind w:left="948" w:right="670" w:firstLine="0"/>
        <w:jc w:val="left"/>
        <w:rPr>
          <w:rFonts w:ascii="Trebuchet MS"/>
          <w:i/>
          <w:sz w:val="24"/>
        </w:rPr>
      </w:pPr>
      <w:r>
        <w:rPr>
          <w:rFonts w:ascii="Trebuchet MS"/>
          <w:i/>
          <w:sz w:val="24"/>
        </w:rPr>
        <w:t>Even when I plan the use of my time, I am unable to keep to the plan </w:t>
      </w:r>
      <w:r>
        <w:rPr>
          <w:rFonts w:ascii="Trebuchet MS"/>
          <w:i/>
          <w:sz w:val="24"/>
        </w:rPr>
        <w:t>because of interruptions.</w:t>
      </w:r>
    </w:p>
    <w:p>
      <w:pPr>
        <w:pStyle w:val="BodyText"/>
        <w:spacing w:before="9"/>
        <w:rPr>
          <w:rFonts w:ascii="Trebuchet MS"/>
          <w:i/>
        </w:rPr>
      </w:pPr>
    </w:p>
    <w:p>
      <w:pPr>
        <w:pStyle w:val="BodyText"/>
        <w:spacing w:line="271" w:lineRule="exact"/>
        <w:ind w:left="228"/>
      </w:pPr>
      <w:r>
        <w:rPr/>
        <w:t>Margaret, managing the refugee camps added:</w:t>
      </w:r>
    </w:p>
    <w:p>
      <w:pPr>
        <w:spacing w:line="240" w:lineRule="auto" w:before="0"/>
        <w:ind w:left="948" w:right="700" w:firstLine="0"/>
        <w:jc w:val="left"/>
        <w:rPr>
          <w:rFonts w:ascii="Trebuchet MS"/>
          <w:i/>
          <w:sz w:val="24"/>
        </w:rPr>
      </w:pPr>
      <w:r>
        <w:rPr>
          <w:rFonts w:ascii="Trebuchet MS"/>
          <w:i/>
          <w:sz w:val="24"/>
        </w:rPr>
        <w:t>I have difficulty in dealing with things that compete for my time and </w:t>
      </w:r>
      <w:r>
        <w:rPr>
          <w:rFonts w:ascii="Trebuchet MS"/>
          <w:i/>
          <w:sz w:val="24"/>
        </w:rPr>
        <w:t>attention.</w:t>
      </w:r>
    </w:p>
    <w:p>
      <w:pPr>
        <w:pStyle w:val="BodyText"/>
        <w:rPr>
          <w:rFonts w:ascii="Trebuchet MS"/>
          <w:i/>
          <w:sz w:val="25"/>
        </w:rPr>
      </w:pPr>
    </w:p>
    <w:p>
      <w:pPr>
        <w:pStyle w:val="BodyText"/>
        <w:ind w:left="228" w:right="270"/>
      </w:pPr>
      <w:r>
        <w:rPr/>
        <w:t>These experiences can lead to considerable stress and may seem almost impossible to change. The only way to deal with a situation like this is to put some time aside to review your time management practices and to find ways to use the time available more effectively. On the other hand, you may be skilled in managing your time, in which case this section may provide you with a strategy to teach to your staff.</w:t>
      </w:r>
    </w:p>
    <w:p>
      <w:pPr>
        <w:pStyle w:val="BodyText"/>
        <w:spacing w:before="3"/>
        <w:rPr>
          <w:sz w:val="20"/>
        </w:rPr>
      </w:pPr>
      <w:r>
        <w:rPr/>
        <w:pict>
          <v:group style="position:absolute;margin-left:73.790001pt;margin-top:13.636416pt;width:447.9pt;height:127.5pt;mso-position-horizontal-relative:page;mso-position-vertical-relative:paragraph;z-index:1360;mso-wrap-distance-left:0;mso-wrap-distance-right:0" coordorigin="1476,273" coordsize="8958,2550">
            <v:line style="position:absolute" from="1486,283" to="10423,283" stroked="true" strokeweight=".48pt" strokecolor="#000000">
              <v:stroke dashstyle="solid"/>
            </v:line>
            <v:line style="position:absolute" from="1481,278" to="1481,2817" stroked="true" strokeweight=".48pt" strokecolor="#000000">
              <v:stroke dashstyle="solid"/>
            </v:line>
            <v:line style="position:absolute" from="1486,2812" to="10423,2812" stroked="true" strokeweight=".48pt" strokecolor="#000000">
              <v:stroke dashstyle="solid"/>
            </v:line>
            <v:line style="position:absolute" from="10428,278" to="10428,2817" stroked="true" strokeweight=".48pt" strokecolor="#000000">
              <v:stroke dashstyle="solid"/>
            </v:line>
            <v:shape style="position:absolute;left:1589;top:394;width:8540;height:1145" type="#_x0000_t202" filled="false" stroked="false">
              <v:textbox inset="0,0,0,0">
                <w:txbxContent>
                  <w:p>
                    <w:pPr>
                      <w:spacing w:before="0"/>
                      <w:ind w:left="0" w:right="0" w:firstLine="0"/>
                      <w:jc w:val="left"/>
                      <w:rPr>
                        <w:rFonts w:ascii="Trebuchet MS"/>
                        <w:b/>
                        <w:sz w:val="22"/>
                      </w:rPr>
                    </w:pPr>
                    <w:r>
                      <w:rPr>
                        <w:rFonts w:ascii="Trebuchet MS"/>
                        <w:b/>
                        <w:sz w:val="22"/>
                      </w:rPr>
                      <w:t>Task 6 - Assessing usage of time</w:t>
                    </w:r>
                  </w:p>
                  <w:p>
                    <w:pPr>
                      <w:spacing w:line="240" w:lineRule="auto" w:before="2"/>
                      <w:rPr>
                        <w:sz w:val="33"/>
                      </w:rPr>
                    </w:pPr>
                  </w:p>
                  <w:p>
                    <w:pPr>
                      <w:spacing w:before="1"/>
                      <w:ind w:left="0" w:right="-4" w:firstLine="0"/>
                      <w:jc w:val="left"/>
                      <w:rPr>
                        <w:sz w:val="22"/>
                      </w:rPr>
                    </w:pPr>
                    <w:r>
                      <w:rPr>
                        <w:sz w:val="22"/>
                      </w:rPr>
                      <w:t>These are some questions you and your staff could ask yourselves to establish whether or not you have a time management problem.</w:t>
                    </w:r>
                  </w:p>
                </w:txbxContent>
              </v:textbox>
              <w10:wrap type="none"/>
            </v:shape>
            <v:shape style="position:absolute;left:1589;top:1798;width:216;height:753" type="#_x0000_t202" filled="false" stroked="false">
              <v:textbox inset="0,0,0,0">
                <w:txbxContent>
                  <w:p>
                    <w:pPr>
                      <w:spacing w:line="247" w:lineRule="exact" w:before="0"/>
                      <w:ind w:left="0" w:right="0" w:firstLine="0"/>
                      <w:jc w:val="left"/>
                      <w:rPr>
                        <w:sz w:val="22"/>
                      </w:rPr>
                    </w:pPr>
                    <w:r>
                      <w:rPr>
                        <w:sz w:val="22"/>
                      </w:rPr>
                      <w:t>a)</w:t>
                    </w:r>
                  </w:p>
                  <w:p>
                    <w:pPr>
                      <w:spacing w:line="252" w:lineRule="exact" w:before="1"/>
                      <w:ind w:left="0" w:right="0" w:firstLine="0"/>
                      <w:jc w:val="left"/>
                      <w:rPr>
                        <w:sz w:val="22"/>
                      </w:rPr>
                    </w:pPr>
                    <w:r>
                      <w:rPr>
                        <w:sz w:val="22"/>
                      </w:rPr>
                      <w:t>b)</w:t>
                    </w:r>
                  </w:p>
                  <w:p>
                    <w:pPr>
                      <w:spacing w:line="252" w:lineRule="exact" w:before="0"/>
                      <w:ind w:left="0" w:right="0" w:firstLine="0"/>
                      <w:jc w:val="left"/>
                      <w:rPr>
                        <w:sz w:val="22"/>
                      </w:rPr>
                    </w:pPr>
                    <w:r>
                      <w:rPr>
                        <w:sz w:val="22"/>
                      </w:rPr>
                      <w:t>c)</w:t>
                    </w:r>
                  </w:p>
                </w:txbxContent>
              </v:textbox>
              <w10:wrap type="none"/>
            </v:shape>
            <v:shape style="position:absolute;left:2309;top:1798;width:7152;height:753" type="#_x0000_t202" filled="false" stroked="false">
              <v:textbox inset="0,0,0,0">
                <w:txbxContent>
                  <w:p>
                    <w:pPr>
                      <w:spacing w:line="242" w:lineRule="auto" w:before="0"/>
                      <w:ind w:left="0" w:right="2" w:firstLine="0"/>
                      <w:jc w:val="left"/>
                      <w:rPr>
                        <w:sz w:val="22"/>
                      </w:rPr>
                    </w:pPr>
                    <w:r>
                      <w:rPr>
                        <w:sz w:val="22"/>
                      </w:rPr>
                      <w:t>Do you feel you have enough time to complete the tasks required of you? Do you feel that you sometimes waste time?</w:t>
                    </w:r>
                  </w:p>
                  <w:p>
                    <w:pPr>
                      <w:spacing w:line="249" w:lineRule="exact" w:before="6"/>
                      <w:ind w:left="0" w:right="0" w:firstLine="0"/>
                      <w:jc w:val="left"/>
                      <w:rPr>
                        <w:sz w:val="22"/>
                      </w:rPr>
                    </w:pPr>
                    <w:r>
                      <w:rPr>
                        <w:sz w:val="22"/>
                      </w:rPr>
                      <w:t>Do you feel that other people sometimes waste your time?</w:t>
                    </w:r>
                  </w:p>
                </w:txbxContent>
              </v:textbox>
              <w10:wrap type="none"/>
            </v:shape>
            <w10:wrap type="topAndBottom"/>
          </v:group>
        </w:pict>
      </w:r>
    </w:p>
    <w:p>
      <w:pPr>
        <w:pStyle w:val="BodyText"/>
        <w:spacing w:before="5"/>
        <w:rPr>
          <w:sz w:val="9"/>
        </w:rPr>
      </w:pPr>
    </w:p>
    <w:p>
      <w:pPr>
        <w:pStyle w:val="Heading3"/>
        <w:spacing w:before="100"/>
        <w:ind w:left="228"/>
      </w:pPr>
      <w:bookmarkStart w:name="FEEDBACK" w:id="18"/>
      <w:bookmarkEnd w:id="18"/>
      <w:r>
        <w:rPr>
          <w:b w:val="0"/>
        </w:rPr>
      </w:r>
      <w:r>
        <w:rPr/>
        <w:t>FEEDBACK</w:t>
      </w:r>
    </w:p>
    <w:p>
      <w:pPr>
        <w:pStyle w:val="BodyText"/>
        <w:spacing w:before="8"/>
        <w:rPr>
          <w:rFonts w:ascii="Trebuchet MS"/>
          <w:b/>
          <w:sz w:val="22"/>
        </w:rPr>
      </w:pPr>
    </w:p>
    <w:p>
      <w:pPr>
        <w:pStyle w:val="BodyText"/>
        <w:ind w:left="228" w:right="430"/>
      </w:pPr>
      <w:r>
        <w:rPr/>
        <w:t>If you have answered “yes” to one or all of these questions then you may have a time management problem. In the case of question (a), take the time to consider your activities with a colleague or line manager to ensure that it is not role overload which is affecting you.</w:t>
      </w:r>
    </w:p>
    <w:p>
      <w:pPr>
        <w:pStyle w:val="BodyText"/>
        <w:rPr>
          <w:sz w:val="26"/>
        </w:rPr>
      </w:pPr>
    </w:p>
    <w:p>
      <w:pPr>
        <w:pStyle w:val="BodyText"/>
        <w:spacing w:before="11"/>
        <w:rPr>
          <w:sz w:val="21"/>
        </w:rPr>
      </w:pPr>
    </w:p>
    <w:p>
      <w:pPr>
        <w:pStyle w:val="BodyText"/>
        <w:ind w:left="228" w:right="226"/>
      </w:pPr>
      <w:r>
        <w:rPr/>
        <w:t>It is important to identify the cause of your time management difficulties. When you cannot see any way of completing what you have to do, you may feel helpless and overwhelmed. You may feel that this signifies a failure on your part which is not necessarily true. Many managers have similar problems. Once again, identifying the problem and analysing its causes are the first steps toward a solution.</w:t>
      </w:r>
    </w:p>
    <w:p>
      <w:pPr>
        <w:spacing w:after="0"/>
        <w:sectPr>
          <w:pgSz w:w="11910" w:h="16850"/>
          <w:pgMar w:header="0" w:footer="781" w:top="1540" w:bottom="1000" w:left="1360" w:right="1360"/>
        </w:sectPr>
      </w:pPr>
    </w:p>
    <w:p>
      <w:pPr>
        <w:pStyle w:val="BodyText"/>
        <w:spacing w:before="81"/>
        <w:ind w:left="148" w:right="217"/>
      </w:pPr>
      <w:r>
        <w:rPr/>
        <w:t>The following time management strategy could be used by both yourself and your staff to improve the use of time in the workplace. In addition to the time management strategy, ways of organising the use of time of your staff (duty rosters, leave plans, timetables, meeting schedules, deadlines, etc) should be incorporated.</w:t>
      </w:r>
    </w:p>
    <w:p>
      <w:pPr>
        <w:pStyle w:val="BodyText"/>
        <w:spacing w:before="6"/>
        <w:rPr>
          <w:sz w:val="29"/>
        </w:rPr>
      </w:pPr>
    </w:p>
    <w:p>
      <w:pPr>
        <w:pStyle w:val="Heading3"/>
        <w:numPr>
          <w:ilvl w:val="1"/>
          <w:numId w:val="12"/>
        </w:numPr>
        <w:tabs>
          <w:tab w:pos="868" w:val="left" w:leader="none"/>
          <w:tab w:pos="869" w:val="left" w:leader="none"/>
        </w:tabs>
        <w:spacing w:line="240" w:lineRule="auto" w:before="1" w:after="0"/>
        <w:ind w:left="868" w:right="0" w:hanging="720"/>
        <w:jc w:val="left"/>
      </w:pPr>
      <w:r>
        <w:rPr/>
        <w:t>A Time-management</w:t>
      </w:r>
      <w:r>
        <w:rPr>
          <w:spacing w:val="-13"/>
        </w:rPr>
        <w:t> </w:t>
      </w:r>
      <w:r>
        <w:rPr/>
        <w:t>Strategy</w:t>
      </w:r>
    </w:p>
    <w:p>
      <w:pPr>
        <w:pStyle w:val="BodyText"/>
        <w:spacing w:before="129"/>
        <w:ind w:left="148" w:right="618"/>
      </w:pPr>
      <w:r>
        <w:rPr/>
        <w:t>There are some very practical ways in which you can help yourself to improve your use of time.</w:t>
      </w:r>
    </w:p>
    <w:p>
      <w:pPr>
        <w:pStyle w:val="BodyText"/>
        <w:spacing w:before="229"/>
        <w:ind w:left="148" w:right="337"/>
      </w:pPr>
      <w:r>
        <w:rPr/>
        <w:t>One way is to start monitoring how long it usually takes you to do typical tasks in your job; then plan to include only the tasks that will fit into the time available. In other words, do not set yourself up for failure by planning to do more than is realistic.</w:t>
      </w:r>
    </w:p>
    <w:p>
      <w:pPr>
        <w:pStyle w:val="BodyText"/>
        <w:spacing w:before="10"/>
        <w:rPr>
          <w:sz w:val="23"/>
        </w:rPr>
      </w:pPr>
    </w:p>
    <w:p>
      <w:pPr>
        <w:pStyle w:val="BodyText"/>
        <w:spacing w:before="1"/>
        <w:ind w:left="148" w:right="203"/>
      </w:pPr>
      <w:r>
        <w:rPr/>
        <w:t>Many managers would say that such planning seems almost impossible because there is no such a thing as a </w:t>
      </w:r>
      <w:r>
        <w:rPr>
          <w:i/>
        </w:rPr>
        <w:t>normal </w:t>
      </w:r>
      <w:r>
        <w:rPr/>
        <w:t>day. As Rose says, “How ever well you plan, additional things always crop up.” Although this will probably always be a problem for managers, it </w:t>
      </w:r>
      <w:r>
        <w:rPr>
          <w:i/>
        </w:rPr>
        <w:t>is </w:t>
      </w:r>
      <w:r>
        <w:rPr/>
        <w:t>possible to improve your control over your time. You just need to find a way of managing your time which fits with your personality and your job. Start by trying out some of the well-used strategies described below.</w:t>
      </w:r>
    </w:p>
    <w:p>
      <w:pPr>
        <w:pStyle w:val="BodyText"/>
      </w:pPr>
    </w:p>
    <w:p>
      <w:pPr>
        <w:pStyle w:val="BodyText"/>
        <w:ind w:left="148" w:right="737"/>
      </w:pPr>
      <w:r>
        <w:rPr/>
        <w:t>You can develop your own approach to time management by following these steps:</w:t>
      </w:r>
    </w:p>
    <w:p>
      <w:pPr>
        <w:pStyle w:val="BodyText"/>
        <w:spacing w:before="1"/>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2069" w:hRule="exact"/>
        </w:trPr>
        <w:tc>
          <w:tcPr>
            <w:tcW w:w="8789" w:type="dxa"/>
            <w:shd w:val="clear" w:color="auto" w:fill="DADADA"/>
          </w:tcPr>
          <w:p>
            <w:pPr>
              <w:pStyle w:val="TableParagraph"/>
              <w:spacing w:before="9"/>
              <w:ind w:left="0"/>
              <w:rPr>
                <w:sz w:val="23"/>
              </w:rPr>
            </w:pPr>
          </w:p>
          <w:p>
            <w:pPr>
              <w:pStyle w:val="TableParagraph"/>
              <w:numPr>
                <w:ilvl w:val="0"/>
                <w:numId w:val="13"/>
              </w:numPr>
              <w:tabs>
                <w:tab w:pos="388" w:val="left" w:leader="none"/>
                <w:tab w:pos="389" w:val="left" w:leader="none"/>
              </w:tabs>
              <w:spacing w:line="240" w:lineRule="auto" w:before="0" w:after="0"/>
              <w:ind w:left="388" w:right="303" w:hanging="360"/>
              <w:jc w:val="left"/>
              <w:rPr>
                <w:sz w:val="22"/>
              </w:rPr>
            </w:pPr>
            <w:r>
              <w:rPr>
                <w:sz w:val="22"/>
              </w:rPr>
              <w:t>Analyse your current use of time at work and then reflect on the difference between your current time-usage and how you feel you </w:t>
            </w:r>
            <w:r>
              <w:rPr>
                <w:sz w:val="22"/>
                <w:u w:val="single"/>
              </w:rPr>
              <w:t>should </w:t>
            </w:r>
            <w:r>
              <w:rPr>
                <w:sz w:val="22"/>
              </w:rPr>
              <w:t>be spending your</w:t>
            </w:r>
            <w:r>
              <w:rPr>
                <w:spacing w:val="-29"/>
                <w:sz w:val="22"/>
              </w:rPr>
              <w:t> </w:t>
            </w:r>
            <w:r>
              <w:rPr>
                <w:sz w:val="22"/>
              </w:rPr>
              <w:t>time.</w:t>
            </w:r>
          </w:p>
          <w:p>
            <w:pPr>
              <w:pStyle w:val="TableParagraph"/>
              <w:numPr>
                <w:ilvl w:val="0"/>
                <w:numId w:val="13"/>
              </w:numPr>
              <w:tabs>
                <w:tab w:pos="388" w:val="left" w:leader="none"/>
                <w:tab w:pos="389" w:val="left" w:leader="none"/>
              </w:tabs>
              <w:spacing w:line="240" w:lineRule="auto" w:before="0" w:after="0"/>
              <w:ind w:left="388" w:right="692" w:hanging="360"/>
              <w:jc w:val="left"/>
              <w:rPr>
                <w:sz w:val="22"/>
              </w:rPr>
            </w:pPr>
            <w:r>
              <w:rPr>
                <w:sz w:val="22"/>
              </w:rPr>
              <w:t>Decide what you want to change in your time management and how you will go about changing</w:t>
            </w:r>
            <w:r>
              <w:rPr>
                <w:spacing w:val="-4"/>
                <w:sz w:val="22"/>
              </w:rPr>
              <w:t> </w:t>
            </w:r>
            <w:r>
              <w:rPr>
                <w:sz w:val="22"/>
              </w:rPr>
              <w:t>it.</w:t>
            </w:r>
          </w:p>
          <w:p>
            <w:pPr>
              <w:pStyle w:val="TableParagraph"/>
              <w:numPr>
                <w:ilvl w:val="0"/>
                <w:numId w:val="13"/>
              </w:numPr>
              <w:tabs>
                <w:tab w:pos="388" w:val="left" w:leader="none"/>
                <w:tab w:pos="389" w:val="left" w:leader="none"/>
              </w:tabs>
              <w:spacing w:line="252" w:lineRule="exact" w:before="1" w:after="0"/>
              <w:ind w:left="388" w:right="0" w:hanging="360"/>
              <w:jc w:val="left"/>
              <w:rPr>
                <w:sz w:val="22"/>
              </w:rPr>
            </w:pPr>
            <w:r>
              <w:rPr>
                <w:sz w:val="22"/>
              </w:rPr>
              <w:t>Implement your new time-management</w:t>
            </w:r>
            <w:r>
              <w:rPr>
                <w:spacing w:val="-17"/>
                <w:sz w:val="22"/>
              </w:rPr>
              <w:t> </w:t>
            </w:r>
            <w:r>
              <w:rPr>
                <w:sz w:val="22"/>
              </w:rPr>
              <w:t>plan.</w:t>
            </w:r>
          </w:p>
          <w:p>
            <w:pPr>
              <w:pStyle w:val="TableParagraph"/>
              <w:numPr>
                <w:ilvl w:val="0"/>
                <w:numId w:val="13"/>
              </w:numPr>
              <w:tabs>
                <w:tab w:pos="388" w:val="left" w:leader="none"/>
                <w:tab w:pos="389" w:val="left" w:leader="none"/>
              </w:tabs>
              <w:spacing w:line="240" w:lineRule="auto" w:before="1" w:after="0"/>
              <w:ind w:left="388" w:right="0" w:hanging="360"/>
              <w:jc w:val="left"/>
              <w:rPr>
                <w:sz w:val="22"/>
              </w:rPr>
            </w:pPr>
            <w:r>
              <w:rPr>
                <w:sz w:val="22"/>
              </w:rPr>
              <w:t>Review your progress at intervals to ensure that your approach is still</w:t>
            </w:r>
            <w:r>
              <w:rPr>
                <w:spacing w:val="-28"/>
                <w:sz w:val="22"/>
              </w:rPr>
              <w:t> </w:t>
            </w:r>
            <w:r>
              <w:rPr>
                <w:sz w:val="22"/>
              </w:rPr>
              <w:t>working</w:t>
            </w:r>
          </w:p>
        </w:tc>
      </w:tr>
    </w:tbl>
    <w:p>
      <w:pPr>
        <w:pStyle w:val="BodyText"/>
        <w:spacing w:before="9"/>
        <w:rPr>
          <w:sz w:val="23"/>
        </w:rPr>
      </w:pPr>
    </w:p>
    <w:p>
      <w:pPr>
        <w:pStyle w:val="BodyText"/>
        <w:ind w:left="148" w:right="590"/>
      </w:pPr>
      <w:r>
        <w:rPr/>
        <w:t>Because time management is such an important issue, spend some time analysing your use of time and consider the choices you have to improve your management of time.</w:t>
      </w:r>
    </w:p>
    <w:p>
      <w:pPr>
        <w:spacing w:after="0"/>
        <w:sectPr>
          <w:pgSz w:w="11910" w:h="16850"/>
          <w:pgMar w:header="0" w:footer="781" w:top="1560" w:bottom="1000" w:left="1440" w:right="1440"/>
        </w:sectPr>
      </w:pPr>
    </w:p>
    <w:p>
      <w:pPr>
        <w:pStyle w:val="Heading3"/>
        <w:spacing w:before="71"/>
      </w:pPr>
      <w:r>
        <w:rPr/>
        <w:t>DIAGRAM 1 - A TIME MANAGEMENT STRATEGY</w:t>
      </w:r>
    </w:p>
    <w:p>
      <w:pPr>
        <w:spacing w:before="9"/>
        <w:ind w:left="3748" w:right="0" w:firstLine="0"/>
        <w:jc w:val="left"/>
        <w:rPr>
          <w:sz w:val="16"/>
        </w:rPr>
      </w:pPr>
      <w:r>
        <w:rPr>
          <w:sz w:val="16"/>
        </w:rPr>
        <w:t>(Drawing adapted from McMahon, Barton, &amp; Piot, 1992).</w:t>
      </w:r>
    </w:p>
    <w:p>
      <w:pPr>
        <w:pStyle w:val="BodyText"/>
        <w:ind w:left="140"/>
        <w:rPr>
          <w:sz w:val="20"/>
        </w:rPr>
      </w:pPr>
      <w:r>
        <w:rPr>
          <w:sz w:val="20"/>
        </w:rPr>
        <w:pict>
          <v:group style="width:436.75pt;height:306.4pt;mso-position-horizontal-relative:char;mso-position-vertical-relative:line" coordorigin="0,0" coordsize="8735,6128">
            <v:shape style="position:absolute;left:9;top:15;width:8726;height:6113" type="#_x0000_t75" stroked="false">
              <v:imagedata r:id="rId7" o:title=""/>
            </v:shape>
            <v:rect style="position:absolute;left:8;top:8;width:2507;height:720" filled="true" fillcolor="#ffffff" stroked="false">
              <v:fill type="solid"/>
            </v:rect>
            <v:rect style="position:absolute;left:8;top:8;width:2507;height:720" filled="false" stroked="true" strokeweight=".75pt" strokecolor="#000000">
              <v:stroke dashstyle="solid"/>
            </v:rect>
            <v:rect style="position:absolute;left:1628;top:728;width:2447;height:900" filled="true" fillcolor="#ffffff" stroked="false">
              <v:fill type="solid"/>
            </v:rect>
            <v:rect style="position:absolute;left:1628;top:728;width:2447;height:900" filled="false" stroked="true" strokeweight=".75pt" strokecolor="#000000">
              <v:stroke dashstyle="solid"/>
            </v:rect>
            <v:rect style="position:absolute;left:3055;top:1628;width:2520;height:1080" filled="false" stroked="true" strokeweight=".75pt" strokecolor="#000000">
              <v:stroke dashstyle="solid"/>
            </v:rect>
            <v:rect style="position:absolute;left:4808;top:2708;width:2340;height:900" filled="true" fillcolor="#ffffff" stroked="false">
              <v:fill type="solid"/>
            </v:rect>
            <v:rect style="position:absolute;left:4808;top:2708;width:2340;height:900" filled="false" stroked="true" strokeweight=".75pt" strokecolor="#000000">
              <v:stroke dashstyle="solid"/>
            </v:rect>
            <v:shape style="position:absolute;left:2514;top:1403;width:540;height:706" coordorigin="2514,1403" coordsize="540,706" path="m3054,1403l2957,1407,2866,1418,2782,1437,2707,1462,2641,1492,2588,1527,2548,1567,2523,1609,2514,1654,2514,1798,2526,1851,2560,1900,2614,1944,2685,1982,2773,2014,2874,2036,2874,2108,3054,1979,2956,1892,2874,1892,2782,1872,2700,1844,2630,1810,2575,1771,2537,1727,2537,1726,2575,1683,2628,1644,2694,1611,2772,1584,2859,1564,2954,1551,3054,1547,3054,1403xm2874,1820l2874,1892,2956,1892,2874,1820xe" filled="true" fillcolor="#ffffff" stroked="false">
              <v:path arrowok="t"/>
              <v:fill type="solid"/>
            </v:shape>
            <v:shape style="position:absolute;left:2514;top:1403;width:540;height:324" coordorigin="2514,1403" coordsize="540,324" path="m3054,1403l2957,1407,2866,1418,2782,1437,2707,1462,2641,1492,2588,1527,2523,1609,2514,1655,2516,1673,2520,1691,2527,1709,2537,1727,2575,1683,2628,1644,2694,1611,2772,1584,2859,1564,2954,1551,3054,1547,3054,1403xe" filled="true" fillcolor="#cecece" stroked="false">
              <v:path arrowok="t"/>
              <v:fill type="solid"/>
            </v:shape>
            <v:shape style="position:absolute;left:2514;top:1403;width:540;height:706" coordorigin="2514,1403" coordsize="540,706" path="m3054,1403l2957,1407,2866,1418,2782,1437,2707,1462,2641,1492,2588,1527,2523,1609,2514,1654,2514,1798,2560,1900,2614,1944,2685,1982,2773,2014,2874,2036,2874,2108,3054,1979,2874,1820,2874,1892,2782,1872,2700,1844,2630,1810,2575,1771,2537,1727,2628,1644,2694,1611,2772,1584,2859,1564,2954,1551,3054,1547,3054,1403xe" filled="false" stroked="true" strokeweight=".75pt" strokecolor="#000000">
              <v:path arrowok="t"/>
              <v:stroke dashstyle="solid"/>
            </v:shape>
            <v:shape style="position:absolute;left:2514;top:1654;width:23;height:73" coordorigin="2514,1654" coordsize="23,73" path="m2514,1654l2516,1673,2520,1691,2527,1709,2537,1727e" filled="false" stroked="true" strokeweight=".75pt" strokecolor="#000000">
              <v:path arrowok="t"/>
              <v:stroke dashstyle="solid"/>
            </v:shape>
            <v:shape style="position:absolute;left:8;top:8;width:2507;height:720" type="#_x0000_t202" filled="false" stroked="false">
              <v:textbox inset="0,0,0,0">
                <w:txbxContent>
                  <w:p>
                    <w:pPr>
                      <w:spacing w:before="186"/>
                      <w:ind w:left="151" w:right="0" w:firstLine="0"/>
                      <w:jc w:val="left"/>
                      <w:rPr>
                        <w:rFonts w:ascii="Trebuchet MS"/>
                        <w:b/>
                        <w:sz w:val="28"/>
                      </w:rPr>
                    </w:pPr>
                    <w:r>
                      <w:rPr>
                        <w:rFonts w:ascii="Trebuchet MS"/>
                        <w:b/>
                        <w:sz w:val="28"/>
                      </w:rPr>
                      <w:t>Keep a time log</w:t>
                    </w:r>
                  </w:p>
                </w:txbxContent>
              </v:textbox>
              <w10:wrap type="none"/>
            </v:shape>
            <v:shape style="position:absolute;left:1628;top:728;width:2447;height:900" type="#_x0000_t202" filled="false" stroked="false">
              <v:textbox inset="0,0,0,0">
                <w:txbxContent>
                  <w:p>
                    <w:pPr>
                      <w:spacing w:line="261" w:lineRule="auto" w:before="66"/>
                      <w:ind w:left="151" w:right="217" w:firstLine="0"/>
                      <w:jc w:val="left"/>
                      <w:rPr>
                        <w:rFonts w:ascii="Trebuchet MS"/>
                        <w:b/>
                        <w:sz w:val="28"/>
                      </w:rPr>
                    </w:pPr>
                    <w:r>
                      <w:rPr>
                        <w:rFonts w:ascii="Trebuchet MS"/>
                        <w:b/>
                        <w:sz w:val="28"/>
                      </w:rPr>
                      <w:t>Analyse the use of time</w:t>
                    </w:r>
                  </w:p>
                </w:txbxContent>
              </v:textbox>
              <w10:wrap type="none"/>
            </v:shape>
            <v:shape style="position:absolute;left:3055;top:1628;width:2520;height:1080" type="#_x0000_t202" filled="false" stroked="false">
              <v:textbox inset="0,0,0,0">
                <w:txbxContent>
                  <w:p>
                    <w:pPr>
                      <w:spacing w:line="328" w:lineRule="auto" w:before="186"/>
                      <w:ind w:left="153" w:right="421" w:firstLine="0"/>
                      <w:jc w:val="left"/>
                      <w:rPr>
                        <w:rFonts w:ascii="Trebuchet MS"/>
                        <w:b/>
                        <w:sz w:val="28"/>
                      </w:rPr>
                    </w:pPr>
                    <w:r>
                      <w:rPr>
                        <w:rFonts w:ascii="Trebuchet MS"/>
                        <w:b/>
                        <w:sz w:val="28"/>
                      </w:rPr>
                      <w:t>Implement the time</w:t>
                    </w:r>
                  </w:p>
                </w:txbxContent>
              </v:textbox>
              <w10:wrap type="none"/>
            </v:shape>
            <v:shape style="position:absolute;left:4808;top:2708;width:2340;height:900" type="#_x0000_t202" filled="false" stroked="false">
              <v:textbox inset="0,0,0,0">
                <w:txbxContent>
                  <w:p>
                    <w:pPr>
                      <w:spacing w:line="261" w:lineRule="auto" w:before="66"/>
                      <w:ind w:left="152" w:right="702" w:firstLine="0"/>
                      <w:jc w:val="left"/>
                      <w:rPr>
                        <w:rFonts w:ascii="Trebuchet MS"/>
                        <w:b/>
                        <w:sz w:val="28"/>
                      </w:rPr>
                    </w:pPr>
                    <w:bookmarkStart w:name="Review the plan" w:id="19"/>
                    <w:bookmarkEnd w:id="19"/>
                    <w:r>
                      <w:rPr/>
                    </w:r>
                    <w:r>
                      <w:rPr>
                        <w:rFonts w:ascii="Trebuchet MS"/>
                        <w:b/>
                        <w:sz w:val="28"/>
                      </w:rPr>
                      <w:t>Review the plan</w:t>
                    </w:r>
                  </w:p>
                </w:txbxContent>
              </v:textbox>
              <w10:wrap type="none"/>
            </v:shape>
          </v:group>
        </w:pict>
      </w:r>
      <w:r>
        <w:rPr>
          <w:sz w:val="20"/>
        </w:rPr>
      </w:r>
    </w:p>
    <w:p>
      <w:pPr>
        <w:pStyle w:val="BodyText"/>
        <w:rPr>
          <w:sz w:val="8"/>
        </w:rPr>
      </w:pPr>
      <w:r>
        <w:rPr/>
        <w:pict>
          <v:group style="position:absolute;margin-left:79.449997pt;margin-top:6.582046pt;width:436.3pt;height:333.9pt;mso-position-horizontal-relative:page;mso-position-vertical-relative:paragraph;z-index:1504;mso-wrap-distance-left:0;mso-wrap-distance-right:0" coordorigin="1589,132" coordsize="8726,6678">
            <v:shape style="position:absolute;left:1589;top:696;width:8726;height:6113" type="#_x0000_t75" stroked="false">
              <v:imagedata r:id="rId7" o:title=""/>
            </v:shape>
            <v:shape style="position:absolute;left:2668;top:139;width:540;height:706" coordorigin="2668,139" coordsize="540,706" path="m3208,139l3111,143,3020,155,2935,174,2860,198,2795,229,2742,264,2702,303,2677,346,2668,391,2668,535,2680,587,2713,636,2767,681,2839,719,2926,750,3028,773,3028,845,3208,715,3110,629,3028,629,2935,609,2853,581,2784,547,2729,507,2690,463,2690,463,2728,420,2781,381,2848,347,2926,320,3013,300,3108,288,3208,283,3208,139xm3028,557l3028,629,3110,629,3028,557xe" filled="true" fillcolor="#ffffff" stroked="false">
              <v:path arrowok="t"/>
              <v:fill type="solid"/>
            </v:shape>
            <v:shape style="position:absolute;left:2668;top:139;width:540;height:324" coordorigin="2668,139" coordsize="540,324" path="m3208,139l3111,143,3020,155,2935,174,2860,198,2795,229,2742,264,2677,346,2668,391,2669,409,2674,428,2681,445,2690,463,2728,420,2781,381,2848,347,2926,320,3013,300,3108,288,3208,283,3208,139xe" filled="true" fillcolor="#cecece" stroked="false">
              <v:path arrowok="t"/>
              <v:fill type="solid"/>
            </v:shape>
            <v:shape style="position:absolute;left:2668;top:139;width:540;height:706" coordorigin="2668,139" coordsize="540,706" path="m3208,139l3111,143,3020,155,2935,174,2860,198,2795,229,2742,264,2677,346,2668,391,2668,535,2713,636,2767,681,2839,719,2926,750,3028,773,3028,845,3208,715,3028,557,3028,629,2935,609,2853,581,2784,547,2729,507,2690,463,2781,381,2848,347,2926,320,3013,300,3108,288,3208,283,3208,139xe" filled="false" stroked="true" strokeweight=".75pt" strokecolor="#000000">
              <v:path arrowok="t"/>
              <v:stroke dashstyle="solid"/>
            </v:shape>
            <v:shape style="position:absolute;left:2668;top:391;width:23;height:73" coordorigin="2668,391" coordsize="23,73" path="m2668,391l2669,409,2674,428,2681,445,2690,463e" filled="false" stroked="true" strokeweight=".75pt" strokecolor="#000000">
              <v:path arrowok="t"/>
              <v:stroke dashstyle="solid"/>
            </v:shape>
            <v:shape style="position:absolute;left:5908;top:2008;width:480;height:706" coordorigin="5908,2008" coordsize="480,706" path="m6388,2008l6291,2013,6201,2028,6120,2051,6049,2082,5990,2119,5946,2162,5918,2209,5908,2260,5908,2404,5918,2456,5948,2505,5996,2550,6060,2588,6138,2619,6228,2642,6228,2714,6388,2584,6301,2498,6228,2498,6145,2478,6073,2450,6011,2416,5962,2376,5928,2332,5928,2332,5961,2289,6009,2250,6068,2216,6137,2189,6215,2169,6299,2157,6388,2152,6388,2008xm6228,2426l6228,2498,6301,2498,6228,2426xe" filled="true" fillcolor="#ffffff" stroked="false">
              <v:path arrowok="t"/>
              <v:fill type="solid"/>
            </v:shape>
            <v:shape style="position:absolute;left:5908;top:2008;width:480;height:324" coordorigin="5908,2008" coordsize="480,324" path="m6388,2008l6291,2013,6201,2028,6120,2051,6049,2082,5990,2119,5946,2162,5908,2260,5909,2278,5913,2297,5919,2314,5928,2332,5961,2289,6009,2250,6068,2216,6137,2189,6215,2169,6299,2157,6388,2152,6388,2008xe" filled="true" fillcolor="#cecece" stroked="false">
              <v:path arrowok="t"/>
              <v:fill type="solid"/>
            </v:shape>
            <v:shape style="position:absolute;left:5908;top:2008;width:480;height:706" coordorigin="5908,2008" coordsize="480,706" path="m6388,2008l6291,2013,6201,2028,6120,2051,6049,2082,5990,2119,5946,2162,5908,2260,5908,2404,5948,2505,5996,2550,6060,2588,6138,2619,6228,2642,6228,2714,6388,2584,6228,2426,6228,2498,6145,2478,6073,2450,6011,2416,5962,2376,5928,2332,6009,2250,6068,2216,6137,2189,6215,2169,6299,2157,6388,2152,6388,2008xe" filled="false" stroked="true" strokeweight=".75pt" strokecolor="#000000">
              <v:path arrowok="t"/>
              <v:stroke dashstyle="solid"/>
            </v:shape>
            <v:shape style="position:absolute;left:5908;top:2260;width:20;height:73" coordorigin="5908,2260" coordsize="20,73" path="m5908,2260l5909,2278,5913,2297,5919,2314,5928,2332e" filled="false" stroked="true" strokeweight=".75pt" strokecolor="#000000">
              <v:path arrowok="t"/>
              <v:stroke dashstyle="solid"/>
            </v:shape>
            <w10:wrap type="topAndBottom"/>
          </v:group>
        </w:pict>
      </w:r>
    </w:p>
    <w:p>
      <w:pPr>
        <w:spacing w:after="0"/>
        <w:rPr>
          <w:sz w:val="8"/>
        </w:rPr>
        <w:sectPr>
          <w:pgSz w:w="11910" w:h="16850"/>
          <w:pgMar w:header="0" w:footer="781" w:top="1560" w:bottom="1000" w:left="1440" w:right="1480"/>
        </w:sectPr>
      </w:pPr>
    </w:p>
    <w:p>
      <w:pPr>
        <w:pStyle w:val="Heading3"/>
        <w:numPr>
          <w:ilvl w:val="2"/>
          <w:numId w:val="12"/>
        </w:numPr>
        <w:tabs>
          <w:tab w:pos="901" w:val="left" w:leader="none"/>
        </w:tabs>
        <w:spacing w:line="240" w:lineRule="auto" w:before="71" w:after="0"/>
        <w:ind w:left="900" w:right="0" w:hanging="672"/>
        <w:jc w:val="left"/>
      </w:pPr>
      <w:r>
        <w:rPr/>
        <w:t>Keeping a time</w:t>
      </w:r>
      <w:r>
        <w:rPr>
          <w:spacing w:val="-10"/>
        </w:rPr>
        <w:t> </w:t>
      </w:r>
      <w:r>
        <w:rPr/>
        <w:t>log</w:t>
      </w:r>
    </w:p>
    <w:p>
      <w:pPr>
        <w:pStyle w:val="BodyText"/>
        <w:spacing w:before="6"/>
        <w:rPr>
          <w:rFonts w:ascii="Trebuchet MS"/>
          <w:b/>
        </w:rPr>
      </w:pPr>
    </w:p>
    <w:p>
      <w:pPr>
        <w:pStyle w:val="BodyText"/>
        <w:ind w:left="228" w:right="591"/>
      </w:pPr>
      <w:r>
        <w:rPr/>
        <w:pict>
          <v:shape style="position:absolute;margin-left:79.400002pt;margin-top:62.525883pt;width:432pt;height:191.4pt;mso-position-horizontal-relative:page;mso-position-vertical-relative:paragraph;z-index:-99112" type="#_x0000_t202" filled="false" stroked="false">
            <v:textbox inset="0,0,0,0">
              <w:txbxConten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6"/>
                    </w:rPr>
                  </w:pPr>
                </w:p>
                <w:p>
                  <w:pPr>
                    <w:spacing w:before="0"/>
                    <w:ind w:left="0" w:right="0" w:firstLine="0"/>
                    <w:jc w:val="left"/>
                    <w:rPr>
                      <w:rFonts w:ascii="Trebuchet MS"/>
                      <w:b/>
                      <w:sz w:val="22"/>
                    </w:rPr>
                  </w:pPr>
                  <w:r>
                    <w:rPr>
                      <w:rFonts w:ascii="Trebuchet MS"/>
                      <w:b/>
                      <w:sz w:val="22"/>
                    </w:rPr>
                    <w:t>FEEDBACK</w:t>
                  </w:r>
                </w:p>
              </w:txbxContent>
            </v:textbox>
            <w10:wrap type="none"/>
          </v:shape>
        </w:pict>
      </w:r>
      <w:r>
        <w:rPr/>
        <w:pict>
          <v:group style="position:absolute;margin-left:79.400002pt;margin-top:62.525883pt;width:432.4pt;height:201.2pt;mso-position-horizontal-relative:page;mso-position-vertical-relative:paragraph;z-index:-99088" coordorigin="1588,1251" coordsize="8648,4024">
            <v:shape style="position:absolute;left:1588;top:1251;width:8640;height:4017" coordorigin="1588,1251" coordsize="8640,4017" path="m10228,1251l1588,1251,1588,5079,7745,5079,7528,5267,8272,5099,8355,5106,8440,5112,8525,5116,8612,5120,8700,5122,8788,5123,8901,5121,9011,5118,9118,5113,9223,5106,9304,5099,9324,5097,9421,5086,9476,5079,10228,5079,10228,1251e" filled="true" fillcolor="#ffffff" stroked="false">
              <v:path arrowok="t"/>
              <v:fill type="solid"/>
            </v:shape>
            <v:shape style="position:absolute;left:7348;top:4403;width:2880;height:864" coordorigin="7348,4403" coordsize="2880,864" path="m7806,5026l7688,4995,7587,4961,7503,4925,7436,4887,7388,4846,7348,4763,7352,4734,7386,4680,7451,4629,7545,4581,7601,4559,7664,4537,7733,4517,7808,4499,7887,4482,7972,4466,8061,4452,8155,4439,8252,4428,8353,4419,8458,4412,8565,4407,8675,4404,8788,4403,8901,4404,9011,4407,9118,4412,9223,4419,9324,4428,9421,4439,9515,4452,9604,4466,9689,4482,9768,4499,9843,4517,9912,4537,9975,4559,10031,4581,10125,4629,10190,4680,10224,4734,10228,4763,10224,4791,10190,4845,10125,4896,10031,4944,9975,4967,9912,4988,9843,5008,9768,5026,9689,5043,9604,5059,9515,5073,9421,5086,9324,5097,9223,5106,9118,5113,9011,5118,8901,5121,8788,5123,8700,5122,8612,5120,8525,5116,8440,5112,8355,5106,8272,5099,7528,5267,7806,5026xe" filled="false" stroked="true" strokeweight=".75pt" strokecolor="#000000">
              <v:path arrowok="t"/>
              <v:stroke dashstyle="solid"/>
            </v:shape>
            <w10:wrap type="none"/>
          </v:group>
        </w:pict>
      </w:r>
      <w:r>
        <w:rPr/>
        <w:t>One of the most demanding parts of time-management is clarifying how you presently spend your time. For Task 7, try to keep a time-log or register of your time usage for the current week. This is part of the process of collecting information.</w:t>
      </w:r>
    </w:p>
    <w:p>
      <w:pPr>
        <w:pStyle w:val="BodyText"/>
        <w:rPr>
          <w:sz w:val="1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
        <w:gridCol w:w="901"/>
        <w:gridCol w:w="1584"/>
        <w:gridCol w:w="1061"/>
        <w:gridCol w:w="1058"/>
        <w:gridCol w:w="1058"/>
        <w:gridCol w:w="1058"/>
        <w:gridCol w:w="1061"/>
        <w:gridCol w:w="858"/>
        <w:gridCol w:w="200"/>
      </w:tblGrid>
      <w:tr>
        <w:trPr>
          <w:trHeight w:val="3828" w:hRule="exact"/>
        </w:trPr>
        <w:tc>
          <w:tcPr>
            <w:tcW w:w="107" w:type="dxa"/>
            <w:tcBorders>
              <w:top w:val="nil"/>
              <w:left w:val="nil"/>
              <w:right w:val="single" w:sz="6" w:space="0" w:color="000000"/>
            </w:tcBorders>
          </w:tcPr>
          <w:p>
            <w:pPr/>
          </w:p>
        </w:tc>
        <w:tc>
          <w:tcPr>
            <w:tcW w:w="8640" w:type="dxa"/>
            <w:gridSpan w:val="8"/>
            <w:tcBorders>
              <w:top w:val="single" w:sz="6" w:space="0" w:color="000000"/>
              <w:left w:val="single" w:sz="6" w:space="0" w:color="000000"/>
              <w:bottom w:val="single" w:sz="6" w:space="0" w:color="000000"/>
              <w:right w:val="single" w:sz="6" w:space="0" w:color="000000"/>
            </w:tcBorders>
          </w:tcPr>
          <w:p>
            <w:pPr>
              <w:pStyle w:val="TableParagraph"/>
              <w:spacing w:before="61"/>
              <w:ind w:left="144"/>
              <w:rPr>
                <w:rFonts w:ascii="Trebuchet MS"/>
                <w:b/>
                <w:sz w:val="22"/>
              </w:rPr>
            </w:pPr>
            <w:bookmarkStart w:name="TASK 7 - Keeping a time-log" w:id="20"/>
            <w:bookmarkEnd w:id="20"/>
            <w:r>
              <w:rPr/>
            </w:r>
            <w:r>
              <w:rPr>
                <w:rFonts w:ascii="Trebuchet MS"/>
                <w:b/>
                <w:sz w:val="22"/>
              </w:rPr>
              <w:t>TASK 7 - Keeping a time-log</w:t>
            </w:r>
          </w:p>
          <w:p>
            <w:pPr>
              <w:pStyle w:val="TableParagraph"/>
              <w:spacing w:before="7"/>
              <w:ind w:left="0"/>
              <w:rPr>
                <w:sz w:val="22"/>
              </w:rPr>
            </w:pPr>
          </w:p>
          <w:p>
            <w:pPr>
              <w:pStyle w:val="TableParagraph"/>
              <w:ind w:left="144" w:right="206"/>
              <w:rPr>
                <w:sz w:val="22"/>
              </w:rPr>
            </w:pPr>
            <w:r>
              <w:rPr>
                <w:sz w:val="22"/>
              </w:rPr>
              <w:t>Keep a detailed log or record of how you spend your time in a typical week at work using five copies of the table below. Record your activities for every day of this week.</w:t>
            </w:r>
          </w:p>
          <w:p>
            <w:pPr>
              <w:pStyle w:val="TableParagraph"/>
              <w:spacing w:before="11"/>
              <w:ind w:left="0"/>
              <w:rPr>
                <w:sz w:val="21"/>
              </w:rPr>
            </w:pPr>
          </w:p>
          <w:p>
            <w:pPr>
              <w:pStyle w:val="TableParagraph"/>
              <w:ind w:left="144" w:right="243"/>
              <w:rPr>
                <w:sz w:val="22"/>
              </w:rPr>
            </w:pPr>
            <w:r>
              <w:rPr>
                <w:sz w:val="22"/>
              </w:rPr>
              <w:t>Then in the columns on the right, categorise the activities by labelling each column with your own categories and ticking the appropriate block for each activity. Here are some examples of possible categories you may want to use: delegating tasks; operational meetings; development planning activities; answering telephone enquiries; having tea and socialising.</w:t>
            </w:r>
          </w:p>
          <w:p>
            <w:pPr>
              <w:pStyle w:val="TableParagraph"/>
              <w:spacing w:before="2"/>
              <w:ind w:left="0"/>
              <w:rPr>
                <w:sz w:val="22"/>
              </w:rPr>
            </w:pPr>
          </w:p>
          <w:p>
            <w:pPr>
              <w:pStyle w:val="TableParagraph"/>
              <w:ind w:left="144"/>
              <w:rPr>
                <w:sz w:val="22"/>
              </w:rPr>
            </w:pPr>
            <w:bookmarkStart w:name="FEEDBACK" w:id="21"/>
            <w:bookmarkEnd w:id="21"/>
            <w:r>
              <w:rPr/>
            </w:r>
            <w:r>
              <w:rPr>
                <w:sz w:val="22"/>
              </w:rPr>
              <w:t>This process of clustering activities in your job is very important. By grouping</w:t>
            </w:r>
          </w:p>
          <w:p>
            <w:pPr>
              <w:pStyle w:val="TableParagraph"/>
              <w:tabs>
                <w:tab w:pos="6281" w:val="left" w:leader="none"/>
              </w:tabs>
              <w:spacing w:line="252" w:lineRule="exact" w:before="5"/>
              <w:ind w:left="144" w:right="491"/>
              <w:rPr>
                <w:sz w:val="16"/>
              </w:rPr>
            </w:pPr>
            <w:r>
              <w:rPr>
                <w:sz w:val="22"/>
              </w:rPr>
              <w:t>activities into categories, you are able to see how you spend chunks of time rather than trying to think about a lot of different,</w:t>
            </w:r>
            <w:r>
              <w:rPr>
                <w:spacing w:val="-17"/>
                <w:sz w:val="22"/>
              </w:rPr>
              <w:t> </w:t>
            </w:r>
            <w:r>
              <w:rPr>
                <w:sz w:val="22"/>
              </w:rPr>
              <w:t>short activities.</w:t>
              <w:tab/>
            </w:r>
            <w:r>
              <w:rPr>
                <w:position w:val="11"/>
                <w:sz w:val="16"/>
              </w:rPr>
              <w:t>Make five copies of</w:t>
            </w:r>
            <w:r>
              <w:rPr>
                <w:spacing w:val="-7"/>
                <w:position w:val="11"/>
                <w:sz w:val="16"/>
              </w:rPr>
              <w:t> </w:t>
            </w:r>
            <w:r>
              <w:rPr>
                <w:position w:val="11"/>
                <w:sz w:val="16"/>
              </w:rPr>
              <w:t>this</w:t>
            </w:r>
          </w:p>
          <w:p>
            <w:pPr>
              <w:pStyle w:val="TableParagraph"/>
              <w:spacing w:line="51" w:lineRule="exact"/>
              <w:ind w:left="0" w:right="873"/>
              <w:jc w:val="right"/>
              <w:rPr>
                <w:sz w:val="16"/>
              </w:rPr>
            </w:pPr>
            <w:r>
              <w:rPr>
                <w:sz w:val="16"/>
              </w:rPr>
              <w:t>Time Log for Task 7.</w:t>
            </w:r>
          </w:p>
        </w:tc>
        <w:tc>
          <w:tcPr>
            <w:tcW w:w="200" w:type="dxa"/>
            <w:tcBorders>
              <w:top w:val="nil"/>
              <w:left w:val="single" w:sz="6" w:space="0" w:color="000000"/>
              <w:right w:val="nil"/>
            </w:tcBorders>
          </w:tcPr>
          <w:p>
            <w:pPr/>
          </w:p>
        </w:tc>
      </w:tr>
      <w:tr>
        <w:trPr>
          <w:trHeight w:val="448" w:hRule="exact"/>
        </w:trPr>
        <w:tc>
          <w:tcPr>
            <w:tcW w:w="8947" w:type="dxa"/>
            <w:gridSpan w:val="10"/>
            <w:tcBorders>
              <w:top w:val="single" w:sz="6" w:space="0" w:color="000000"/>
            </w:tcBorders>
          </w:tcPr>
          <w:p>
            <w:pPr>
              <w:pStyle w:val="TableParagraph"/>
              <w:tabs>
                <w:tab w:pos="6086" w:val="left" w:leader="none"/>
              </w:tabs>
              <w:spacing w:before="47"/>
              <w:rPr>
                <w:rFonts w:ascii="Trebuchet MS"/>
                <w:sz w:val="22"/>
              </w:rPr>
            </w:pPr>
            <w:r>
              <w:rPr>
                <w:rFonts w:ascii="Trebuchet MS"/>
                <w:b/>
                <w:sz w:val="22"/>
              </w:rPr>
              <w:t>DAY</w:t>
              <w:tab/>
            </w:r>
            <w:r>
              <w:rPr>
                <w:rFonts w:ascii="Trebuchet MS"/>
                <w:sz w:val="22"/>
              </w:rPr>
              <w:t>e.g. day 1 Monday 15</w:t>
            </w:r>
            <w:r>
              <w:rPr>
                <w:rFonts w:ascii="Trebuchet MS"/>
                <w:spacing w:val="-12"/>
                <w:sz w:val="22"/>
              </w:rPr>
              <w:t> </w:t>
            </w:r>
            <w:r>
              <w:rPr>
                <w:rFonts w:ascii="Trebuchet MS"/>
                <w:sz w:val="22"/>
              </w:rPr>
              <w:t>June</w:t>
            </w:r>
          </w:p>
        </w:tc>
      </w:tr>
      <w:tr>
        <w:trPr>
          <w:trHeight w:val="288" w:hRule="exact"/>
        </w:trPr>
        <w:tc>
          <w:tcPr>
            <w:tcW w:w="1008" w:type="dxa"/>
            <w:gridSpan w:val="2"/>
          </w:tcPr>
          <w:p>
            <w:pPr>
              <w:pStyle w:val="TableParagraph"/>
              <w:spacing w:line="267" w:lineRule="exact"/>
              <w:rPr>
                <w:rFonts w:ascii="Trebuchet MS"/>
                <w:b/>
                <w:sz w:val="24"/>
              </w:rPr>
            </w:pPr>
            <w:r>
              <w:rPr>
                <w:rFonts w:ascii="Trebuchet MS"/>
                <w:b/>
                <w:sz w:val="24"/>
              </w:rPr>
              <w:t>Time</w:t>
            </w:r>
          </w:p>
        </w:tc>
        <w:tc>
          <w:tcPr>
            <w:tcW w:w="1584" w:type="dxa"/>
          </w:tcPr>
          <w:p>
            <w:pPr>
              <w:pStyle w:val="TableParagraph"/>
              <w:spacing w:line="243" w:lineRule="exact"/>
              <w:rPr>
                <w:rFonts w:ascii="Trebuchet MS"/>
                <w:b/>
                <w:sz w:val="22"/>
              </w:rPr>
            </w:pPr>
            <w:r>
              <w:rPr>
                <w:rFonts w:ascii="Trebuchet MS"/>
                <w:b/>
                <w:sz w:val="22"/>
              </w:rPr>
              <w:t>Activity</w:t>
            </w:r>
          </w:p>
        </w:tc>
        <w:tc>
          <w:tcPr>
            <w:tcW w:w="6355" w:type="dxa"/>
            <w:gridSpan w:val="7"/>
          </w:tcPr>
          <w:p>
            <w:pPr>
              <w:pStyle w:val="TableParagraph"/>
              <w:spacing w:line="243" w:lineRule="exact"/>
              <w:rPr>
                <w:rFonts w:ascii="Trebuchet MS"/>
                <w:b/>
                <w:sz w:val="22"/>
              </w:rPr>
            </w:pPr>
            <w:r>
              <w:rPr>
                <w:rFonts w:ascii="Trebuchet MS"/>
                <w:b/>
                <w:sz w:val="22"/>
              </w:rPr>
              <w:t>Categories of activities</w:t>
            </w:r>
          </w:p>
        </w:tc>
      </w:tr>
      <w:tr>
        <w:trPr>
          <w:trHeight w:val="286" w:hRule="exact"/>
        </w:trPr>
        <w:tc>
          <w:tcPr>
            <w:tcW w:w="1008" w:type="dxa"/>
            <w:gridSpan w:val="2"/>
          </w:tcPr>
          <w:p>
            <w:pPr/>
          </w:p>
        </w:tc>
        <w:tc>
          <w:tcPr>
            <w:tcW w:w="1584" w:type="dxa"/>
          </w:tcPr>
          <w:p>
            <w:pPr/>
          </w:p>
        </w:tc>
        <w:tc>
          <w:tcPr>
            <w:tcW w:w="1061" w:type="dxa"/>
          </w:tcPr>
          <w:p>
            <w:pPr>
              <w:pStyle w:val="TableParagraph"/>
              <w:spacing w:line="222" w:lineRule="exact"/>
              <w:rPr>
                <w:rFonts w:ascii="Trebuchet MS"/>
                <w:sz w:val="20"/>
              </w:rPr>
            </w:pPr>
            <w:r>
              <w:rPr>
                <w:rFonts w:ascii="Trebuchet MS"/>
                <w:sz w:val="20"/>
              </w:rPr>
              <w:t>Tel calls</w:t>
            </w: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406" w:hRule="exact"/>
        </w:trPr>
        <w:tc>
          <w:tcPr>
            <w:tcW w:w="1008" w:type="dxa"/>
            <w:gridSpan w:val="2"/>
          </w:tcPr>
          <w:p>
            <w:pPr>
              <w:pStyle w:val="TableParagraph"/>
              <w:spacing w:before="118"/>
              <w:rPr>
                <w:sz w:val="24"/>
              </w:rPr>
            </w:pPr>
            <w:r>
              <w:rPr>
                <w:sz w:val="24"/>
              </w:rPr>
              <w:t>07h30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07h45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08h00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8" w:hRule="exact"/>
        </w:trPr>
        <w:tc>
          <w:tcPr>
            <w:tcW w:w="1008" w:type="dxa"/>
            <w:gridSpan w:val="2"/>
          </w:tcPr>
          <w:p>
            <w:pPr>
              <w:pStyle w:val="TableParagraph"/>
              <w:spacing w:line="246" w:lineRule="exact"/>
              <w:rPr>
                <w:rFonts w:ascii="Trebuchet MS"/>
                <w:sz w:val="22"/>
              </w:rPr>
            </w:pPr>
            <w:r>
              <w:rPr>
                <w:rFonts w:ascii="Trebuchet MS"/>
                <w:sz w:val="22"/>
              </w:rPr>
              <w:t>08h15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08h30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08h45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09h00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09h15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09h30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8" w:hRule="exact"/>
        </w:trPr>
        <w:tc>
          <w:tcPr>
            <w:tcW w:w="1008" w:type="dxa"/>
            <w:gridSpan w:val="2"/>
          </w:tcPr>
          <w:p>
            <w:pPr>
              <w:pStyle w:val="TableParagraph"/>
              <w:spacing w:line="246" w:lineRule="exact"/>
              <w:rPr>
                <w:rFonts w:ascii="Trebuchet MS"/>
                <w:sz w:val="22"/>
              </w:rPr>
            </w:pPr>
            <w:r>
              <w:rPr>
                <w:rFonts w:ascii="Trebuchet MS"/>
                <w:sz w:val="22"/>
              </w:rPr>
              <w:t>09h45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09h45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10h00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10h15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10h30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10h45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11h00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8" w:hRule="exact"/>
        </w:trPr>
        <w:tc>
          <w:tcPr>
            <w:tcW w:w="1008" w:type="dxa"/>
            <w:gridSpan w:val="2"/>
          </w:tcPr>
          <w:p>
            <w:pPr>
              <w:pStyle w:val="TableParagraph"/>
              <w:spacing w:line="246" w:lineRule="exact"/>
              <w:rPr>
                <w:rFonts w:ascii="Trebuchet MS"/>
                <w:sz w:val="22"/>
              </w:rPr>
            </w:pPr>
            <w:r>
              <w:rPr>
                <w:rFonts w:ascii="Trebuchet MS"/>
                <w:sz w:val="22"/>
              </w:rPr>
              <w:t>11h15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11h30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11h45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12h00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12h15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12h30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8" w:hRule="exact"/>
        </w:trPr>
        <w:tc>
          <w:tcPr>
            <w:tcW w:w="1008" w:type="dxa"/>
            <w:gridSpan w:val="2"/>
          </w:tcPr>
          <w:p>
            <w:pPr>
              <w:pStyle w:val="TableParagraph"/>
              <w:spacing w:line="246" w:lineRule="exact"/>
              <w:rPr>
                <w:rFonts w:ascii="Trebuchet MS"/>
                <w:sz w:val="22"/>
              </w:rPr>
            </w:pPr>
            <w:r>
              <w:rPr>
                <w:rFonts w:ascii="Trebuchet MS"/>
                <w:sz w:val="22"/>
              </w:rPr>
              <w:t>12h45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13h00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r>
        <w:trPr>
          <w:trHeight w:val="286" w:hRule="exact"/>
        </w:trPr>
        <w:tc>
          <w:tcPr>
            <w:tcW w:w="1008" w:type="dxa"/>
            <w:gridSpan w:val="2"/>
          </w:tcPr>
          <w:p>
            <w:pPr>
              <w:pStyle w:val="TableParagraph"/>
              <w:spacing w:line="243" w:lineRule="exact"/>
              <w:rPr>
                <w:rFonts w:ascii="Trebuchet MS"/>
                <w:sz w:val="22"/>
              </w:rPr>
            </w:pPr>
            <w:r>
              <w:rPr>
                <w:rFonts w:ascii="Trebuchet MS"/>
                <w:sz w:val="22"/>
              </w:rPr>
              <w:t>13h15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gridSpan w:val="2"/>
          </w:tcPr>
          <w:p>
            <w:pPr/>
          </w:p>
        </w:tc>
      </w:tr>
    </w:tbl>
    <w:p>
      <w:pPr>
        <w:spacing w:after="0"/>
        <w:sectPr>
          <w:pgSz w:w="11910" w:h="16850"/>
          <w:pgMar w:header="0" w:footer="781" w:top="1560" w:bottom="1000" w:left="1360" w:right="1360"/>
        </w:sectPr>
      </w:pPr>
    </w:p>
    <w:p>
      <w:pPr>
        <w:pStyle w:val="BodyText"/>
        <w:spacing w:before="8"/>
        <w:rPr>
          <w:sz w:val="2"/>
        </w:rPr>
      </w:pPr>
    </w:p>
    <w:tbl>
      <w:tblPr>
        <w:tblW w:w="0" w:type="auto"/>
        <w:jc w:val="left"/>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1584"/>
        <w:gridCol w:w="1061"/>
        <w:gridCol w:w="1058"/>
        <w:gridCol w:w="1058"/>
        <w:gridCol w:w="1058"/>
        <w:gridCol w:w="1061"/>
        <w:gridCol w:w="1058"/>
      </w:tblGrid>
      <w:tr>
        <w:trPr>
          <w:trHeight w:val="286" w:hRule="exact"/>
        </w:trPr>
        <w:tc>
          <w:tcPr>
            <w:tcW w:w="1008" w:type="dxa"/>
          </w:tcPr>
          <w:p>
            <w:pPr>
              <w:pStyle w:val="TableParagraph"/>
              <w:spacing w:line="255" w:lineRule="exact"/>
              <w:rPr>
                <w:rFonts w:ascii="Trebuchet MS"/>
                <w:sz w:val="22"/>
              </w:rPr>
            </w:pPr>
            <w:r>
              <w:rPr>
                <w:rFonts w:ascii="Trebuchet MS"/>
                <w:sz w:val="22"/>
              </w:rPr>
              <w:t>13h30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13h45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14h00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8" w:hRule="exact"/>
        </w:trPr>
        <w:tc>
          <w:tcPr>
            <w:tcW w:w="1008" w:type="dxa"/>
          </w:tcPr>
          <w:p>
            <w:pPr>
              <w:pStyle w:val="TableParagraph"/>
              <w:spacing w:before="2"/>
              <w:rPr>
                <w:rFonts w:ascii="Trebuchet MS"/>
                <w:sz w:val="22"/>
              </w:rPr>
            </w:pPr>
            <w:r>
              <w:rPr>
                <w:rFonts w:ascii="Trebuchet MS"/>
                <w:sz w:val="22"/>
              </w:rPr>
              <w:t>14h15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14h30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14h45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15h00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15h15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15h30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408" w:hRule="exact"/>
        </w:trPr>
        <w:tc>
          <w:tcPr>
            <w:tcW w:w="1008" w:type="dxa"/>
          </w:tcPr>
          <w:p>
            <w:pPr>
              <w:pStyle w:val="TableParagraph"/>
              <w:spacing w:before="2"/>
              <w:rPr>
                <w:rFonts w:ascii="Trebuchet MS"/>
                <w:sz w:val="22"/>
              </w:rPr>
            </w:pPr>
            <w:r>
              <w:rPr>
                <w:rFonts w:ascii="Trebuchet MS"/>
                <w:sz w:val="22"/>
              </w:rPr>
              <w:t>15h45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16h00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16h15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16h30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16h45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17h00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8" w:hRule="exact"/>
        </w:trPr>
        <w:tc>
          <w:tcPr>
            <w:tcW w:w="1008" w:type="dxa"/>
          </w:tcPr>
          <w:p>
            <w:pPr>
              <w:pStyle w:val="TableParagraph"/>
              <w:spacing w:before="2"/>
              <w:rPr>
                <w:rFonts w:ascii="Trebuchet MS"/>
                <w:sz w:val="22"/>
              </w:rPr>
            </w:pPr>
            <w:r>
              <w:rPr>
                <w:rFonts w:ascii="Trebuchet MS"/>
                <w:sz w:val="22"/>
              </w:rPr>
              <w:t>17h15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17h30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17h45</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r>
        <w:trPr>
          <w:trHeight w:val="286" w:hRule="exact"/>
        </w:trPr>
        <w:tc>
          <w:tcPr>
            <w:tcW w:w="1008" w:type="dxa"/>
          </w:tcPr>
          <w:p>
            <w:pPr>
              <w:pStyle w:val="TableParagraph"/>
              <w:spacing w:line="255" w:lineRule="exact"/>
              <w:rPr>
                <w:rFonts w:ascii="Trebuchet MS"/>
                <w:sz w:val="22"/>
              </w:rPr>
            </w:pPr>
            <w:r>
              <w:rPr>
                <w:rFonts w:ascii="Trebuchet MS"/>
                <w:sz w:val="22"/>
              </w:rPr>
              <w:t>18h00</w:t>
            </w:r>
          </w:p>
        </w:tc>
        <w:tc>
          <w:tcPr>
            <w:tcW w:w="1584" w:type="dxa"/>
          </w:tcPr>
          <w:p>
            <w:pPr/>
          </w:p>
        </w:tc>
        <w:tc>
          <w:tcPr>
            <w:tcW w:w="1061" w:type="dxa"/>
          </w:tcPr>
          <w:p>
            <w:pPr/>
          </w:p>
        </w:tc>
        <w:tc>
          <w:tcPr>
            <w:tcW w:w="1058" w:type="dxa"/>
          </w:tcPr>
          <w:p>
            <w:pPr/>
          </w:p>
        </w:tc>
        <w:tc>
          <w:tcPr>
            <w:tcW w:w="1058" w:type="dxa"/>
          </w:tcPr>
          <w:p>
            <w:pPr/>
          </w:p>
        </w:tc>
        <w:tc>
          <w:tcPr>
            <w:tcW w:w="1058" w:type="dxa"/>
          </w:tcPr>
          <w:p>
            <w:pPr/>
          </w:p>
        </w:tc>
        <w:tc>
          <w:tcPr>
            <w:tcW w:w="1061" w:type="dxa"/>
          </w:tcPr>
          <w:p>
            <w:pPr/>
          </w:p>
        </w:tc>
        <w:tc>
          <w:tcPr>
            <w:tcW w:w="1058" w:type="dxa"/>
          </w:tcPr>
          <w:p>
            <w:pPr/>
          </w:p>
        </w:tc>
      </w:tr>
    </w:tbl>
    <w:p>
      <w:pPr>
        <w:pStyle w:val="Heading3"/>
        <w:ind w:left="408"/>
      </w:pPr>
      <w:bookmarkStart w:name="FEEDBACK" w:id="22"/>
      <w:bookmarkEnd w:id="22"/>
      <w:r>
        <w:rPr>
          <w:b w:val="0"/>
        </w:rPr>
      </w:r>
      <w:r>
        <w:rPr/>
        <w:t>FEEDBACK</w:t>
      </w:r>
    </w:p>
    <w:p>
      <w:pPr>
        <w:pStyle w:val="BodyText"/>
        <w:spacing w:before="6"/>
        <w:rPr>
          <w:rFonts w:ascii="Trebuchet MS"/>
          <w:b/>
        </w:rPr>
      </w:pPr>
    </w:p>
    <w:p>
      <w:pPr>
        <w:pStyle w:val="BodyText"/>
        <w:ind w:left="408" w:right="243"/>
      </w:pPr>
      <w:r>
        <w:rPr/>
        <w:t>People are often surprised by what they find when they keep a time-log. Have you learnt anything about your time usage? Have you noted any significant time- wasters in your days?</w:t>
      </w:r>
    </w:p>
    <w:p>
      <w:pPr>
        <w:pStyle w:val="BodyText"/>
        <w:spacing w:before="3"/>
        <w:rPr>
          <w:sz w:val="23"/>
        </w:rPr>
      </w:pPr>
    </w:p>
    <w:p>
      <w:pPr>
        <w:pStyle w:val="Heading3"/>
        <w:numPr>
          <w:ilvl w:val="2"/>
          <w:numId w:val="12"/>
        </w:numPr>
        <w:tabs>
          <w:tab w:pos="1081" w:val="left" w:leader="none"/>
        </w:tabs>
        <w:spacing w:line="240" w:lineRule="auto" w:before="0" w:after="0"/>
        <w:ind w:left="1080" w:right="0" w:hanging="672"/>
        <w:jc w:val="left"/>
      </w:pPr>
      <w:r>
        <w:rPr/>
        <w:t>Analysing the Use of</w:t>
      </w:r>
      <w:r>
        <w:rPr>
          <w:spacing w:val="-14"/>
        </w:rPr>
        <w:t> </w:t>
      </w:r>
      <w:r>
        <w:rPr/>
        <w:t>Time</w:t>
      </w:r>
    </w:p>
    <w:p>
      <w:pPr>
        <w:pStyle w:val="BodyText"/>
        <w:spacing w:before="6"/>
        <w:rPr>
          <w:rFonts w:ascii="Trebuchet MS"/>
          <w:b/>
        </w:rPr>
      </w:pPr>
    </w:p>
    <w:p>
      <w:pPr>
        <w:pStyle w:val="BodyText"/>
        <w:ind w:left="408" w:right="764"/>
      </w:pPr>
      <w:r>
        <w:rPr/>
        <w:t>You have already started to reflect on the way in which you use your time by deciding in which category of your work to record each activity. The next step involves reflecting systematically on your use of time at work.</w:t>
      </w:r>
    </w:p>
    <w:p>
      <w:pPr>
        <w:pStyle w:val="BodyText"/>
        <w:spacing w:before="4"/>
        <w:rPr>
          <w:sz w:val="21"/>
        </w:r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4731" w:hRule="exact"/>
        </w:trPr>
        <w:tc>
          <w:tcPr>
            <w:tcW w:w="8820" w:type="dxa"/>
          </w:tcPr>
          <w:p>
            <w:pPr>
              <w:pStyle w:val="TableParagraph"/>
              <w:spacing w:before="180"/>
              <w:ind w:left="143"/>
              <w:rPr>
                <w:rFonts w:ascii="Trebuchet MS" w:hAnsi="Trebuchet MS"/>
                <w:b/>
                <w:sz w:val="22"/>
              </w:rPr>
            </w:pPr>
            <w:r>
              <w:rPr>
                <w:rFonts w:ascii="Trebuchet MS" w:hAnsi="Trebuchet MS"/>
                <w:b/>
                <w:sz w:val="22"/>
              </w:rPr>
              <w:t>TASK 8 – Analysing your use of time</w:t>
            </w:r>
          </w:p>
          <w:p>
            <w:pPr>
              <w:pStyle w:val="TableParagraph"/>
              <w:spacing w:before="4"/>
              <w:ind w:left="0"/>
              <w:rPr>
                <w:sz w:val="25"/>
              </w:rPr>
            </w:pPr>
          </w:p>
          <w:p>
            <w:pPr>
              <w:pStyle w:val="TableParagraph"/>
              <w:ind w:left="143" w:right="252"/>
              <w:rPr>
                <w:sz w:val="22"/>
              </w:rPr>
            </w:pPr>
            <w:r>
              <w:rPr>
                <w:sz w:val="22"/>
              </w:rPr>
              <w:t>This task provides guidelines for using your time-log to reflect systematically on your use of time at work. The feedback is integrated into each step of the process, so there is no separate feedback at the end. Take at least 25 minutes on this activity as it could in the end save you time.</w:t>
            </w:r>
          </w:p>
          <w:p>
            <w:pPr>
              <w:pStyle w:val="TableParagraph"/>
              <w:spacing w:before="7"/>
              <w:ind w:left="0"/>
              <w:rPr>
                <w:sz w:val="23"/>
              </w:rPr>
            </w:pPr>
          </w:p>
          <w:p>
            <w:pPr>
              <w:pStyle w:val="TableParagraph"/>
              <w:ind w:left="504"/>
              <w:rPr>
                <w:rFonts w:ascii="Trebuchet MS" w:hAnsi="Trebuchet MS"/>
                <w:b/>
                <w:i/>
                <w:sz w:val="20"/>
              </w:rPr>
            </w:pPr>
            <w:r>
              <w:rPr>
                <w:rFonts w:ascii="Trebuchet MS" w:hAnsi="Trebuchet MS"/>
                <w:b/>
                <w:i/>
                <w:sz w:val="22"/>
              </w:rPr>
              <w:t>… </w:t>
            </w:r>
            <w:r>
              <w:rPr>
                <w:rFonts w:ascii="Trebuchet MS" w:hAnsi="Trebuchet MS"/>
                <w:b/>
                <w:i/>
                <w:sz w:val="20"/>
              </w:rPr>
              <w:t>Stage 1:</w:t>
            </w:r>
          </w:p>
          <w:p>
            <w:pPr>
              <w:pStyle w:val="TableParagraph"/>
              <w:spacing w:before="233"/>
              <w:ind w:left="503"/>
              <w:rPr>
                <w:rFonts w:ascii="Trebuchet MS"/>
                <w:i/>
                <w:sz w:val="20"/>
              </w:rPr>
            </w:pPr>
            <w:r>
              <w:rPr>
                <w:rFonts w:ascii="Trebuchet MS"/>
                <w:i/>
                <w:sz w:val="20"/>
              </w:rPr>
              <w:t>On your time-log, highlight all the activities which fit into your roles as a manager.</w:t>
            </w:r>
          </w:p>
          <w:p>
            <w:pPr>
              <w:pStyle w:val="TableParagraph"/>
              <w:ind w:left="0"/>
              <w:rPr>
                <w:sz w:val="20"/>
              </w:rPr>
            </w:pPr>
          </w:p>
          <w:p>
            <w:pPr>
              <w:pStyle w:val="TableParagraph"/>
              <w:spacing w:before="1"/>
              <w:ind w:left="503"/>
              <w:rPr>
                <w:rFonts w:ascii="Trebuchet MS"/>
                <w:b/>
                <w:i/>
                <w:sz w:val="20"/>
              </w:rPr>
            </w:pPr>
            <w:r>
              <w:rPr>
                <w:rFonts w:ascii="Trebuchet MS"/>
                <w:b/>
                <w:i/>
                <w:sz w:val="20"/>
              </w:rPr>
              <w:t>Stage 2:</w:t>
            </w:r>
          </w:p>
          <w:p>
            <w:pPr>
              <w:pStyle w:val="TableParagraph"/>
              <w:spacing w:before="3"/>
              <w:ind w:left="0"/>
              <w:rPr>
                <w:sz w:val="20"/>
              </w:rPr>
            </w:pPr>
          </w:p>
          <w:p>
            <w:pPr>
              <w:pStyle w:val="TableParagraph"/>
              <w:ind w:left="503" w:right="362"/>
              <w:rPr>
                <w:rFonts w:ascii="Trebuchet MS"/>
                <w:i/>
                <w:sz w:val="20"/>
              </w:rPr>
            </w:pPr>
            <w:r>
              <w:rPr>
                <w:rFonts w:ascii="Trebuchet MS"/>
                <w:i/>
                <w:sz w:val="20"/>
              </w:rPr>
              <w:t>Now look at all the activities you have </w:t>
            </w:r>
            <w:r>
              <w:rPr>
                <w:rFonts w:ascii="Trebuchet MS"/>
                <w:i/>
                <w:sz w:val="20"/>
                <w:u w:val="single"/>
              </w:rPr>
              <w:t>not </w:t>
            </w:r>
            <w:r>
              <w:rPr>
                <w:rFonts w:ascii="Trebuchet MS"/>
                <w:i/>
                <w:sz w:val="20"/>
              </w:rPr>
              <w:t>highlighted and ask yourself why you spent </w:t>
            </w:r>
            <w:r>
              <w:rPr>
                <w:rFonts w:ascii="Trebuchet MS"/>
                <w:i/>
                <w:sz w:val="20"/>
              </w:rPr>
              <w:t>time on them. Do you allow too many interruptions or are you perhaps doing work that others could do if you delegated more?</w:t>
            </w:r>
          </w:p>
        </w:tc>
      </w:tr>
    </w:tbl>
    <w:p>
      <w:pPr>
        <w:spacing w:after="0"/>
        <w:rPr>
          <w:rFonts w:ascii="Trebuchet MS"/>
          <w:sz w:val="20"/>
        </w:rPr>
        <w:sectPr>
          <w:pgSz w:w="11910" w:h="16850"/>
          <w:pgMar w:header="0" w:footer="781" w:top="1600" w:bottom="1000" w:left="1180" w:right="1360"/>
        </w:sectPr>
      </w:pPr>
    </w:p>
    <w:p>
      <w:pPr>
        <w:pStyle w:val="BodyText"/>
        <w:spacing w:before="5"/>
        <w:rPr>
          <w:rFonts w:ascii="Times New Roman"/>
          <w:sz w:val="12"/>
        </w:rPr>
      </w:pPr>
      <w:r>
        <w:rPr/>
        <w:pict>
          <v:shape style="position:absolute;margin-left:76.699997pt;margin-top:87.599976pt;width:441pt;height:702pt;mso-position-horizontal-relative:page;mso-position-vertical-relative:page;z-index:-99064"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30"/>
                    </w:rPr>
                  </w:pPr>
                </w:p>
                <w:p>
                  <w:pPr>
                    <w:spacing w:before="1"/>
                    <w:ind w:left="54" w:right="63" w:firstLine="0"/>
                    <w:jc w:val="left"/>
                    <w:rPr>
                      <w:i/>
                      <w:sz w:val="22"/>
                    </w:rPr>
                  </w:pPr>
                  <w:r>
                    <w:rPr>
                      <w:i/>
                      <w:sz w:val="22"/>
                    </w:rPr>
                    <w:t>Most managers also find it useful to spend a few minutes at the start of each day trying to </w:t>
                  </w:r>
                  <w:r>
                    <w:rPr>
                      <w:i/>
                      <w:sz w:val="22"/>
                    </w:rPr>
                    <w:t>visualise how the day will flow and thinking about how they will handle the</w:t>
                  </w:r>
                </w:p>
                <w:p>
                  <w:pPr>
                    <w:pStyle w:val="BodyText"/>
                    <w:rPr>
                      <w:rFonts w:ascii="Times New Roman"/>
                    </w:rPr>
                  </w:pPr>
                </w:p>
                <w:p>
                  <w:pPr>
                    <w:pStyle w:val="BodyText"/>
                    <w:spacing w:before="4"/>
                    <w:rPr>
                      <w:rFonts w:ascii="Times New Roman"/>
                    </w:rPr>
                  </w:pPr>
                </w:p>
                <w:p>
                  <w:pPr>
                    <w:spacing w:before="0"/>
                    <w:ind w:left="414" w:right="0" w:firstLine="0"/>
                    <w:jc w:val="left"/>
                    <w:rPr>
                      <w:sz w:val="22"/>
                    </w:rPr>
                  </w:pPr>
                  <w:r>
                    <w:rPr>
                      <w:sz w:val="22"/>
                    </w:rPr>
                    <w:t>events that are expected to happen.</w:t>
                  </w:r>
                </w:p>
                <w:p>
                  <w:pPr>
                    <w:pStyle w:val="BodyText"/>
                    <w:rPr>
                      <w:rFonts w:ascii="Times New Roman"/>
                      <w:sz w:val="22"/>
                    </w:rPr>
                  </w:pPr>
                </w:p>
                <w:p>
                  <w:pPr>
                    <w:spacing w:before="0"/>
                    <w:ind w:left="54" w:right="210" w:firstLine="0"/>
                    <w:jc w:val="left"/>
                    <w:rPr>
                      <w:i/>
                      <w:sz w:val="22"/>
                    </w:rPr>
                  </w:pPr>
                  <w:r>
                    <w:rPr>
                      <w:i/>
                      <w:sz w:val="22"/>
                    </w:rPr>
                    <w:t>It is important not to think that answering the phone and giving attention to people is </w:t>
                  </w:r>
                  <w:r>
                    <w:rPr>
                      <w:i/>
                      <w:sz w:val="22"/>
                    </w:rPr>
                    <w:t>poor use of time. It all depends on your job and role/s. If one of your main functions is to make sure that day-to-day services are delivered smoothly, you will have to</w:t>
                  </w:r>
                </w:p>
                <w:p>
                  <w:pPr>
                    <w:pStyle w:val="BodyText"/>
                    <w:spacing w:before="6"/>
                    <w:rPr>
                      <w:rFonts w:ascii="Times New Roman"/>
                    </w:rPr>
                  </w:pPr>
                </w:p>
                <w:p>
                  <w:pPr>
                    <w:spacing w:before="0"/>
                    <w:ind w:left="414" w:right="0" w:firstLine="0"/>
                    <w:jc w:val="left"/>
                    <w:rPr>
                      <w:sz w:val="22"/>
                    </w:rPr>
                  </w:pPr>
                  <w:r>
                    <w:rPr>
                      <w:sz w:val="22"/>
                    </w:rPr>
                    <w:t>(Adapted from MESOL, 2000: 55-56).</w:t>
                  </w:r>
                </w:p>
              </w:txbxContent>
            </v:textbox>
            <w10:wrap type="none"/>
          </v:shape>
        </w:pict>
      </w:r>
      <w:r>
        <w:rPr/>
        <w:pict>
          <v:rect style="position:absolute;margin-left:76.699997pt;margin-top:87.599976pt;width:441.0pt;height:702pt;mso-position-horizontal-relative:page;mso-position-vertical-relative:page;z-index:-99040" filled="true" fillcolor="#ffffff" stroked="false">
            <v:fill type="solid"/>
            <w10:wrap type="none"/>
          </v:rect>
        </w:pict>
      </w:r>
    </w:p>
    <w:tbl>
      <w:tblPr>
        <w:tblW w:w="0" w:type="auto"/>
        <w:jc w:val="left"/>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4040" w:hRule="exact"/>
        </w:trPr>
        <w:tc>
          <w:tcPr>
            <w:tcW w:w="8820" w:type="dxa"/>
          </w:tcPr>
          <w:p>
            <w:pPr>
              <w:pStyle w:val="TableParagraph"/>
              <w:spacing w:before="61"/>
              <w:ind w:left="505"/>
              <w:rPr>
                <w:rFonts w:ascii="Trebuchet MS"/>
                <w:b/>
                <w:i/>
                <w:sz w:val="20"/>
              </w:rPr>
            </w:pPr>
            <w:r>
              <w:rPr>
                <w:rFonts w:ascii="Trebuchet MS"/>
                <w:b/>
                <w:i/>
                <w:sz w:val="20"/>
              </w:rPr>
              <w:t>Stage 3:</w:t>
            </w:r>
          </w:p>
          <w:p>
            <w:pPr>
              <w:pStyle w:val="TableParagraph"/>
              <w:ind w:left="505"/>
              <w:rPr>
                <w:rFonts w:ascii="Trebuchet MS"/>
                <w:i/>
                <w:sz w:val="20"/>
              </w:rPr>
            </w:pPr>
            <w:r>
              <w:rPr>
                <w:rFonts w:ascii="Trebuchet MS"/>
                <w:i/>
                <w:sz w:val="20"/>
              </w:rPr>
              <w:t>In relation to the main focus of your job, what things should you be doing more of?</w:t>
            </w:r>
          </w:p>
          <w:p>
            <w:pPr>
              <w:pStyle w:val="TableParagraph"/>
              <w:spacing w:before="1"/>
              <w:ind w:left="0"/>
              <w:rPr>
                <w:rFonts w:ascii="Times New Roman"/>
                <w:sz w:val="20"/>
              </w:rPr>
            </w:pPr>
          </w:p>
          <w:p>
            <w:pPr>
              <w:pStyle w:val="TableParagraph"/>
              <w:ind w:left="505" w:right="479"/>
              <w:rPr>
                <w:rFonts w:ascii="Trebuchet MS"/>
                <w:i/>
                <w:sz w:val="20"/>
              </w:rPr>
            </w:pPr>
            <w:r>
              <w:rPr>
                <w:rFonts w:ascii="Trebuchet MS"/>
                <w:i/>
                <w:sz w:val="20"/>
              </w:rPr>
              <w:t>To help you to think about this systematically, look back at the areas of work priority </w:t>
            </w:r>
            <w:r>
              <w:rPr>
                <w:rFonts w:ascii="Trebuchet MS"/>
                <w:i/>
                <w:sz w:val="20"/>
              </w:rPr>
              <w:t>that you identified in Unit 1 Session 1.</w:t>
            </w:r>
          </w:p>
          <w:p>
            <w:pPr>
              <w:pStyle w:val="TableParagraph"/>
              <w:ind w:left="505" w:right="131"/>
              <w:rPr>
                <w:rFonts w:ascii="Trebuchet MS"/>
                <w:i/>
                <w:sz w:val="20"/>
              </w:rPr>
            </w:pPr>
            <w:r>
              <w:rPr>
                <w:rFonts w:ascii="Trebuchet MS"/>
                <w:i/>
                <w:sz w:val="20"/>
              </w:rPr>
              <w:t>Compare your time-log with these priorities in your work. If you spend every day carrying </w:t>
            </w:r>
            <w:r>
              <w:rPr>
                <w:rFonts w:ascii="Trebuchet MS"/>
                <w:i/>
                <w:sz w:val="20"/>
              </w:rPr>
              <w:t>out mainly activities like those recorded in your time-log, will you be doing your job adequately, or will important things have been left out?</w:t>
            </w:r>
          </w:p>
          <w:p>
            <w:pPr>
              <w:pStyle w:val="TableParagraph"/>
              <w:ind w:left="505" w:right="55"/>
              <w:rPr>
                <w:rFonts w:ascii="Trebuchet MS"/>
                <w:i/>
                <w:sz w:val="20"/>
              </w:rPr>
            </w:pPr>
            <w:r>
              <w:rPr>
                <w:rFonts w:ascii="Trebuchet MS"/>
                <w:i/>
                <w:sz w:val="20"/>
              </w:rPr>
              <w:t>If some important things have been left out, you need to adjust the balance of your </w:t>
            </w:r>
            <w:r>
              <w:rPr>
                <w:rFonts w:ascii="Trebuchet MS"/>
                <w:i/>
                <w:sz w:val="20"/>
              </w:rPr>
              <w:t>working day to put more emphasis on the work you should be doing. One way to do this is to use your diary as a planning tool, shaping the way you spend the day by committing time to particular categories of activity.</w:t>
            </w:r>
          </w:p>
          <w:p>
            <w:pPr>
              <w:pStyle w:val="TableParagraph"/>
              <w:spacing w:before="3"/>
              <w:ind w:left="0"/>
              <w:rPr>
                <w:rFonts w:ascii="Times New Roman"/>
                <w:sz w:val="20"/>
              </w:rPr>
            </w:pPr>
          </w:p>
          <w:p>
            <w:pPr>
              <w:pStyle w:val="TableParagraph"/>
              <w:ind w:left="505"/>
              <w:rPr>
                <w:rFonts w:ascii="Trebuchet MS"/>
                <w:b/>
                <w:i/>
                <w:sz w:val="20"/>
              </w:rPr>
            </w:pPr>
            <w:r>
              <w:rPr>
                <w:rFonts w:ascii="Trebuchet MS"/>
                <w:b/>
                <w:i/>
                <w:sz w:val="20"/>
              </w:rPr>
              <w:t>Stage 4:</w:t>
            </w:r>
          </w:p>
          <w:p>
            <w:pPr>
              <w:pStyle w:val="TableParagraph"/>
              <w:ind w:left="505" w:right="138"/>
              <w:rPr>
                <w:rFonts w:ascii="Trebuchet MS"/>
                <w:i/>
                <w:sz w:val="20"/>
              </w:rPr>
            </w:pPr>
            <w:r>
              <w:rPr>
                <w:rFonts w:ascii="Trebuchet MS"/>
                <w:i/>
                <w:sz w:val="20"/>
              </w:rPr>
              <w:t>Are you spending too much time on anything? If you think that you are spending too much </w:t>
            </w:r>
            <w:r>
              <w:rPr>
                <w:rFonts w:ascii="Trebuchet MS"/>
                <w:i/>
                <w:sz w:val="20"/>
              </w:rPr>
              <w:t>time on some activities, think about why this is so.</w:t>
            </w:r>
          </w:p>
          <w:p>
            <w:pPr>
              <w:pStyle w:val="TableParagraph"/>
              <w:ind w:left="0"/>
              <w:rPr>
                <w:rFonts w:ascii="Times New Roman"/>
                <w:sz w:val="20"/>
              </w:rPr>
            </w:pPr>
          </w:p>
          <w:p>
            <w:pPr>
              <w:pStyle w:val="TableParagraph"/>
              <w:spacing w:before="1"/>
              <w:ind w:left="505" w:right="202"/>
              <w:rPr>
                <w:rFonts w:ascii="Trebuchet MS"/>
                <w:i/>
                <w:sz w:val="20"/>
              </w:rPr>
            </w:pPr>
            <w:r>
              <w:rPr>
                <w:rFonts w:ascii="Trebuchet MS"/>
                <w:i/>
                <w:sz w:val="20"/>
              </w:rPr>
              <w:t>If it is because you do not do them as well as you should and this causes delays, you may </w:t>
            </w:r>
            <w:r>
              <w:rPr>
                <w:rFonts w:ascii="Trebuchet MS"/>
                <w:i/>
                <w:sz w:val="20"/>
              </w:rPr>
              <w:t>have identified a training need for yourself. If it is because you under-estimate the time needed for the activity, this is something you could learn from and improve your planning in the future.</w:t>
            </w:r>
          </w:p>
          <w:p>
            <w:pPr>
              <w:pStyle w:val="TableParagraph"/>
              <w:spacing w:before="3"/>
              <w:ind w:left="0"/>
              <w:rPr>
                <w:rFonts w:ascii="Times New Roman"/>
                <w:sz w:val="20"/>
              </w:rPr>
            </w:pPr>
          </w:p>
          <w:p>
            <w:pPr>
              <w:pStyle w:val="TableParagraph"/>
              <w:ind w:left="505"/>
              <w:rPr>
                <w:rFonts w:ascii="Trebuchet MS"/>
                <w:b/>
                <w:i/>
                <w:sz w:val="20"/>
              </w:rPr>
            </w:pPr>
            <w:r>
              <w:rPr>
                <w:rFonts w:ascii="Trebuchet MS"/>
                <w:b/>
                <w:i/>
                <w:sz w:val="20"/>
              </w:rPr>
              <w:t>Stage 5:</w:t>
            </w:r>
          </w:p>
          <w:p>
            <w:pPr>
              <w:pStyle w:val="TableParagraph"/>
              <w:ind w:left="505"/>
              <w:rPr>
                <w:rFonts w:ascii="Trebuchet MS"/>
                <w:i/>
                <w:sz w:val="20"/>
              </w:rPr>
            </w:pPr>
            <w:r>
              <w:rPr>
                <w:rFonts w:ascii="Trebuchet MS"/>
                <w:i/>
                <w:sz w:val="20"/>
              </w:rPr>
              <w:t>How much of your time was spent in responding to demands from others?</w:t>
            </w:r>
          </w:p>
          <w:p>
            <w:pPr>
              <w:pStyle w:val="TableParagraph"/>
              <w:spacing w:before="1"/>
              <w:ind w:left="0"/>
              <w:rPr>
                <w:rFonts w:ascii="Times New Roman"/>
                <w:sz w:val="20"/>
              </w:rPr>
            </w:pPr>
          </w:p>
          <w:p>
            <w:pPr>
              <w:pStyle w:val="TableParagraph"/>
              <w:ind w:left="505" w:right="609"/>
              <w:rPr>
                <w:rFonts w:ascii="Trebuchet MS"/>
                <w:i/>
                <w:sz w:val="20"/>
              </w:rPr>
            </w:pPr>
            <w:r>
              <w:rPr>
                <w:rFonts w:ascii="Trebuchet MS"/>
                <w:i/>
                <w:sz w:val="20"/>
              </w:rPr>
              <w:t>If you spend a great deal of your time making decisions on routine matters, consider </w:t>
            </w:r>
            <w:r>
              <w:rPr>
                <w:rFonts w:ascii="Trebuchet MS"/>
                <w:i/>
                <w:sz w:val="20"/>
              </w:rPr>
              <w:t>whether you could delegate some tasks.</w:t>
            </w:r>
          </w:p>
          <w:p>
            <w:pPr>
              <w:pStyle w:val="TableParagraph"/>
              <w:spacing w:before="1"/>
              <w:ind w:left="0"/>
              <w:rPr>
                <w:rFonts w:ascii="Times New Roman"/>
                <w:sz w:val="20"/>
              </w:rPr>
            </w:pPr>
          </w:p>
          <w:p>
            <w:pPr>
              <w:pStyle w:val="TableParagraph"/>
              <w:ind w:left="505"/>
              <w:rPr>
                <w:rFonts w:ascii="Trebuchet MS"/>
                <w:b/>
                <w:i/>
                <w:sz w:val="20"/>
              </w:rPr>
            </w:pPr>
            <w:r>
              <w:rPr>
                <w:rFonts w:ascii="Trebuchet MS"/>
                <w:b/>
                <w:i/>
                <w:sz w:val="20"/>
              </w:rPr>
              <w:t>Stage 6:</w:t>
            </w:r>
          </w:p>
          <w:p>
            <w:pPr>
              <w:pStyle w:val="TableParagraph"/>
              <w:ind w:left="503" w:right="221"/>
              <w:rPr>
                <w:rFonts w:ascii="Trebuchet MS"/>
                <w:i/>
                <w:sz w:val="20"/>
              </w:rPr>
            </w:pPr>
            <w:r>
              <w:rPr>
                <w:rFonts w:ascii="Trebuchet MS"/>
                <w:i/>
                <w:sz w:val="20"/>
              </w:rPr>
              <w:t>How much of your time was spent dealing with unexpected urgent issues? All managers </w:t>
            </w:r>
            <w:r>
              <w:rPr>
                <w:rFonts w:ascii="Trebuchet MS"/>
                <w:i/>
                <w:sz w:val="20"/>
              </w:rPr>
              <w:t>find that they have to attend to unexpected priorities from time to time, but even in a job in which much of your time is spent responding to demands, you can still plan your time. For example, you might be able to divide your plan for the day into things that must be completed today and things that must be done within the week. The things that do not have to be done today can be the ones that you replace with the unexpected tasks. However, you will have to review the weekly items carefully to make sure that they are not squeezed out completely by unexpected tasks.</w:t>
            </w:r>
          </w:p>
          <w:p>
            <w:pPr>
              <w:pStyle w:val="TableParagraph"/>
              <w:spacing w:before="2"/>
              <w:ind w:left="0"/>
              <w:rPr>
                <w:rFonts w:ascii="Times New Roman"/>
                <w:sz w:val="20"/>
              </w:rPr>
            </w:pPr>
          </w:p>
          <w:p>
            <w:pPr>
              <w:pStyle w:val="TableParagraph"/>
              <w:spacing w:before="1"/>
              <w:ind w:left="505"/>
              <w:rPr>
                <w:rFonts w:ascii="Trebuchet MS"/>
                <w:b/>
                <w:i/>
                <w:sz w:val="20"/>
              </w:rPr>
            </w:pPr>
            <w:r>
              <w:rPr>
                <w:rFonts w:ascii="Trebuchet MS"/>
                <w:b/>
                <w:i/>
                <w:sz w:val="20"/>
              </w:rPr>
              <w:t>Stage 7:</w:t>
            </w:r>
          </w:p>
          <w:p>
            <w:pPr>
              <w:pStyle w:val="TableParagraph"/>
              <w:ind w:left="505"/>
              <w:rPr>
                <w:rFonts w:ascii="Trebuchet MS"/>
                <w:i/>
                <w:sz w:val="20"/>
              </w:rPr>
            </w:pPr>
            <w:r>
              <w:rPr>
                <w:rFonts w:ascii="Trebuchet MS"/>
                <w:i/>
                <w:sz w:val="20"/>
              </w:rPr>
              <w:t>Look at one particular day. Did you complete the things you intended to do on that day?</w:t>
            </w:r>
          </w:p>
          <w:p>
            <w:pPr>
              <w:pStyle w:val="TableParagraph"/>
              <w:ind w:left="0"/>
              <w:rPr>
                <w:rFonts w:ascii="Times New Roman"/>
                <w:sz w:val="20"/>
              </w:rPr>
            </w:pPr>
          </w:p>
          <w:p>
            <w:pPr>
              <w:pStyle w:val="TableParagraph"/>
              <w:ind w:left="503" w:right="202"/>
              <w:rPr>
                <w:rFonts w:ascii="Trebuchet MS" w:hAnsi="Trebuchet MS"/>
                <w:i/>
                <w:sz w:val="20"/>
              </w:rPr>
            </w:pPr>
            <w:bookmarkStart w:name="Most managers also find it useful to spe" w:id="23"/>
            <w:bookmarkEnd w:id="23"/>
            <w:r>
              <w:rPr/>
            </w:r>
            <w:r>
              <w:rPr>
                <w:rFonts w:ascii="Trebuchet MS" w:hAnsi="Trebuchet MS"/>
                <w:i/>
                <w:sz w:val="20"/>
              </w:rPr>
              <w:t>Many managers … make a list of priorities for each day. This can help you to use your </w:t>
            </w:r>
            <w:r>
              <w:rPr>
                <w:rFonts w:ascii="Trebuchet MS" w:hAnsi="Trebuchet MS"/>
                <w:i/>
                <w:sz w:val="20"/>
              </w:rPr>
              <w:t>time to achieve your work objectives and is useful for reviewing your own progress. It also helps you not to forget anything important. Towards the end of the day, you can review the list and decide whether you will complete everything or whether you need to reschedule some of the work for another day.</w:t>
            </w:r>
          </w:p>
          <w:p>
            <w:pPr>
              <w:pStyle w:val="TableParagraph"/>
              <w:spacing w:before="3"/>
              <w:ind w:left="0"/>
              <w:rPr>
                <w:rFonts w:ascii="Times New Roman"/>
                <w:sz w:val="20"/>
              </w:rPr>
            </w:pPr>
          </w:p>
          <w:p>
            <w:pPr>
              <w:pStyle w:val="TableParagraph"/>
              <w:ind w:left="503" w:right="310"/>
              <w:rPr>
                <w:rFonts w:ascii="Trebuchet MS"/>
                <w:i/>
                <w:sz w:val="20"/>
              </w:rPr>
            </w:pPr>
            <w:bookmarkStart w:name="It is important not to think that answer" w:id="24"/>
            <w:bookmarkEnd w:id="24"/>
            <w:r>
              <w:rPr/>
            </w:r>
            <w:r>
              <w:rPr>
                <w:rFonts w:ascii="Trebuchet MS"/>
                <w:i/>
                <w:sz w:val="20"/>
              </w:rPr>
              <w:t>Many managers find it useful to spend a few minutes at the start of each day trying to </w:t>
            </w:r>
            <w:bookmarkStart w:name="poor use of time. It all depends on your" w:id="25"/>
            <w:bookmarkEnd w:id="25"/>
            <w:r>
              <w:rPr>
                <w:rFonts w:ascii="Trebuchet MS"/>
                <w:i/>
                <w:sz w:val="20"/>
              </w:rPr>
            </w:r>
            <w:r>
              <w:rPr>
                <w:rFonts w:ascii="Trebuchet MS"/>
                <w:i/>
                <w:sz w:val="20"/>
              </w:rPr>
              <w:t>visualise how the day will flow and thinking about how they will handle the events that are expected to happen.</w:t>
            </w:r>
          </w:p>
          <w:p>
            <w:pPr>
              <w:pStyle w:val="TableParagraph"/>
              <w:spacing w:before="3"/>
              <w:ind w:left="0"/>
              <w:rPr>
                <w:rFonts w:ascii="Times New Roman"/>
                <w:sz w:val="20"/>
              </w:rPr>
            </w:pPr>
          </w:p>
          <w:p>
            <w:pPr>
              <w:pStyle w:val="TableParagraph"/>
              <w:ind w:left="502" w:right="323"/>
              <w:rPr>
                <w:rFonts w:ascii="Trebuchet MS" w:hAnsi="Trebuchet MS"/>
                <w:i/>
                <w:sz w:val="20"/>
              </w:rPr>
            </w:pPr>
            <w:r>
              <w:rPr>
                <w:rFonts w:ascii="Trebuchet MS" w:hAnsi="Trebuchet MS"/>
                <w:i/>
                <w:sz w:val="20"/>
              </w:rPr>
              <w:t>It is important not to think that answering the phone and giving attention to people is </w:t>
            </w:r>
            <w:r>
              <w:rPr>
                <w:rFonts w:ascii="Trebuchet MS" w:hAnsi="Trebuchet MS"/>
                <w:i/>
                <w:sz w:val="20"/>
              </w:rPr>
              <w:t>poor use of time. It all depends on your job and role/s. If one of your main functions is to make sure that day-to-day services are delivered smoothly, you will have to devote time to the people running or using the services. However, as a manager, you also need to be able to stand back from the front line and take an overview of the work …</w:t>
            </w:r>
          </w:p>
          <w:p>
            <w:pPr>
              <w:pStyle w:val="TableParagraph"/>
              <w:spacing w:before="10"/>
              <w:ind w:left="0"/>
              <w:rPr>
                <w:rFonts w:ascii="Times New Roman"/>
                <w:sz w:val="19"/>
              </w:rPr>
            </w:pPr>
          </w:p>
          <w:p>
            <w:pPr>
              <w:pStyle w:val="TableParagraph"/>
              <w:ind w:left="4719"/>
              <w:rPr>
                <w:rFonts w:ascii="Trebuchet MS"/>
                <w:sz w:val="22"/>
              </w:rPr>
            </w:pPr>
            <w:r>
              <w:rPr>
                <w:rFonts w:ascii="Trebuchet MS"/>
                <w:sz w:val="20"/>
              </w:rPr>
              <w:t>(Adapted from MESOL, 2000: 55-56</w:t>
            </w:r>
            <w:r>
              <w:rPr>
                <w:rFonts w:ascii="Trebuchet MS"/>
                <w:sz w:val="22"/>
              </w:rPr>
              <w:t>)</w:t>
            </w:r>
          </w:p>
        </w:tc>
      </w:tr>
    </w:tbl>
    <w:p>
      <w:pPr>
        <w:spacing w:after="0"/>
        <w:rPr>
          <w:rFonts w:ascii="Trebuchet MS"/>
          <w:sz w:val="22"/>
        </w:rPr>
        <w:sectPr>
          <w:pgSz w:w="11910" w:h="16850"/>
          <w:pgMar w:header="0" w:footer="781" w:top="1600" w:bottom="980" w:left="1420" w:right="1420"/>
        </w:sectPr>
      </w:pPr>
    </w:p>
    <w:p>
      <w:pPr>
        <w:pStyle w:val="BodyText"/>
        <w:spacing w:before="2"/>
        <w:rPr>
          <w:rFonts w:ascii="Times New Roman"/>
          <w:sz w:val="18"/>
        </w:rPr>
      </w:pPr>
    </w:p>
    <w:p>
      <w:pPr>
        <w:pStyle w:val="Heading3"/>
        <w:numPr>
          <w:ilvl w:val="2"/>
          <w:numId w:val="12"/>
        </w:numPr>
        <w:tabs>
          <w:tab w:pos="869" w:val="left" w:leader="none"/>
        </w:tabs>
        <w:spacing w:line="240" w:lineRule="auto" w:before="101" w:after="0"/>
        <w:ind w:left="868" w:right="0" w:hanging="720"/>
        <w:jc w:val="left"/>
      </w:pPr>
      <w:bookmarkStart w:name="4.2.3 Implementing the time management p" w:id="26"/>
      <w:bookmarkEnd w:id="26"/>
      <w:r>
        <w:rPr>
          <w:b w:val="0"/>
        </w:rPr>
      </w:r>
      <w:bookmarkStart w:name="4.2.3 Implementing the time management p" w:id="27"/>
      <w:bookmarkEnd w:id="27"/>
      <w:r>
        <w:rPr/>
        <w:t>I</w:t>
      </w:r>
      <w:r>
        <w:rPr/>
        <w:t>mplementing the time management</w:t>
      </w:r>
      <w:r>
        <w:rPr>
          <w:spacing w:val="-20"/>
        </w:rPr>
        <w:t> </w:t>
      </w:r>
      <w:r>
        <w:rPr/>
        <w:t>plan</w:t>
      </w:r>
    </w:p>
    <w:p>
      <w:pPr>
        <w:pStyle w:val="BodyText"/>
        <w:spacing w:before="7"/>
        <w:rPr>
          <w:rFonts w:ascii="Trebuchet MS"/>
          <w:b/>
          <w:sz w:val="32"/>
        </w:rPr>
      </w:pPr>
    </w:p>
    <w:p>
      <w:pPr>
        <w:pStyle w:val="BodyText"/>
        <w:ind w:left="148" w:right="363"/>
      </w:pPr>
      <w:r>
        <w:rPr/>
        <w:t>Time management often requires changes in work habits which may have become second nature to you. After reviewing your time management habits and style, think about the changes you need to implement.</w:t>
      </w:r>
    </w:p>
    <w:p>
      <w:pPr>
        <w:pStyle w:val="BodyText"/>
        <w:spacing w:before="8"/>
        <w:rPr>
          <w:sz w:val="23"/>
        </w:rPr>
      </w:pPr>
    </w:p>
    <w:p>
      <w:pPr>
        <w:pStyle w:val="BodyText"/>
        <w:ind w:left="148" w:right="470"/>
      </w:pPr>
      <w:r>
        <w:rPr/>
        <w:t>Now that you have mapped out how you use your time, consider whether any of these strategies listed below could improve your management of time.</w:t>
      </w:r>
    </w:p>
    <w:p>
      <w:pPr>
        <w:pStyle w:val="BodyText"/>
        <w:spacing w:before="1"/>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3492" w:hRule="exact"/>
        </w:trPr>
        <w:tc>
          <w:tcPr>
            <w:tcW w:w="8789" w:type="dxa"/>
            <w:shd w:val="clear" w:color="auto" w:fill="DADADA"/>
          </w:tcPr>
          <w:p>
            <w:pPr>
              <w:pStyle w:val="TableParagraph"/>
              <w:spacing w:before="10"/>
              <w:ind w:left="0"/>
              <w:rPr>
                <w:sz w:val="21"/>
              </w:rPr>
            </w:pPr>
          </w:p>
          <w:p>
            <w:pPr>
              <w:pStyle w:val="TableParagraph"/>
              <w:numPr>
                <w:ilvl w:val="0"/>
                <w:numId w:val="14"/>
              </w:numPr>
              <w:tabs>
                <w:tab w:pos="388" w:val="left" w:leader="none"/>
                <w:tab w:pos="389" w:val="left" w:leader="none"/>
              </w:tabs>
              <w:spacing w:line="240" w:lineRule="auto" w:before="0" w:after="0"/>
              <w:ind w:left="388" w:right="0" w:hanging="360"/>
              <w:jc w:val="left"/>
              <w:rPr>
                <w:sz w:val="22"/>
              </w:rPr>
            </w:pPr>
            <w:r>
              <w:rPr>
                <w:sz w:val="22"/>
              </w:rPr>
              <w:t>Delegate work that others can</w:t>
            </w:r>
            <w:r>
              <w:rPr>
                <w:spacing w:val="-9"/>
                <w:sz w:val="22"/>
              </w:rPr>
              <w:t> </w:t>
            </w:r>
            <w:r>
              <w:rPr>
                <w:sz w:val="22"/>
              </w:rPr>
              <w:t>do.</w:t>
            </w:r>
          </w:p>
          <w:p>
            <w:pPr>
              <w:pStyle w:val="TableParagraph"/>
              <w:numPr>
                <w:ilvl w:val="0"/>
                <w:numId w:val="14"/>
              </w:numPr>
              <w:tabs>
                <w:tab w:pos="388" w:val="left" w:leader="none"/>
                <w:tab w:pos="389" w:val="left" w:leader="none"/>
              </w:tabs>
              <w:spacing w:line="240" w:lineRule="auto" w:before="118" w:after="0"/>
              <w:ind w:left="388" w:right="0" w:hanging="360"/>
              <w:jc w:val="left"/>
              <w:rPr>
                <w:sz w:val="22"/>
              </w:rPr>
            </w:pPr>
            <w:r>
              <w:rPr>
                <w:sz w:val="22"/>
              </w:rPr>
              <w:t>Adjust the balance of your working day between immediate and long-term</w:t>
            </w:r>
            <w:r>
              <w:rPr>
                <w:spacing w:val="-32"/>
                <w:sz w:val="22"/>
              </w:rPr>
              <w:t> </w:t>
            </w:r>
            <w:r>
              <w:rPr>
                <w:sz w:val="22"/>
              </w:rPr>
              <w:t>tasks.</w:t>
            </w:r>
          </w:p>
          <w:p>
            <w:pPr>
              <w:pStyle w:val="TableParagraph"/>
              <w:numPr>
                <w:ilvl w:val="0"/>
                <w:numId w:val="14"/>
              </w:numPr>
              <w:tabs>
                <w:tab w:pos="388" w:val="left" w:leader="none"/>
                <w:tab w:pos="389" w:val="left" w:leader="none"/>
              </w:tabs>
              <w:spacing w:line="240" w:lineRule="auto" w:before="121" w:after="0"/>
              <w:ind w:left="388" w:right="0" w:hanging="360"/>
              <w:jc w:val="left"/>
              <w:rPr>
                <w:sz w:val="22"/>
              </w:rPr>
            </w:pPr>
            <w:r>
              <w:rPr>
                <w:sz w:val="22"/>
              </w:rPr>
              <w:t>Develop your skills in some aspect of the job to make yourself more</w:t>
            </w:r>
            <w:r>
              <w:rPr>
                <w:spacing w:val="-27"/>
                <w:sz w:val="22"/>
              </w:rPr>
              <w:t> </w:t>
            </w:r>
            <w:r>
              <w:rPr>
                <w:sz w:val="22"/>
              </w:rPr>
              <w:t>efficient.</w:t>
            </w:r>
          </w:p>
          <w:p>
            <w:pPr>
              <w:pStyle w:val="TableParagraph"/>
              <w:numPr>
                <w:ilvl w:val="0"/>
                <w:numId w:val="14"/>
              </w:numPr>
              <w:tabs>
                <w:tab w:pos="388" w:val="left" w:leader="none"/>
                <w:tab w:pos="389" w:val="left" w:leader="none"/>
              </w:tabs>
              <w:spacing w:line="240" w:lineRule="auto" w:before="119" w:after="0"/>
              <w:ind w:left="388" w:right="0" w:hanging="360"/>
              <w:jc w:val="left"/>
              <w:rPr>
                <w:sz w:val="22"/>
              </w:rPr>
            </w:pPr>
            <w:r>
              <w:rPr>
                <w:sz w:val="22"/>
              </w:rPr>
              <w:t>Plan and schedule your use of time more</w:t>
            </w:r>
            <w:r>
              <w:rPr>
                <w:spacing w:val="-20"/>
                <w:sz w:val="22"/>
              </w:rPr>
              <w:t> </w:t>
            </w:r>
            <w:r>
              <w:rPr>
                <w:sz w:val="22"/>
              </w:rPr>
              <w:t>carefully.</w:t>
            </w:r>
          </w:p>
          <w:p>
            <w:pPr>
              <w:pStyle w:val="TableParagraph"/>
              <w:numPr>
                <w:ilvl w:val="0"/>
                <w:numId w:val="14"/>
              </w:numPr>
              <w:tabs>
                <w:tab w:pos="388" w:val="left" w:leader="none"/>
                <w:tab w:pos="389" w:val="left" w:leader="none"/>
              </w:tabs>
              <w:spacing w:line="240" w:lineRule="auto" w:before="121" w:after="0"/>
              <w:ind w:left="388" w:right="0" w:hanging="360"/>
              <w:jc w:val="left"/>
              <w:rPr>
                <w:sz w:val="22"/>
              </w:rPr>
            </w:pPr>
            <w:r>
              <w:rPr>
                <w:sz w:val="22"/>
              </w:rPr>
              <w:t>Use your diary as a planning tool to help you fit everything</w:t>
            </w:r>
            <w:r>
              <w:rPr>
                <w:spacing w:val="-22"/>
                <w:sz w:val="22"/>
              </w:rPr>
              <w:t> </w:t>
            </w:r>
            <w:r>
              <w:rPr>
                <w:sz w:val="22"/>
              </w:rPr>
              <w:t>in.</w:t>
            </w:r>
          </w:p>
          <w:p>
            <w:pPr>
              <w:pStyle w:val="TableParagraph"/>
              <w:numPr>
                <w:ilvl w:val="0"/>
                <w:numId w:val="14"/>
              </w:numPr>
              <w:tabs>
                <w:tab w:pos="388" w:val="left" w:leader="none"/>
                <w:tab w:pos="389" w:val="left" w:leader="none"/>
              </w:tabs>
              <w:spacing w:line="240" w:lineRule="auto" w:before="118" w:after="0"/>
              <w:ind w:left="388" w:right="0" w:hanging="360"/>
              <w:jc w:val="left"/>
              <w:rPr>
                <w:sz w:val="22"/>
              </w:rPr>
            </w:pPr>
            <w:r>
              <w:rPr>
                <w:sz w:val="22"/>
              </w:rPr>
              <w:t>Plan your work in terms of tasks for the week and tasks for the</w:t>
            </w:r>
            <w:r>
              <w:rPr>
                <w:spacing w:val="-26"/>
                <w:sz w:val="22"/>
              </w:rPr>
              <w:t> </w:t>
            </w:r>
            <w:r>
              <w:rPr>
                <w:sz w:val="22"/>
              </w:rPr>
              <w:t>day.</w:t>
            </w:r>
          </w:p>
          <w:p>
            <w:pPr>
              <w:pStyle w:val="TableParagraph"/>
              <w:numPr>
                <w:ilvl w:val="0"/>
                <w:numId w:val="14"/>
              </w:numPr>
              <w:tabs>
                <w:tab w:pos="388" w:val="left" w:leader="none"/>
                <w:tab w:pos="389" w:val="left" w:leader="none"/>
              </w:tabs>
              <w:spacing w:line="240" w:lineRule="auto" w:before="118" w:after="0"/>
              <w:ind w:left="388" w:right="0" w:hanging="360"/>
              <w:jc w:val="left"/>
              <w:rPr>
                <w:sz w:val="22"/>
              </w:rPr>
            </w:pPr>
            <w:r>
              <w:rPr>
                <w:sz w:val="22"/>
              </w:rPr>
              <w:t>Make a daily list and review it at the end of each day to check your</w:t>
            </w:r>
            <w:r>
              <w:rPr>
                <w:spacing w:val="-27"/>
                <w:sz w:val="22"/>
              </w:rPr>
              <w:t> </w:t>
            </w:r>
            <w:r>
              <w:rPr>
                <w:sz w:val="22"/>
              </w:rPr>
              <w:t>progress.</w:t>
            </w:r>
          </w:p>
          <w:p>
            <w:pPr>
              <w:pStyle w:val="TableParagraph"/>
              <w:numPr>
                <w:ilvl w:val="0"/>
                <w:numId w:val="14"/>
              </w:numPr>
              <w:tabs>
                <w:tab w:pos="388" w:val="left" w:leader="none"/>
                <w:tab w:pos="389" w:val="left" w:leader="none"/>
              </w:tabs>
              <w:spacing w:line="240" w:lineRule="auto" w:before="121" w:after="0"/>
              <w:ind w:left="388" w:right="0" w:hanging="360"/>
              <w:jc w:val="left"/>
              <w:rPr>
                <w:sz w:val="22"/>
              </w:rPr>
            </w:pPr>
            <w:r>
              <w:rPr>
                <w:sz w:val="22"/>
              </w:rPr>
              <w:t>Start the day by visualising and mentally preparing for the main</w:t>
            </w:r>
            <w:r>
              <w:rPr>
                <w:spacing w:val="-29"/>
                <w:sz w:val="22"/>
              </w:rPr>
              <w:t> </w:t>
            </w:r>
            <w:r>
              <w:rPr>
                <w:sz w:val="22"/>
              </w:rPr>
              <w:t>events.</w:t>
            </w:r>
          </w:p>
        </w:tc>
      </w:tr>
    </w:tbl>
    <w:p>
      <w:pPr>
        <w:spacing w:before="110"/>
        <w:ind w:left="4468" w:right="0" w:firstLine="0"/>
        <w:jc w:val="left"/>
        <w:rPr>
          <w:rFonts w:ascii="Trebuchet MS"/>
          <w:sz w:val="22"/>
        </w:rPr>
      </w:pPr>
      <w:r>
        <w:rPr>
          <w:rFonts w:ascii="Trebuchet MS"/>
          <w:sz w:val="22"/>
        </w:rPr>
        <w:t>(Adapted from MESOL, 2000: 57)</w:t>
      </w:r>
    </w:p>
    <w:p>
      <w:pPr>
        <w:pStyle w:val="BodyText"/>
        <w:spacing w:before="9"/>
        <w:rPr>
          <w:rFonts w:ascii="Trebuchet MS"/>
          <w:sz w:val="32"/>
        </w:rPr>
      </w:pPr>
    </w:p>
    <w:p>
      <w:pPr>
        <w:pStyle w:val="BodyText"/>
        <w:ind w:left="148" w:right="643"/>
      </w:pPr>
      <w:r>
        <w:rPr/>
        <w:t>These strategies may be helpful, but what you really need to do is to plan your time differently, using these strategies to make your plan more effective.</w:t>
      </w:r>
    </w:p>
    <w:p>
      <w:pPr>
        <w:pStyle w:val="BodyText"/>
        <w:spacing w:before="6"/>
        <w:rPr>
          <w:sz w:val="23"/>
        </w:rPr>
      </w:pPr>
    </w:p>
    <w:p>
      <w:pPr>
        <w:pStyle w:val="Heading3"/>
        <w:numPr>
          <w:ilvl w:val="2"/>
          <w:numId w:val="15"/>
        </w:numPr>
        <w:tabs>
          <w:tab w:pos="821" w:val="left" w:leader="none"/>
        </w:tabs>
        <w:spacing w:line="240" w:lineRule="auto" w:before="0" w:after="0"/>
        <w:ind w:left="820" w:right="0" w:hanging="672"/>
        <w:jc w:val="left"/>
      </w:pPr>
      <w:r>
        <w:rPr/>
        <w:t>Implement the Time Management</w:t>
      </w:r>
      <w:r>
        <w:rPr>
          <w:spacing w:val="-17"/>
        </w:rPr>
        <w:t> </w:t>
      </w:r>
      <w:r>
        <w:rPr/>
        <w:t>Plan</w:t>
      </w:r>
    </w:p>
    <w:p>
      <w:pPr>
        <w:pStyle w:val="BodyText"/>
        <w:spacing w:before="6"/>
        <w:rPr>
          <w:rFonts w:ascii="Trebuchet MS"/>
          <w:b/>
        </w:rPr>
      </w:pPr>
    </w:p>
    <w:p>
      <w:pPr>
        <w:pStyle w:val="BodyText"/>
        <w:ind w:left="148" w:right="297"/>
      </w:pPr>
      <w:r>
        <w:rPr/>
        <w:t>This is the </w:t>
      </w:r>
      <w:r>
        <w:rPr>
          <w:i/>
        </w:rPr>
        <w:t>taking action </w:t>
      </w:r>
      <w:r>
        <w:rPr/>
        <w:t>or implementing phase of the time management strategy. Start by reading a broad overview of managing time in a community-based workplace. It includes a set of planning tools used for different purposes and includes a daily time diary, a monthly time schedule for a whole health unit, a week by week schedule for a health team, duty rosters and a timed programme plan. All these tools can be helpful, but for the moment, we are going to concentrate on your individual management of time, by doing Task 9.</w:t>
      </w:r>
    </w:p>
    <w:p>
      <w:pPr>
        <w:pStyle w:val="BodyText"/>
        <w:spacing w:before="1"/>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9"/>
      </w:tblGrid>
      <w:tr>
        <w:trPr>
          <w:trHeight w:val="1423" w:hRule="exact"/>
        </w:trPr>
        <w:tc>
          <w:tcPr>
            <w:tcW w:w="8839" w:type="dxa"/>
          </w:tcPr>
          <w:p>
            <w:pPr>
              <w:pStyle w:val="TableParagraph"/>
              <w:spacing w:before="117"/>
              <w:rPr>
                <w:b/>
                <w:sz w:val="20"/>
              </w:rPr>
            </w:pPr>
            <w:bookmarkStart w:name="READING " w:id="28"/>
            <w:bookmarkEnd w:id="28"/>
            <w:r>
              <w:rPr/>
            </w:r>
            <w:r>
              <w:rPr>
                <w:b/>
                <w:sz w:val="20"/>
              </w:rPr>
              <w:t>READING</w:t>
            </w:r>
          </w:p>
          <w:p>
            <w:pPr>
              <w:pStyle w:val="TableParagraph"/>
              <w:spacing w:before="7"/>
              <w:ind w:left="0"/>
              <w:rPr>
                <w:sz w:val="20"/>
              </w:rPr>
            </w:pPr>
          </w:p>
          <w:p>
            <w:pPr>
              <w:pStyle w:val="TableParagraph"/>
              <w:spacing w:line="242" w:lineRule="auto"/>
              <w:ind w:left="102" w:right="232"/>
              <w:rPr>
                <w:sz w:val="20"/>
              </w:rPr>
            </w:pPr>
            <w:r>
              <w:rPr>
                <w:sz w:val="20"/>
              </w:rPr>
              <w:t>McMahon, R., Barton, E. &amp; Piot, M. (1992). Ch 4 - Managing Time. </w:t>
            </w:r>
            <w:r>
              <w:rPr>
                <w:i/>
                <w:sz w:val="20"/>
              </w:rPr>
              <w:t>On Being in Charge. </w:t>
            </w:r>
            <w:r>
              <w:rPr>
                <w:sz w:val="20"/>
              </w:rPr>
              <w:t>Geneva: WHO: 195-208; Ch 2 - Implementing Health Activities. </w:t>
            </w:r>
            <w:r>
              <w:rPr>
                <w:i/>
                <w:sz w:val="20"/>
              </w:rPr>
              <w:t>On Being in Charge. </w:t>
            </w:r>
            <w:r>
              <w:rPr>
                <w:sz w:val="20"/>
              </w:rPr>
              <w:t>Geneva: WHO: 323-327.</w:t>
            </w:r>
          </w:p>
        </w:tc>
      </w:tr>
    </w:tbl>
    <w:p>
      <w:pPr>
        <w:spacing w:after="0" w:line="242" w:lineRule="auto"/>
        <w:rPr>
          <w:sz w:val="20"/>
        </w:rPr>
        <w:sectPr>
          <w:pgSz w:w="11910" w:h="16850"/>
          <w:pgMar w:header="0" w:footer="781" w:top="1600" w:bottom="1000" w:left="1440" w:right="1360"/>
        </w:sectPr>
      </w:pPr>
    </w:p>
    <w:p>
      <w:pPr>
        <w:pStyle w:val="BodyText"/>
        <w:spacing w:before="5"/>
        <w:rPr>
          <w:rFonts w:ascii="Times New Roman"/>
          <w:sz w:val="21"/>
        </w:rPr>
      </w:pPr>
      <w:r>
        <w:rPr/>
        <w:pict>
          <v:group style="position:absolute;margin-left:286.024506pt;margin-top:292.025177pt;width:135.75pt;height:63.75pt;mso-position-horizontal-relative:page;mso-position-vertical-relative:page;z-index:-99016" coordorigin="5720,5841" coordsize="2715,1275">
            <v:shape style="position:absolute;left:5728;top:5848;width:2700;height:1260" coordorigin="5728,5848" coordsize="2700,1260" path="m6291,6059l6399,6304,5874,6330,6220,6524,5728,6599,6144,6745,5889,6888,6329,6912,6343,7108,6669,6905,6915,6905,6962,6861,7215,6861,7250,6778,7578,6778,7558,6685,7967,6685,7775,6566,8012,6507,7851,6396,8428,6236,7775,6229,7785,6220,6797,6220,6291,6059xm6915,6905l6669,6905,6815,6998,6915,6905xm7215,6861l6962,6861,7179,6947,7215,6861xm7578,6778l7250,6778,7596,6861,7578,6778xm7967,6685l7558,6685,8088,6760,7967,6685xm6943,5958l6797,6220,7785,6220,7821,6185,7544,6185,7552,6101,7161,6101,6943,5958xm7979,6033l7544,6185,7821,6185,7979,6033xm7577,5848l7161,6101,7552,6101,7577,5848xe" filled="true" fillcolor="#ffffff" stroked="false">
              <v:path arrowok="t"/>
              <v:fill type="solid"/>
            </v:shape>
            <v:shape style="position:absolute;left:5728;top:5848;width:2700;height:1260" coordorigin="5728,5848" coordsize="2700,1260" path="m7161,6101l6943,5958,6797,6220,6291,6059,6399,6304,5874,6330,6220,6524,5728,6599,6144,6745,5889,6888,6329,6912,6343,7108,6669,6905,6815,6998,6962,6861,7179,6947,7250,6778,7596,6861,7558,6685,8088,6760,7775,6566,8012,6507,7851,6396,8428,6236,7775,6229,7979,6033,7544,6185,7577,5848,7161,6101xe" filled="false" stroked="true" strokeweight=".75pt" strokecolor="#000000">
              <v:path arrowok="t"/>
              <v:stroke dashstyle="solid"/>
            </v:shape>
            <w10:wrap type="none"/>
          </v:group>
        </w:pict>
      </w: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52"/>
      </w:tblGrid>
      <w:tr>
        <w:trPr>
          <w:trHeight w:val="2160" w:hRule="exact"/>
        </w:trPr>
        <w:tc>
          <w:tcPr>
            <w:tcW w:w="8852" w:type="dxa"/>
          </w:tcPr>
          <w:p>
            <w:pPr>
              <w:pStyle w:val="TableParagraph"/>
              <w:spacing w:before="179"/>
              <w:ind w:left="144"/>
              <w:rPr>
                <w:rFonts w:ascii="Trebuchet MS" w:hAnsi="Trebuchet MS"/>
                <w:b/>
                <w:sz w:val="22"/>
              </w:rPr>
            </w:pPr>
            <w:bookmarkStart w:name="TASK 9 – Developing and implementing a t" w:id="29"/>
            <w:bookmarkEnd w:id="29"/>
            <w:r>
              <w:rPr/>
            </w:r>
            <w:r>
              <w:rPr>
                <w:rFonts w:ascii="Trebuchet MS" w:hAnsi="Trebuchet MS"/>
                <w:b/>
                <w:sz w:val="22"/>
              </w:rPr>
              <w:t>TASK 9 – Developing and implementing a time management plan</w:t>
            </w:r>
          </w:p>
          <w:p>
            <w:pPr>
              <w:pStyle w:val="TableParagraph"/>
              <w:spacing w:before="9"/>
              <w:ind w:left="0"/>
              <w:rPr>
                <w:rFonts w:ascii="Times New Roman"/>
                <w:sz w:val="22"/>
              </w:rPr>
            </w:pPr>
          </w:p>
          <w:p>
            <w:pPr>
              <w:pStyle w:val="TableParagraph"/>
              <w:ind w:left="144" w:right="223"/>
              <w:rPr>
                <w:sz w:val="22"/>
              </w:rPr>
            </w:pPr>
            <w:r>
              <w:rPr>
                <w:sz w:val="22"/>
              </w:rPr>
              <w:t>Review your one week time log from Task 7, and then develop a Weekly Schedule for the week ahead on the template below, taking account of the time management strategies listed above. Implement it in the coming week, and make notes daily on your successes and challenges.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0"/>
        <w:gridCol w:w="1440"/>
        <w:gridCol w:w="2522"/>
        <w:gridCol w:w="2698"/>
      </w:tblGrid>
      <w:tr>
        <w:trPr>
          <w:trHeight w:val="475" w:hRule="exact"/>
        </w:trPr>
        <w:tc>
          <w:tcPr>
            <w:tcW w:w="2700" w:type="dxa"/>
            <w:vMerge w:val="restart"/>
          </w:tcPr>
          <w:p>
            <w:pPr>
              <w:pStyle w:val="TableParagraph"/>
              <w:spacing w:before="107"/>
              <w:ind w:right="143"/>
              <w:rPr>
                <w:rFonts w:ascii="Trebuchet MS"/>
                <w:b/>
                <w:sz w:val="22"/>
              </w:rPr>
            </w:pPr>
            <w:r>
              <w:rPr>
                <w:rFonts w:ascii="Trebuchet MS"/>
                <w:b/>
                <w:sz w:val="22"/>
              </w:rPr>
              <w:t>Prioritised Weekly Task List</w:t>
            </w:r>
          </w:p>
        </w:tc>
        <w:tc>
          <w:tcPr>
            <w:tcW w:w="1440" w:type="dxa"/>
            <w:vMerge w:val="restart"/>
          </w:tcPr>
          <w:p>
            <w:pPr>
              <w:pStyle w:val="TableParagraph"/>
              <w:spacing w:before="107"/>
              <w:rPr>
                <w:rFonts w:ascii="Trebuchet MS"/>
                <w:b/>
                <w:sz w:val="22"/>
              </w:rPr>
            </w:pPr>
            <w:r>
              <w:rPr>
                <w:rFonts w:ascii="Trebuchet MS"/>
                <w:b/>
                <w:sz w:val="22"/>
              </w:rPr>
              <w:t>Completed</w:t>
            </w:r>
          </w:p>
        </w:tc>
        <w:tc>
          <w:tcPr>
            <w:tcW w:w="2522" w:type="dxa"/>
            <w:vMerge w:val="restart"/>
            <w:shd w:val="clear" w:color="auto" w:fill="B4B5B4"/>
          </w:tcPr>
          <w:p>
            <w:pPr>
              <w:pStyle w:val="TableParagraph"/>
              <w:spacing w:before="102"/>
              <w:ind w:right="462"/>
              <w:rPr>
                <w:rFonts w:ascii="Trebuchet MS"/>
                <w:b/>
                <w:sz w:val="40"/>
              </w:rPr>
            </w:pPr>
            <w:r>
              <w:rPr>
                <w:rFonts w:ascii="Trebuchet MS"/>
                <w:b/>
                <w:sz w:val="40"/>
              </w:rPr>
              <w:t>WEEKLY SCHEDULE</w:t>
            </w:r>
          </w:p>
        </w:tc>
        <w:tc>
          <w:tcPr>
            <w:tcW w:w="2698" w:type="dxa"/>
          </w:tcPr>
          <w:p>
            <w:pPr>
              <w:pStyle w:val="TableParagraph"/>
              <w:spacing w:line="357" w:lineRule="exact"/>
              <w:ind w:left="0" w:right="106"/>
              <w:jc w:val="right"/>
              <w:rPr>
                <w:rFonts w:ascii="Trebuchet MS"/>
                <w:sz w:val="32"/>
              </w:rPr>
            </w:pPr>
            <w:r>
              <w:rPr>
                <w:rFonts w:ascii="Trebuchet MS"/>
                <w:sz w:val="32"/>
              </w:rPr>
              <w:t>Monday</w:t>
            </w:r>
          </w:p>
        </w:tc>
      </w:tr>
      <w:tr>
        <w:trPr>
          <w:trHeight w:val="384" w:hRule="exact"/>
        </w:trPr>
        <w:tc>
          <w:tcPr>
            <w:tcW w:w="2700" w:type="dxa"/>
            <w:vMerge/>
          </w:tcPr>
          <w:p>
            <w:pPr/>
          </w:p>
        </w:tc>
        <w:tc>
          <w:tcPr>
            <w:tcW w:w="1440" w:type="dxa"/>
            <w:vMerge/>
          </w:tcPr>
          <w:p>
            <w:pPr/>
          </w:p>
        </w:tc>
        <w:tc>
          <w:tcPr>
            <w:tcW w:w="2522" w:type="dxa"/>
            <w:vMerge/>
            <w:shd w:val="clear" w:color="auto" w:fill="B4B5B4"/>
          </w:tcPr>
          <w:p>
            <w:pPr/>
          </w:p>
        </w:tc>
        <w:tc>
          <w:tcPr>
            <w:tcW w:w="2698" w:type="dxa"/>
            <w:vMerge w:val="restart"/>
            <w:shd w:val="clear" w:color="auto" w:fill="E7E7E7"/>
          </w:tcPr>
          <w:p>
            <w:pPr/>
          </w:p>
        </w:tc>
      </w:tr>
      <w:tr>
        <w:trPr>
          <w:trHeight w:val="1435" w:hRule="exact"/>
        </w:trPr>
        <w:tc>
          <w:tcPr>
            <w:tcW w:w="2700" w:type="dxa"/>
            <w:vMerge w:val="restart"/>
          </w:tcPr>
          <w:p>
            <w:pPr/>
          </w:p>
        </w:tc>
        <w:tc>
          <w:tcPr>
            <w:tcW w:w="1440" w:type="dxa"/>
            <w:vMerge w:val="restart"/>
          </w:tcPr>
          <w:p>
            <w:pPr/>
          </w:p>
        </w:tc>
        <w:tc>
          <w:tcPr>
            <w:tcW w:w="2522" w:type="dxa"/>
            <w:vMerge/>
            <w:shd w:val="clear" w:color="auto" w:fill="B4B5B4"/>
          </w:tcPr>
          <w:p>
            <w:pPr/>
          </w:p>
        </w:tc>
        <w:tc>
          <w:tcPr>
            <w:tcW w:w="2698" w:type="dxa"/>
            <w:vMerge/>
            <w:shd w:val="clear" w:color="auto" w:fill="E7E7E7"/>
          </w:tcPr>
          <w:p>
            <w:pPr/>
          </w:p>
        </w:tc>
      </w:tr>
      <w:tr>
        <w:trPr>
          <w:trHeight w:val="638" w:hRule="exact"/>
        </w:trPr>
        <w:tc>
          <w:tcPr>
            <w:tcW w:w="2700" w:type="dxa"/>
            <w:vMerge/>
          </w:tcPr>
          <w:p>
            <w:pPr/>
          </w:p>
        </w:tc>
        <w:tc>
          <w:tcPr>
            <w:tcW w:w="1440" w:type="dxa"/>
            <w:vMerge/>
          </w:tcPr>
          <w:p>
            <w:pPr/>
          </w:p>
        </w:tc>
        <w:tc>
          <w:tcPr>
            <w:tcW w:w="2522" w:type="dxa"/>
          </w:tcPr>
          <w:p>
            <w:pPr>
              <w:pStyle w:val="TableParagraph"/>
              <w:spacing w:line="357" w:lineRule="exact"/>
              <w:rPr>
                <w:rFonts w:ascii="Trebuchet MS"/>
                <w:sz w:val="32"/>
              </w:rPr>
            </w:pPr>
            <w:r>
              <w:rPr>
                <w:rFonts w:ascii="Trebuchet MS"/>
                <w:sz w:val="32"/>
              </w:rPr>
              <w:t>Tuesday</w:t>
            </w:r>
          </w:p>
        </w:tc>
        <w:tc>
          <w:tcPr>
            <w:tcW w:w="2698" w:type="dxa"/>
          </w:tcPr>
          <w:p>
            <w:pPr>
              <w:pStyle w:val="TableParagraph"/>
              <w:spacing w:line="357" w:lineRule="exact"/>
              <w:ind w:left="0" w:right="104"/>
              <w:jc w:val="right"/>
              <w:rPr>
                <w:rFonts w:ascii="Trebuchet MS"/>
                <w:sz w:val="32"/>
              </w:rPr>
            </w:pPr>
            <w:r>
              <w:rPr>
                <w:rFonts w:ascii="Trebuchet MS"/>
                <w:sz w:val="32"/>
              </w:rPr>
              <w:t>Wednesday</w:t>
            </w:r>
          </w:p>
        </w:tc>
      </w:tr>
      <w:tr>
        <w:trPr>
          <w:trHeight w:val="1870" w:hRule="exact"/>
        </w:trPr>
        <w:tc>
          <w:tcPr>
            <w:tcW w:w="2700" w:type="dxa"/>
            <w:vMerge/>
          </w:tcPr>
          <w:p>
            <w:pPr/>
          </w:p>
        </w:tc>
        <w:tc>
          <w:tcPr>
            <w:tcW w:w="1440" w:type="dxa"/>
            <w:vMerge/>
          </w:tcPr>
          <w:p>
            <w:pPr/>
          </w:p>
        </w:tc>
        <w:tc>
          <w:tcPr>
            <w:tcW w:w="2522" w:type="dxa"/>
            <w:shd w:val="clear" w:color="auto" w:fill="E7E7E7"/>
          </w:tcPr>
          <w:p>
            <w:pPr/>
          </w:p>
        </w:tc>
        <w:tc>
          <w:tcPr>
            <w:tcW w:w="2698" w:type="dxa"/>
          </w:tcPr>
          <w:p>
            <w:pPr/>
          </w:p>
        </w:tc>
      </w:tr>
      <w:tr>
        <w:trPr>
          <w:trHeight w:val="758" w:hRule="exact"/>
        </w:trPr>
        <w:tc>
          <w:tcPr>
            <w:tcW w:w="2700" w:type="dxa"/>
            <w:vMerge/>
          </w:tcPr>
          <w:p>
            <w:pPr/>
          </w:p>
        </w:tc>
        <w:tc>
          <w:tcPr>
            <w:tcW w:w="1440" w:type="dxa"/>
            <w:vMerge/>
          </w:tcPr>
          <w:p>
            <w:pPr/>
          </w:p>
        </w:tc>
        <w:tc>
          <w:tcPr>
            <w:tcW w:w="2522" w:type="dxa"/>
          </w:tcPr>
          <w:p>
            <w:pPr>
              <w:pStyle w:val="TableParagraph"/>
              <w:spacing w:line="357" w:lineRule="exact"/>
              <w:rPr>
                <w:rFonts w:ascii="Trebuchet MS"/>
                <w:sz w:val="32"/>
              </w:rPr>
            </w:pPr>
            <w:r>
              <w:rPr>
                <w:rFonts w:ascii="Trebuchet MS"/>
                <w:sz w:val="32"/>
              </w:rPr>
              <w:t>Thursday</w:t>
            </w:r>
          </w:p>
        </w:tc>
        <w:tc>
          <w:tcPr>
            <w:tcW w:w="2698" w:type="dxa"/>
          </w:tcPr>
          <w:p>
            <w:pPr>
              <w:pStyle w:val="TableParagraph"/>
              <w:spacing w:line="357" w:lineRule="exact"/>
              <w:ind w:left="0" w:right="104"/>
              <w:jc w:val="right"/>
              <w:rPr>
                <w:rFonts w:ascii="Trebuchet MS"/>
                <w:sz w:val="32"/>
              </w:rPr>
            </w:pPr>
            <w:r>
              <w:rPr>
                <w:rFonts w:ascii="Trebuchet MS"/>
                <w:sz w:val="32"/>
              </w:rPr>
              <w:t>Friday</w:t>
            </w:r>
          </w:p>
        </w:tc>
      </w:tr>
      <w:tr>
        <w:trPr>
          <w:trHeight w:val="1870" w:hRule="exact"/>
        </w:trPr>
        <w:tc>
          <w:tcPr>
            <w:tcW w:w="2700" w:type="dxa"/>
            <w:vMerge/>
          </w:tcPr>
          <w:p>
            <w:pPr/>
          </w:p>
        </w:tc>
        <w:tc>
          <w:tcPr>
            <w:tcW w:w="1440" w:type="dxa"/>
            <w:vMerge/>
          </w:tcPr>
          <w:p>
            <w:pPr/>
          </w:p>
        </w:tc>
        <w:tc>
          <w:tcPr>
            <w:tcW w:w="2522" w:type="dxa"/>
          </w:tcPr>
          <w:p>
            <w:pPr/>
          </w:p>
        </w:tc>
        <w:tc>
          <w:tcPr>
            <w:tcW w:w="2698" w:type="dxa"/>
            <w:shd w:val="clear" w:color="auto" w:fill="E7E7E7"/>
          </w:tcPr>
          <w:p>
            <w:pPr/>
          </w:p>
        </w:tc>
      </w:tr>
      <w:tr>
        <w:trPr>
          <w:trHeight w:val="638" w:hRule="exact"/>
        </w:trPr>
        <w:tc>
          <w:tcPr>
            <w:tcW w:w="2700" w:type="dxa"/>
            <w:vMerge/>
          </w:tcPr>
          <w:p>
            <w:pPr/>
          </w:p>
        </w:tc>
        <w:tc>
          <w:tcPr>
            <w:tcW w:w="1440" w:type="dxa"/>
            <w:vMerge/>
          </w:tcPr>
          <w:p>
            <w:pPr/>
          </w:p>
        </w:tc>
        <w:tc>
          <w:tcPr>
            <w:tcW w:w="2522" w:type="dxa"/>
          </w:tcPr>
          <w:p>
            <w:pPr>
              <w:pStyle w:val="TableParagraph"/>
              <w:spacing w:line="357" w:lineRule="exact"/>
              <w:rPr>
                <w:rFonts w:ascii="Trebuchet MS"/>
                <w:sz w:val="32"/>
              </w:rPr>
            </w:pPr>
            <w:r>
              <w:rPr>
                <w:rFonts w:ascii="Trebuchet MS"/>
                <w:sz w:val="32"/>
              </w:rPr>
              <w:t>Saturday</w:t>
            </w:r>
          </w:p>
        </w:tc>
        <w:tc>
          <w:tcPr>
            <w:tcW w:w="2698" w:type="dxa"/>
          </w:tcPr>
          <w:p>
            <w:pPr>
              <w:pStyle w:val="TableParagraph"/>
              <w:spacing w:line="357" w:lineRule="exact"/>
              <w:ind w:left="0" w:right="104"/>
              <w:jc w:val="right"/>
              <w:rPr>
                <w:rFonts w:ascii="Trebuchet MS"/>
                <w:sz w:val="32"/>
              </w:rPr>
            </w:pPr>
            <w:r>
              <w:rPr>
                <w:rFonts w:ascii="Trebuchet MS"/>
                <w:sz w:val="32"/>
              </w:rPr>
              <w:t>Sunday</w:t>
            </w:r>
          </w:p>
        </w:tc>
      </w:tr>
      <w:tr>
        <w:trPr>
          <w:trHeight w:val="1870" w:hRule="exact"/>
        </w:trPr>
        <w:tc>
          <w:tcPr>
            <w:tcW w:w="2700" w:type="dxa"/>
            <w:vMerge/>
          </w:tcPr>
          <w:p>
            <w:pPr/>
          </w:p>
        </w:tc>
        <w:tc>
          <w:tcPr>
            <w:tcW w:w="1440" w:type="dxa"/>
            <w:vMerge/>
          </w:tcPr>
          <w:p>
            <w:pPr/>
          </w:p>
        </w:tc>
        <w:tc>
          <w:tcPr>
            <w:tcW w:w="2522" w:type="dxa"/>
            <w:shd w:val="clear" w:color="auto" w:fill="E7E7E7"/>
          </w:tcPr>
          <w:p>
            <w:pPr/>
          </w:p>
        </w:tc>
        <w:tc>
          <w:tcPr>
            <w:tcW w:w="2698" w:type="dxa"/>
          </w:tcPr>
          <w:p>
            <w:pPr/>
          </w:p>
        </w:tc>
      </w:tr>
    </w:tbl>
    <w:p>
      <w:pPr>
        <w:spacing w:after="0"/>
        <w:sectPr>
          <w:pgSz w:w="11910" w:h="16850"/>
          <w:pgMar w:header="0" w:footer="781" w:top="1600" w:bottom="1000" w:left="1440" w:right="840"/>
        </w:sectPr>
      </w:pPr>
    </w:p>
    <w:p>
      <w:pPr>
        <w:pStyle w:val="Heading3"/>
        <w:numPr>
          <w:ilvl w:val="2"/>
          <w:numId w:val="15"/>
        </w:numPr>
        <w:tabs>
          <w:tab w:pos="901" w:val="left" w:leader="none"/>
        </w:tabs>
        <w:spacing w:line="240" w:lineRule="auto" w:before="71" w:after="0"/>
        <w:ind w:left="900" w:right="0" w:hanging="672"/>
        <w:jc w:val="left"/>
      </w:pPr>
      <w:r>
        <w:rPr/>
        <w:t>Review the</w:t>
      </w:r>
      <w:r>
        <w:rPr>
          <w:spacing w:val="-12"/>
        </w:rPr>
        <w:t> </w:t>
      </w:r>
      <w:r>
        <w:rPr/>
        <w:t>Plan</w:t>
      </w:r>
    </w:p>
    <w:p>
      <w:pPr>
        <w:pStyle w:val="BodyText"/>
        <w:spacing w:before="8"/>
        <w:rPr>
          <w:rFonts w:ascii="Trebuchet MS"/>
          <w:b/>
          <w:sz w:val="23"/>
        </w:rPr>
      </w:pPr>
      <w:r>
        <w:rPr/>
        <w:pict>
          <v:shape style="position:absolute;margin-left:79.400002pt;margin-top:16.131508pt;width:459pt;height:133.8pt;mso-position-horizontal-relative:page;mso-position-vertical-relative:paragraph;z-index:1648;mso-wrap-distance-left:0;mso-wrap-distance-right:0" type="#_x0000_t202" filled="false" stroked="true" strokeweight=".75pt" strokecolor="#000000">
            <v:textbox inset="0,0,0,0">
              <w:txbxContent>
                <w:p>
                  <w:pPr>
                    <w:spacing w:before="180"/>
                    <w:ind w:left="144" w:right="0" w:firstLine="0"/>
                    <w:jc w:val="left"/>
                    <w:rPr>
                      <w:rFonts w:ascii="Trebuchet MS" w:hAnsi="Trebuchet MS"/>
                      <w:b/>
                      <w:sz w:val="22"/>
                    </w:rPr>
                  </w:pPr>
                  <w:bookmarkStart w:name="Task 10 – Reviewing your plan" w:id="30"/>
                  <w:bookmarkEnd w:id="30"/>
                  <w:r>
                    <w:rPr/>
                  </w:r>
                  <w:r>
                    <w:rPr>
                      <w:rFonts w:ascii="Trebuchet MS" w:hAnsi="Trebuchet MS"/>
                      <w:b/>
                      <w:sz w:val="22"/>
                    </w:rPr>
                    <w:t>Task 10 – Reviewing your plan</w:t>
                  </w:r>
                </w:p>
                <w:p>
                  <w:pPr>
                    <w:pStyle w:val="BodyText"/>
                    <w:spacing w:before="7"/>
                    <w:rPr>
                      <w:rFonts w:ascii="Trebuchet MS"/>
                      <w:b/>
                      <w:sz w:val="22"/>
                    </w:rPr>
                  </w:pPr>
                </w:p>
                <w:p>
                  <w:pPr>
                    <w:spacing w:before="1"/>
                    <w:ind w:left="144" w:right="0" w:firstLine="0"/>
                    <w:jc w:val="left"/>
                    <w:rPr>
                      <w:sz w:val="22"/>
                    </w:rPr>
                  </w:pPr>
                  <w:r>
                    <w:rPr>
                      <w:sz w:val="22"/>
                    </w:rPr>
                    <w:t>After two weeks of taking action to improve your use of time, ask yourself:</w:t>
                  </w:r>
                </w:p>
                <w:p>
                  <w:pPr>
                    <w:pStyle w:val="ListParagraph"/>
                    <w:numPr>
                      <w:ilvl w:val="0"/>
                      <w:numId w:val="16"/>
                    </w:numPr>
                    <w:tabs>
                      <w:tab w:pos="505" w:val="left" w:leader="none"/>
                    </w:tabs>
                    <w:spacing w:line="240" w:lineRule="auto" w:before="119" w:after="0"/>
                    <w:ind w:left="504" w:right="0" w:hanging="360"/>
                    <w:jc w:val="left"/>
                    <w:rPr>
                      <w:sz w:val="22"/>
                    </w:rPr>
                  </w:pPr>
                  <w:r>
                    <w:rPr>
                      <w:sz w:val="22"/>
                    </w:rPr>
                    <w:t>What went well according to my</w:t>
                  </w:r>
                  <w:r>
                    <w:rPr>
                      <w:spacing w:val="-14"/>
                      <w:sz w:val="22"/>
                    </w:rPr>
                    <w:t> </w:t>
                  </w:r>
                  <w:r>
                    <w:rPr>
                      <w:sz w:val="22"/>
                    </w:rPr>
                    <w:t>plan?</w:t>
                  </w:r>
                </w:p>
                <w:p>
                  <w:pPr>
                    <w:pStyle w:val="ListParagraph"/>
                    <w:numPr>
                      <w:ilvl w:val="0"/>
                      <w:numId w:val="16"/>
                    </w:numPr>
                    <w:tabs>
                      <w:tab w:pos="505" w:val="left" w:leader="none"/>
                    </w:tabs>
                    <w:spacing w:line="240" w:lineRule="auto" w:before="121" w:after="0"/>
                    <w:ind w:left="504" w:right="0" w:hanging="360"/>
                    <w:jc w:val="left"/>
                    <w:rPr>
                      <w:sz w:val="22"/>
                    </w:rPr>
                  </w:pPr>
                  <w:r>
                    <w:rPr>
                      <w:sz w:val="22"/>
                    </w:rPr>
                    <w:t>What could have gone</w:t>
                  </w:r>
                  <w:r>
                    <w:rPr>
                      <w:spacing w:val="-7"/>
                      <w:sz w:val="22"/>
                    </w:rPr>
                    <w:t> </w:t>
                  </w:r>
                  <w:r>
                    <w:rPr>
                      <w:sz w:val="22"/>
                    </w:rPr>
                    <w:t>better?</w:t>
                  </w:r>
                </w:p>
                <w:p>
                  <w:pPr>
                    <w:pStyle w:val="ListParagraph"/>
                    <w:numPr>
                      <w:ilvl w:val="0"/>
                      <w:numId w:val="16"/>
                    </w:numPr>
                    <w:tabs>
                      <w:tab w:pos="505" w:val="left" w:leader="none"/>
                    </w:tabs>
                    <w:spacing w:line="240" w:lineRule="auto" w:before="119" w:after="0"/>
                    <w:ind w:left="504" w:right="0" w:hanging="360"/>
                    <w:jc w:val="left"/>
                    <w:rPr>
                      <w:sz w:val="22"/>
                    </w:rPr>
                  </w:pPr>
                  <w:r>
                    <w:rPr>
                      <w:sz w:val="22"/>
                    </w:rPr>
                    <w:t>What went badly wrong and</w:t>
                  </w:r>
                  <w:r>
                    <w:rPr>
                      <w:spacing w:val="-18"/>
                      <w:sz w:val="22"/>
                    </w:rPr>
                    <w:t> </w:t>
                  </w:r>
                  <w:r>
                    <w:rPr>
                      <w:sz w:val="22"/>
                    </w:rPr>
                    <w:t>why?</w:t>
                  </w:r>
                </w:p>
                <w:p>
                  <w:pPr>
                    <w:pStyle w:val="ListParagraph"/>
                    <w:numPr>
                      <w:ilvl w:val="0"/>
                      <w:numId w:val="16"/>
                    </w:numPr>
                    <w:tabs>
                      <w:tab w:pos="504" w:val="left" w:leader="none"/>
                    </w:tabs>
                    <w:spacing w:line="240" w:lineRule="auto" w:before="121" w:after="0"/>
                    <w:ind w:left="503" w:right="0" w:hanging="359"/>
                    <w:jc w:val="left"/>
                    <w:rPr>
                      <w:sz w:val="22"/>
                    </w:rPr>
                  </w:pPr>
                  <w:r>
                    <w:rPr>
                      <w:sz w:val="22"/>
                    </w:rPr>
                    <w:t>How effective was the</w:t>
                  </w:r>
                  <w:r>
                    <w:rPr>
                      <w:spacing w:val="-13"/>
                      <w:sz w:val="22"/>
                    </w:rPr>
                    <w:t> </w:t>
                  </w:r>
                  <w:r>
                    <w:rPr>
                      <w:sz w:val="22"/>
                    </w:rPr>
                    <w:t>plan?</w:t>
                  </w:r>
                </w:p>
              </w:txbxContent>
            </v:textbox>
            <v:stroke dashstyle="solid"/>
            <w10:wrap type="topAndBottom"/>
          </v:shape>
        </w:pict>
      </w:r>
    </w:p>
    <w:p>
      <w:pPr>
        <w:pStyle w:val="BodyText"/>
        <w:spacing w:before="8"/>
        <w:rPr>
          <w:rFonts w:ascii="Trebuchet MS"/>
          <w:b/>
          <w:sz w:val="23"/>
        </w:rPr>
      </w:pPr>
    </w:p>
    <w:p>
      <w:pPr>
        <w:pStyle w:val="Heading3"/>
        <w:ind w:left="228"/>
      </w:pPr>
      <w:r>
        <w:rPr/>
        <w:t>FEEDBACK</w:t>
      </w:r>
    </w:p>
    <w:p>
      <w:pPr>
        <w:pStyle w:val="BodyText"/>
        <w:spacing w:before="6"/>
        <w:rPr>
          <w:rFonts w:ascii="Trebuchet MS"/>
          <w:b/>
        </w:rPr>
      </w:pPr>
    </w:p>
    <w:p>
      <w:pPr>
        <w:pStyle w:val="BodyText"/>
        <w:ind w:left="228" w:right="609"/>
      </w:pPr>
      <w:r>
        <w:rPr/>
        <w:t>By comparing what actually happened with what you planned to do, and reflecting on it, you can learn more about your ways of managing time. If one approach did not work well, try something else. It is important to find an approach that works in your setting.</w:t>
      </w:r>
    </w:p>
    <w:p>
      <w:pPr>
        <w:pStyle w:val="BodyText"/>
        <w:spacing w:before="8"/>
        <w:rPr>
          <w:sz w:val="23"/>
        </w:rPr>
      </w:pPr>
    </w:p>
    <w:p>
      <w:pPr>
        <w:pStyle w:val="BodyText"/>
        <w:spacing w:before="1"/>
        <w:ind w:left="228" w:right="731"/>
      </w:pPr>
      <w:r>
        <w:rPr/>
        <w:t>The process of reviewing your progress at intervals is called </w:t>
      </w:r>
      <w:r>
        <w:rPr>
          <w:i/>
        </w:rPr>
        <w:t>monitoring</w:t>
      </w:r>
      <w:r>
        <w:rPr/>
        <w:t>. After six months or a year, you may want to evaluate to what extent your time management has improved since you first implemented your plan. We will return to these concepts in later units.</w:t>
      </w:r>
    </w:p>
    <w:p>
      <w:pPr>
        <w:pStyle w:val="BodyText"/>
      </w:pPr>
    </w:p>
    <w:p>
      <w:pPr>
        <w:pStyle w:val="BodyText"/>
        <w:ind w:left="228" w:right="744"/>
      </w:pPr>
      <w:r>
        <w:rPr/>
        <w:t>In Task 9, we noted that one way of improving your time management is through appropriate delegation of tasks to other staff members. This is the third survival strategy for managers.</w:t>
      </w:r>
    </w:p>
    <w:p>
      <w:pPr>
        <w:pStyle w:val="BodyText"/>
        <w:spacing w:before="11"/>
        <w:rPr>
          <w:sz w:val="22"/>
        </w:rPr>
      </w:pPr>
    </w:p>
    <w:p>
      <w:pPr>
        <w:pStyle w:val="Heading2"/>
        <w:numPr>
          <w:ilvl w:val="0"/>
          <w:numId w:val="12"/>
        </w:numPr>
        <w:tabs>
          <w:tab w:pos="948" w:val="left" w:leader="none"/>
          <w:tab w:pos="949" w:val="left" w:leader="none"/>
        </w:tabs>
        <w:spacing w:line="240" w:lineRule="auto" w:before="0" w:after="0"/>
        <w:ind w:left="948" w:right="0" w:hanging="720"/>
        <w:jc w:val="left"/>
      </w:pPr>
      <w:r>
        <w:rPr/>
        <w:t>DELEGATING</w:t>
      </w:r>
      <w:r>
        <w:rPr>
          <w:spacing w:val="-6"/>
        </w:rPr>
        <w:t> </w:t>
      </w:r>
      <w:r>
        <w:rPr/>
        <w:t>EFFECTIVELY</w:t>
      </w:r>
    </w:p>
    <w:p>
      <w:pPr>
        <w:pStyle w:val="BodyText"/>
        <w:spacing w:before="7"/>
        <w:rPr>
          <w:rFonts w:ascii="Trebuchet MS"/>
          <w:b/>
          <w:sz w:val="21"/>
        </w:rPr>
      </w:pPr>
      <w:r>
        <w:rPr/>
        <w:pict>
          <v:line style="position:absolute;mso-position-horizontal-relative:page;mso-position-vertical-relative:paragraph;z-index:1672;mso-wrap-distance-left:0;mso-wrap-distance-right:0" from="79.449997pt,15.472289pt" to="515.999997pt,15.472289pt" stroked="true" strokeweight="1.95pt" strokecolor="#000000">
            <v:stroke dashstyle="solid"/>
            <w10:wrap type="topAndBottom"/>
          </v:line>
        </w:pict>
      </w:r>
    </w:p>
    <w:p>
      <w:pPr>
        <w:pStyle w:val="BodyText"/>
        <w:spacing w:before="7"/>
        <w:rPr>
          <w:rFonts w:ascii="Trebuchet MS"/>
          <w:b/>
          <w:sz w:val="17"/>
        </w:rPr>
      </w:pPr>
    </w:p>
    <w:p>
      <w:pPr>
        <w:pStyle w:val="BodyText"/>
        <w:spacing w:before="93"/>
        <w:ind w:left="228" w:right="623"/>
      </w:pPr>
      <w:r>
        <w:rPr/>
        <w:t>Delegation is a key skill for managers. In reflecting on your use of time, you may have realised that you could delegate more. Delegation is the art of giving work to your staff in such a way that they are accountable to you for it. Although you have overall responsibility for the work, effective delegation makes it possible to reach objectives as a team in less time and with less stress.</w:t>
      </w:r>
    </w:p>
    <w:p>
      <w:pPr>
        <w:pStyle w:val="BodyText"/>
        <w:spacing w:before="10"/>
        <w:rPr>
          <w:sz w:val="31"/>
        </w:rPr>
      </w:pPr>
    </w:p>
    <w:p>
      <w:pPr>
        <w:pStyle w:val="BodyText"/>
        <w:ind w:left="228" w:right="1116"/>
      </w:pPr>
      <w:r>
        <w:rPr/>
        <w:t>Perhaps you think that delegation is not appropriate in your situation or that it causes so much trouble that it is not worth trying. There </w:t>
      </w:r>
      <w:r>
        <w:rPr>
          <w:u w:val="single"/>
        </w:rPr>
        <w:t>are </w:t>
      </w:r>
      <w:r>
        <w:rPr/>
        <w:t>challenges associated with delegation, but there are also distinct advantages.</w:t>
      </w:r>
    </w:p>
    <w:p>
      <w:pPr>
        <w:pStyle w:val="BodyText"/>
        <w:rPr>
          <w:sz w:val="20"/>
        </w:rPr>
      </w:pPr>
    </w:p>
    <w:p>
      <w:pPr>
        <w:pStyle w:val="BodyText"/>
        <w:rPr>
          <w:sz w:val="1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4"/>
        <w:gridCol w:w="4474"/>
      </w:tblGrid>
      <w:tr>
        <w:trPr>
          <w:trHeight w:val="506" w:hRule="exact"/>
        </w:trPr>
        <w:tc>
          <w:tcPr>
            <w:tcW w:w="4474" w:type="dxa"/>
          </w:tcPr>
          <w:p>
            <w:pPr>
              <w:pStyle w:val="TableParagraph"/>
              <w:spacing w:before="108"/>
              <w:rPr>
                <w:rFonts w:ascii="Trebuchet MS"/>
                <w:b/>
                <w:sz w:val="22"/>
              </w:rPr>
            </w:pPr>
            <w:r>
              <w:rPr>
                <w:rFonts w:ascii="Trebuchet MS"/>
                <w:b/>
                <w:sz w:val="22"/>
              </w:rPr>
              <w:t>Advantages of delegation</w:t>
            </w:r>
          </w:p>
        </w:tc>
        <w:tc>
          <w:tcPr>
            <w:tcW w:w="4474" w:type="dxa"/>
          </w:tcPr>
          <w:p>
            <w:pPr>
              <w:pStyle w:val="TableParagraph"/>
              <w:spacing w:before="108"/>
              <w:ind w:left="100"/>
              <w:rPr>
                <w:rFonts w:ascii="Trebuchet MS"/>
                <w:b/>
                <w:sz w:val="22"/>
              </w:rPr>
            </w:pPr>
            <w:r>
              <w:rPr>
                <w:rFonts w:ascii="Trebuchet MS"/>
                <w:b/>
                <w:sz w:val="22"/>
              </w:rPr>
              <w:t>Disadvantages of delegation</w:t>
            </w:r>
          </w:p>
        </w:tc>
      </w:tr>
      <w:tr>
        <w:trPr>
          <w:trHeight w:val="1529" w:hRule="exact"/>
        </w:trPr>
        <w:tc>
          <w:tcPr>
            <w:tcW w:w="4474" w:type="dxa"/>
          </w:tcPr>
          <w:p>
            <w:pPr>
              <w:pStyle w:val="TableParagraph"/>
              <w:spacing w:before="8"/>
              <w:ind w:left="0"/>
              <w:rPr>
                <w:sz w:val="21"/>
              </w:rPr>
            </w:pPr>
          </w:p>
          <w:p>
            <w:pPr>
              <w:pStyle w:val="TableParagraph"/>
              <w:numPr>
                <w:ilvl w:val="0"/>
                <w:numId w:val="17"/>
              </w:numPr>
              <w:tabs>
                <w:tab w:pos="463" w:val="left" w:leader="none"/>
                <w:tab w:pos="464" w:val="left" w:leader="none"/>
              </w:tabs>
              <w:spacing w:line="240" w:lineRule="auto" w:before="0" w:after="0"/>
              <w:ind w:left="463" w:right="698" w:hanging="360"/>
              <w:jc w:val="left"/>
              <w:rPr>
                <w:sz w:val="22"/>
              </w:rPr>
            </w:pPr>
            <w:r>
              <w:rPr>
                <w:sz w:val="22"/>
              </w:rPr>
              <w:t>Delegating some</w:t>
            </w:r>
            <w:r>
              <w:rPr>
                <w:spacing w:val="-10"/>
                <w:sz w:val="22"/>
              </w:rPr>
              <w:t> </w:t>
            </w:r>
            <w:r>
              <w:rPr>
                <w:sz w:val="22"/>
              </w:rPr>
              <w:t>decision-making saves time for other</w:t>
            </w:r>
            <w:r>
              <w:rPr>
                <w:spacing w:val="-11"/>
                <w:sz w:val="22"/>
              </w:rPr>
              <w:t> </w:t>
            </w:r>
            <w:r>
              <w:rPr>
                <w:sz w:val="22"/>
              </w:rPr>
              <w:t>duties.</w:t>
            </w:r>
          </w:p>
          <w:p>
            <w:pPr>
              <w:pStyle w:val="TableParagraph"/>
              <w:numPr>
                <w:ilvl w:val="0"/>
                <w:numId w:val="17"/>
              </w:numPr>
              <w:tabs>
                <w:tab w:pos="463" w:val="left" w:leader="none"/>
                <w:tab w:pos="464" w:val="left" w:leader="none"/>
              </w:tabs>
              <w:spacing w:line="240" w:lineRule="auto" w:before="0" w:after="0"/>
              <w:ind w:left="463" w:right="158" w:hanging="360"/>
              <w:jc w:val="left"/>
              <w:rPr>
                <w:sz w:val="22"/>
              </w:rPr>
            </w:pPr>
            <w:r>
              <w:rPr>
                <w:sz w:val="22"/>
              </w:rPr>
              <w:t>When work is spread over a large area, as in rural health work, the health workers on the spot must be able</w:t>
            </w:r>
            <w:r>
              <w:rPr>
                <w:spacing w:val="-11"/>
                <w:sz w:val="22"/>
              </w:rPr>
              <w:t> </w:t>
            </w:r>
            <w:r>
              <w:rPr>
                <w:sz w:val="22"/>
              </w:rPr>
              <w:t>to</w:t>
            </w:r>
          </w:p>
        </w:tc>
        <w:tc>
          <w:tcPr>
            <w:tcW w:w="4474" w:type="dxa"/>
          </w:tcPr>
          <w:p>
            <w:pPr>
              <w:pStyle w:val="TableParagraph"/>
              <w:spacing w:before="8"/>
              <w:ind w:left="0"/>
              <w:rPr>
                <w:sz w:val="31"/>
              </w:rPr>
            </w:pPr>
          </w:p>
          <w:p>
            <w:pPr>
              <w:pStyle w:val="TableParagraph"/>
              <w:numPr>
                <w:ilvl w:val="0"/>
                <w:numId w:val="18"/>
              </w:numPr>
              <w:tabs>
                <w:tab w:pos="460" w:val="left" w:leader="none"/>
                <w:tab w:pos="461" w:val="left" w:leader="none"/>
              </w:tabs>
              <w:spacing w:line="240" w:lineRule="auto" w:before="0" w:after="0"/>
              <w:ind w:left="460" w:right="368" w:hanging="360"/>
              <w:jc w:val="left"/>
              <w:rPr>
                <w:sz w:val="22"/>
              </w:rPr>
            </w:pPr>
            <w:r>
              <w:rPr>
                <w:sz w:val="22"/>
              </w:rPr>
              <w:t>A leader who does not delegate properly may end up very stressed because they cannot complete all the work; a leader may also pass all</w:t>
            </w:r>
            <w:r>
              <w:rPr>
                <w:spacing w:val="-11"/>
                <w:sz w:val="22"/>
              </w:rPr>
              <w:t> </w:t>
            </w:r>
            <w:r>
              <w:rPr>
                <w:sz w:val="22"/>
              </w:rPr>
              <w:t>the</w:t>
            </w:r>
          </w:p>
        </w:tc>
      </w:tr>
    </w:tbl>
    <w:p>
      <w:pPr>
        <w:spacing w:after="0" w:line="240" w:lineRule="auto"/>
        <w:jc w:val="left"/>
        <w:rPr>
          <w:sz w:val="22"/>
        </w:rPr>
        <w:sectPr>
          <w:pgSz w:w="11910" w:h="16850"/>
          <w:pgMar w:header="0" w:footer="781" w:top="1560" w:bottom="1000" w:left="1360" w:right="1020"/>
        </w:sectPr>
      </w:pPr>
    </w:p>
    <w:p>
      <w:pPr>
        <w:pStyle w:val="BodyText"/>
        <w:spacing w:before="7"/>
        <w:rPr>
          <w:sz w:val="2"/>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4"/>
        <w:gridCol w:w="4474"/>
      </w:tblGrid>
      <w:tr>
        <w:trPr>
          <w:trHeight w:val="3161" w:hRule="exact"/>
        </w:trPr>
        <w:tc>
          <w:tcPr>
            <w:tcW w:w="4474" w:type="dxa"/>
          </w:tcPr>
          <w:p>
            <w:pPr>
              <w:pStyle w:val="TableParagraph"/>
              <w:spacing w:before="10"/>
              <w:ind w:left="463" w:right="1205"/>
              <w:rPr>
                <w:sz w:val="22"/>
              </w:rPr>
            </w:pPr>
            <w:r>
              <w:rPr>
                <w:sz w:val="22"/>
              </w:rPr>
              <w:t>make decisions according to circumstances.</w:t>
            </w:r>
          </w:p>
          <w:p>
            <w:pPr>
              <w:pStyle w:val="TableParagraph"/>
              <w:numPr>
                <w:ilvl w:val="0"/>
                <w:numId w:val="19"/>
              </w:numPr>
              <w:tabs>
                <w:tab w:pos="463" w:val="left" w:leader="none"/>
                <w:tab w:pos="464" w:val="left" w:leader="none"/>
              </w:tabs>
              <w:spacing w:line="240" w:lineRule="auto" w:before="0" w:after="0"/>
              <w:ind w:left="463" w:right="259" w:hanging="360"/>
              <w:jc w:val="left"/>
              <w:rPr>
                <w:sz w:val="22"/>
              </w:rPr>
            </w:pPr>
            <w:r>
              <w:rPr>
                <w:sz w:val="22"/>
              </w:rPr>
              <w:t>Delegation of responsibility saves</w:t>
            </w:r>
            <w:r>
              <w:rPr>
                <w:spacing w:val="-16"/>
                <w:sz w:val="22"/>
              </w:rPr>
              <w:t> </w:t>
            </w:r>
            <w:r>
              <w:rPr>
                <w:sz w:val="22"/>
              </w:rPr>
              <w:t>long delays that occur when awaiting decisions from a central office or other distant</w:t>
            </w:r>
            <w:r>
              <w:rPr>
                <w:spacing w:val="-6"/>
                <w:sz w:val="22"/>
              </w:rPr>
              <w:t> </w:t>
            </w:r>
            <w:r>
              <w:rPr>
                <w:sz w:val="22"/>
              </w:rPr>
              <w:t>authorities.</w:t>
            </w:r>
          </w:p>
          <w:p>
            <w:pPr>
              <w:pStyle w:val="TableParagraph"/>
              <w:numPr>
                <w:ilvl w:val="0"/>
                <w:numId w:val="19"/>
              </w:numPr>
              <w:tabs>
                <w:tab w:pos="463" w:val="left" w:leader="none"/>
                <w:tab w:pos="464" w:val="left" w:leader="none"/>
              </w:tabs>
              <w:spacing w:line="240" w:lineRule="auto" w:before="3" w:after="0"/>
              <w:ind w:left="463" w:right="265" w:hanging="360"/>
              <w:jc w:val="left"/>
              <w:rPr>
                <w:sz w:val="22"/>
              </w:rPr>
            </w:pPr>
            <w:r>
              <w:rPr>
                <w:sz w:val="22"/>
              </w:rPr>
              <w:t>Health workers who are allowed to make decisions enjoy their work more and become more knowledgeable and skilful, i.e. It facilitates staff development.</w:t>
            </w:r>
          </w:p>
        </w:tc>
        <w:tc>
          <w:tcPr>
            <w:tcW w:w="4474" w:type="dxa"/>
          </w:tcPr>
          <w:p>
            <w:pPr>
              <w:pStyle w:val="TableParagraph"/>
              <w:spacing w:before="10"/>
              <w:ind w:left="460" w:right="254"/>
              <w:rPr>
                <w:sz w:val="22"/>
              </w:rPr>
            </w:pPr>
            <w:r>
              <w:rPr>
                <w:sz w:val="22"/>
              </w:rPr>
              <w:t>work on to the team members, leaving very little for her or himself to do.</w:t>
            </w:r>
          </w:p>
          <w:p>
            <w:pPr>
              <w:pStyle w:val="TableParagraph"/>
              <w:numPr>
                <w:ilvl w:val="0"/>
                <w:numId w:val="20"/>
              </w:numPr>
              <w:tabs>
                <w:tab w:pos="460" w:val="left" w:leader="none"/>
                <w:tab w:pos="461" w:val="left" w:leader="none"/>
              </w:tabs>
              <w:spacing w:line="240" w:lineRule="auto" w:before="0" w:after="0"/>
              <w:ind w:left="460" w:right="393" w:hanging="360"/>
              <w:jc w:val="left"/>
              <w:rPr>
                <w:sz w:val="22"/>
              </w:rPr>
            </w:pPr>
            <w:r>
              <w:rPr>
                <w:sz w:val="22"/>
              </w:rPr>
              <w:t>A leader may delegate decisions to people with insufficient experience or without sufficient</w:t>
            </w:r>
            <w:r>
              <w:rPr>
                <w:spacing w:val="-11"/>
                <w:sz w:val="22"/>
              </w:rPr>
              <w:t> </w:t>
            </w:r>
            <w:r>
              <w:rPr>
                <w:sz w:val="22"/>
              </w:rPr>
              <w:t>explanation.</w:t>
            </w:r>
          </w:p>
          <w:p>
            <w:pPr>
              <w:pStyle w:val="TableParagraph"/>
              <w:numPr>
                <w:ilvl w:val="0"/>
                <w:numId w:val="20"/>
              </w:numPr>
              <w:tabs>
                <w:tab w:pos="461" w:val="left" w:leader="none"/>
                <w:tab w:pos="462" w:val="left" w:leader="none"/>
              </w:tabs>
              <w:spacing w:line="240" w:lineRule="auto" w:before="0" w:after="0"/>
              <w:ind w:left="461" w:right="318" w:hanging="360"/>
              <w:jc w:val="left"/>
              <w:rPr>
                <w:sz w:val="22"/>
              </w:rPr>
            </w:pPr>
            <w:r>
              <w:rPr>
                <w:sz w:val="22"/>
              </w:rPr>
              <w:t>Some staff may make it difficult to delegate by resisting delegation and this can cause interpersonal</w:t>
            </w:r>
            <w:r>
              <w:rPr>
                <w:spacing w:val="-9"/>
                <w:sz w:val="22"/>
              </w:rPr>
              <w:t> </w:t>
            </w:r>
            <w:r>
              <w:rPr>
                <w:sz w:val="22"/>
              </w:rPr>
              <w:t>stresses.</w:t>
            </w:r>
          </w:p>
        </w:tc>
      </w:tr>
    </w:tbl>
    <w:p>
      <w:pPr>
        <w:spacing w:before="1"/>
        <w:ind w:left="4548" w:right="0" w:firstLine="0"/>
        <w:jc w:val="left"/>
        <w:rPr>
          <w:rFonts w:ascii="Trebuchet MS"/>
          <w:sz w:val="22"/>
        </w:rPr>
      </w:pPr>
      <w:r>
        <w:rPr>
          <w:rFonts w:ascii="Trebuchet MS"/>
          <w:sz w:val="22"/>
        </w:rPr>
        <w:t>(Adapted from McMahon </w:t>
      </w:r>
      <w:r>
        <w:rPr>
          <w:rFonts w:ascii="Trebuchet MS"/>
          <w:i/>
          <w:sz w:val="22"/>
        </w:rPr>
        <w:t>et al</w:t>
      </w:r>
      <w:r>
        <w:rPr>
          <w:rFonts w:ascii="Trebuchet MS"/>
          <w:sz w:val="22"/>
        </w:rPr>
        <w:t>, 1992: 63)</w:t>
      </w:r>
    </w:p>
    <w:p>
      <w:pPr>
        <w:pStyle w:val="BodyText"/>
        <w:spacing w:before="5"/>
        <w:rPr>
          <w:rFonts w:ascii="Trebuchet MS"/>
          <w:sz w:val="12"/>
        </w:rPr>
      </w:pPr>
      <w:r>
        <w:rPr/>
        <w:pict>
          <v:shape style="position:absolute;margin-left:79.400002pt;margin-top:9.615619pt;width:432pt;height:90pt;mso-position-horizontal-relative:page;mso-position-vertical-relative:paragraph;z-index:1696;mso-wrap-distance-left:0;mso-wrap-distance-right:0" type="#_x0000_t202" filled="false" stroked="true" strokeweight=".75pt" strokecolor="#000000">
            <v:textbox inset="0,0,0,0">
              <w:txbxContent>
                <w:p>
                  <w:pPr>
                    <w:spacing w:before="180"/>
                    <w:ind w:left="144" w:right="0" w:firstLine="0"/>
                    <w:jc w:val="left"/>
                    <w:rPr>
                      <w:rFonts w:ascii="Trebuchet MS" w:hAnsi="Trebuchet MS"/>
                      <w:b/>
                      <w:sz w:val="22"/>
                    </w:rPr>
                  </w:pPr>
                  <w:r>
                    <w:rPr>
                      <w:rFonts w:ascii="Trebuchet MS" w:hAnsi="Trebuchet MS"/>
                      <w:b/>
                      <w:sz w:val="22"/>
                    </w:rPr>
                    <w:t>TASK 11 – Reflecting critically on your own delegation experience</w:t>
                  </w:r>
                </w:p>
                <w:p>
                  <w:pPr>
                    <w:pStyle w:val="BodyText"/>
                    <w:spacing w:before="7"/>
                    <w:rPr>
                      <w:rFonts w:ascii="Trebuchet MS"/>
                      <w:sz w:val="22"/>
                    </w:rPr>
                  </w:pPr>
                </w:p>
                <w:p>
                  <w:pPr>
                    <w:pStyle w:val="ListParagraph"/>
                    <w:numPr>
                      <w:ilvl w:val="0"/>
                      <w:numId w:val="21"/>
                    </w:numPr>
                    <w:tabs>
                      <w:tab w:pos="402" w:val="left" w:leader="none"/>
                    </w:tabs>
                    <w:spacing w:line="252" w:lineRule="exact" w:before="0" w:after="0"/>
                    <w:ind w:left="401" w:right="0" w:hanging="257"/>
                    <w:jc w:val="left"/>
                    <w:rPr>
                      <w:sz w:val="22"/>
                    </w:rPr>
                  </w:pPr>
                  <w:r>
                    <w:rPr>
                      <w:sz w:val="22"/>
                    </w:rPr>
                    <w:t>Think of a situation where you successfully delegated a task to a staff</w:t>
                  </w:r>
                  <w:r>
                    <w:rPr>
                      <w:spacing w:val="-29"/>
                      <w:sz w:val="22"/>
                    </w:rPr>
                    <w:t> </w:t>
                  </w:r>
                  <w:r>
                    <w:rPr>
                      <w:sz w:val="22"/>
                    </w:rPr>
                    <w:t>member.</w:t>
                  </w:r>
                </w:p>
                <w:p>
                  <w:pPr>
                    <w:pStyle w:val="ListParagraph"/>
                    <w:numPr>
                      <w:ilvl w:val="0"/>
                      <w:numId w:val="21"/>
                    </w:numPr>
                    <w:tabs>
                      <w:tab w:pos="402" w:val="left" w:leader="none"/>
                    </w:tabs>
                    <w:spacing w:line="252" w:lineRule="exact" w:before="0" w:after="0"/>
                    <w:ind w:left="401" w:right="0" w:hanging="257"/>
                    <w:jc w:val="left"/>
                    <w:rPr>
                      <w:sz w:val="22"/>
                    </w:rPr>
                  </w:pPr>
                  <w:r>
                    <w:rPr>
                      <w:sz w:val="22"/>
                    </w:rPr>
                    <w:t>Think of a situation where delegation led to</w:t>
                  </w:r>
                  <w:r>
                    <w:rPr>
                      <w:spacing w:val="-19"/>
                      <w:sz w:val="22"/>
                    </w:rPr>
                    <w:t> </w:t>
                  </w:r>
                  <w:r>
                    <w:rPr>
                      <w:sz w:val="22"/>
                    </w:rPr>
                    <w:t>problems.</w:t>
                  </w:r>
                </w:p>
                <w:p>
                  <w:pPr>
                    <w:pStyle w:val="ListParagraph"/>
                    <w:numPr>
                      <w:ilvl w:val="0"/>
                      <w:numId w:val="21"/>
                    </w:numPr>
                    <w:tabs>
                      <w:tab w:pos="385" w:val="left" w:leader="none"/>
                    </w:tabs>
                    <w:spacing w:line="252" w:lineRule="exact" w:before="0" w:after="0"/>
                    <w:ind w:left="384" w:right="0" w:hanging="240"/>
                    <w:jc w:val="left"/>
                    <w:rPr>
                      <w:i/>
                      <w:sz w:val="22"/>
                    </w:rPr>
                  </w:pPr>
                  <w:r>
                    <w:rPr>
                      <w:sz w:val="22"/>
                    </w:rPr>
                    <w:t>Write down possible reasons for the success and difficulty in each</w:t>
                  </w:r>
                  <w:r>
                    <w:rPr>
                      <w:spacing w:val="-19"/>
                      <w:sz w:val="22"/>
                    </w:rPr>
                    <w:t> </w:t>
                  </w:r>
                  <w:r>
                    <w:rPr>
                      <w:sz w:val="22"/>
                    </w:rPr>
                    <w:t>case</w:t>
                  </w:r>
                  <w:r>
                    <w:rPr>
                      <w:i/>
                      <w:sz w:val="22"/>
                    </w:rPr>
                    <w:t>.</w:t>
                  </w:r>
                </w:p>
              </w:txbxContent>
            </v:textbox>
            <v:stroke dashstyle="solid"/>
            <w10:wrap type="topAndBottom"/>
          </v:shape>
        </w:pict>
      </w:r>
    </w:p>
    <w:p>
      <w:pPr>
        <w:pStyle w:val="BodyText"/>
        <w:rPr>
          <w:rFonts w:ascii="Trebuchet MS"/>
          <w:sz w:val="20"/>
        </w:rPr>
      </w:pPr>
    </w:p>
    <w:p>
      <w:pPr>
        <w:pStyle w:val="Heading3"/>
        <w:spacing w:before="222"/>
        <w:ind w:left="228"/>
      </w:pPr>
      <w:r>
        <w:rPr/>
        <w:drawing>
          <wp:anchor distT="0" distB="0" distL="0" distR="0" allowOverlap="1" layoutInCell="1" locked="0" behindDoc="0" simplePos="0" relativeHeight="1720">
            <wp:simplePos x="0" y="0"/>
            <wp:positionH relativeFrom="page">
              <wp:posOffset>4643754</wp:posOffset>
            </wp:positionH>
            <wp:positionV relativeFrom="paragraph">
              <wp:posOffset>218536</wp:posOffset>
            </wp:positionV>
            <wp:extent cx="1601468" cy="2465575"/>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1601468" cy="2465575"/>
                    </a:xfrm>
                    <a:prstGeom prst="rect">
                      <a:avLst/>
                    </a:prstGeom>
                  </pic:spPr>
                </pic:pic>
              </a:graphicData>
            </a:graphic>
          </wp:anchor>
        </w:drawing>
      </w:r>
      <w:bookmarkStart w:name="FEEDBACK" w:id="31"/>
      <w:bookmarkEnd w:id="31"/>
      <w:r>
        <w:rPr>
          <w:b w:val="0"/>
        </w:rPr>
      </w:r>
      <w:r>
        <w:rPr/>
        <w:t>FEEDBACK</w:t>
      </w:r>
    </w:p>
    <w:p>
      <w:pPr>
        <w:pStyle w:val="BodyText"/>
        <w:spacing w:before="9"/>
        <w:rPr>
          <w:rFonts w:ascii="Trebuchet MS"/>
          <w:b/>
        </w:rPr>
      </w:pPr>
    </w:p>
    <w:p>
      <w:pPr>
        <w:pStyle w:val="BodyText"/>
        <w:ind w:left="228" w:right="3612"/>
      </w:pPr>
      <w:r>
        <w:rPr/>
        <w:t>Some managers feel they must do everything themselves because they are ultimately responsible for the results. This is a misunderstanding of the nature of a manager’s job. Effective management must involve delegation of certain work and decisions. This means giving someone else the authority (and the necessary resources, including time) to do something on your behalf. You retain the overall responsibility for it, but develop methods for monitoring and getting feedback to satisfy yourself that the results are being achieved. It is the way in which delegation is done which determines its success.</w:t>
      </w:r>
    </w:p>
    <w:p>
      <w:pPr>
        <w:pStyle w:val="BodyText"/>
        <w:spacing w:before="1"/>
      </w:pPr>
    </w:p>
    <w:p>
      <w:pPr>
        <w:pStyle w:val="BodyText"/>
        <w:spacing w:before="92"/>
        <w:ind w:left="228"/>
      </w:pPr>
      <w:r>
        <w:rPr/>
        <w:t>There are a number of factors which make delegation successful:</w:t>
      </w:r>
    </w:p>
    <w:p>
      <w:pPr>
        <w:pStyle w:val="BodyText"/>
        <w:spacing w:before="1"/>
      </w:pPr>
    </w:p>
    <w:tbl>
      <w:tblPr>
        <w:tblW w:w="0" w:type="auto"/>
        <w:jc w:val="left"/>
        <w:tblInd w:w="2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1932" w:hRule="exact"/>
        </w:trPr>
        <w:tc>
          <w:tcPr>
            <w:tcW w:w="8789" w:type="dxa"/>
            <w:shd w:val="clear" w:color="auto" w:fill="DADADA"/>
          </w:tcPr>
          <w:p>
            <w:pPr>
              <w:pStyle w:val="TableParagraph"/>
              <w:spacing w:before="9"/>
              <w:ind w:left="0"/>
              <w:rPr>
                <w:sz w:val="23"/>
              </w:rPr>
            </w:pPr>
          </w:p>
          <w:p>
            <w:pPr>
              <w:pStyle w:val="TableParagraph"/>
              <w:numPr>
                <w:ilvl w:val="0"/>
                <w:numId w:val="22"/>
              </w:numPr>
              <w:tabs>
                <w:tab w:pos="388" w:val="left" w:leader="none"/>
                <w:tab w:pos="389" w:val="left" w:leader="none"/>
              </w:tabs>
              <w:spacing w:line="240" w:lineRule="auto" w:before="0" w:after="0"/>
              <w:ind w:left="388" w:right="0" w:hanging="360"/>
              <w:jc w:val="left"/>
              <w:rPr>
                <w:sz w:val="24"/>
              </w:rPr>
            </w:pPr>
            <w:r>
              <w:rPr>
                <w:sz w:val="24"/>
              </w:rPr>
              <w:t>Deciding which tasks can be</w:t>
            </w:r>
            <w:r>
              <w:rPr>
                <w:spacing w:val="-15"/>
                <w:sz w:val="24"/>
              </w:rPr>
              <w:t> </w:t>
            </w:r>
            <w:r>
              <w:rPr>
                <w:sz w:val="24"/>
              </w:rPr>
              <w:t>delegated.</w:t>
            </w:r>
          </w:p>
          <w:p>
            <w:pPr>
              <w:pStyle w:val="TableParagraph"/>
              <w:numPr>
                <w:ilvl w:val="0"/>
                <w:numId w:val="22"/>
              </w:numPr>
              <w:tabs>
                <w:tab w:pos="388" w:val="left" w:leader="none"/>
                <w:tab w:pos="389" w:val="left" w:leader="none"/>
              </w:tabs>
              <w:spacing w:line="240" w:lineRule="auto" w:before="0" w:after="0"/>
              <w:ind w:left="388" w:right="0" w:hanging="360"/>
              <w:jc w:val="left"/>
              <w:rPr>
                <w:sz w:val="24"/>
              </w:rPr>
            </w:pPr>
            <w:r>
              <w:rPr>
                <w:sz w:val="24"/>
              </w:rPr>
              <w:t>Deciding to whom a task can be</w:t>
            </w:r>
            <w:r>
              <w:rPr>
                <w:spacing w:val="-18"/>
                <w:sz w:val="24"/>
              </w:rPr>
              <w:t> </w:t>
            </w:r>
            <w:r>
              <w:rPr>
                <w:sz w:val="24"/>
              </w:rPr>
              <w:t>delegated.</w:t>
            </w:r>
          </w:p>
          <w:p>
            <w:pPr>
              <w:pStyle w:val="TableParagraph"/>
              <w:numPr>
                <w:ilvl w:val="0"/>
                <w:numId w:val="22"/>
              </w:numPr>
              <w:tabs>
                <w:tab w:pos="388" w:val="left" w:leader="none"/>
                <w:tab w:pos="389" w:val="left" w:leader="none"/>
              </w:tabs>
              <w:spacing w:line="240" w:lineRule="auto" w:before="0" w:after="0"/>
              <w:ind w:left="388" w:right="0" w:hanging="360"/>
              <w:jc w:val="left"/>
              <w:rPr>
                <w:sz w:val="24"/>
              </w:rPr>
            </w:pPr>
            <w:r>
              <w:rPr>
                <w:sz w:val="24"/>
              </w:rPr>
              <w:t>Appropriate</w:t>
            </w:r>
            <w:r>
              <w:rPr>
                <w:spacing w:val="-11"/>
                <w:sz w:val="24"/>
              </w:rPr>
              <w:t> </w:t>
            </w:r>
            <w:r>
              <w:rPr>
                <w:sz w:val="24"/>
              </w:rPr>
              <w:t>support.</w:t>
            </w:r>
          </w:p>
          <w:p>
            <w:pPr>
              <w:pStyle w:val="TableParagraph"/>
              <w:numPr>
                <w:ilvl w:val="0"/>
                <w:numId w:val="22"/>
              </w:numPr>
              <w:tabs>
                <w:tab w:pos="388" w:val="left" w:leader="none"/>
                <w:tab w:pos="389" w:val="left" w:leader="none"/>
              </w:tabs>
              <w:spacing w:line="240" w:lineRule="auto" w:before="0" w:after="0"/>
              <w:ind w:left="388" w:right="0" w:hanging="360"/>
              <w:jc w:val="left"/>
              <w:rPr>
                <w:sz w:val="24"/>
              </w:rPr>
            </w:pPr>
            <w:r>
              <w:rPr>
                <w:sz w:val="24"/>
              </w:rPr>
              <w:t>Appropriate</w:t>
            </w:r>
            <w:r>
              <w:rPr>
                <w:spacing w:val="-13"/>
                <w:sz w:val="24"/>
              </w:rPr>
              <w:t> </w:t>
            </w:r>
            <w:r>
              <w:rPr>
                <w:sz w:val="24"/>
              </w:rPr>
              <w:t>monitoring.</w:t>
            </w:r>
          </w:p>
          <w:p>
            <w:pPr>
              <w:pStyle w:val="TableParagraph"/>
              <w:numPr>
                <w:ilvl w:val="0"/>
                <w:numId w:val="22"/>
              </w:numPr>
              <w:tabs>
                <w:tab w:pos="388" w:val="left" w:leader="none"/>
                <w:tab w:pos="389" w:val="left" w:leader="none"/>
              </w:tabs>
              <w:spacing w:line="240" w:lineRule="auto" w:before="0" w:after="0"/>
              <w:ind w:left="388" w:right="0" w:hanging="360"/>
              <w:jc w:val="left"/>
              <w:rPr>
                <w:sz w:val="24"/>
              </w:rPr>
            </w:pPr>
            <w:r>
              <w:rPr>
                <w:sz w:val="24"/>
              </w:rPr>
              <w:t>Delegating tasks at the right</w:t>
            </w:r>
            <w:r>
              <w:rPr>
                <w:spacing w:val="-15"/>
                <w:sz w:val="24"/>
              </w:rPr>
              <w:t> </w:t>
            </w:r>
            <w:r>
              <w:rPr>
                <w:sz w:val="24"/>
              </w:rPr>
              <w:t>time.</w:t>
            </w:r>
          </w:p>
        </w:tc>
      </w:tr>
    </w:tbl>
    <w:p>
      <w:pPr>
        <w:pStyle w:val="BodyText"/>
        <w:spacing w:before="9"/>
        <w:rPr>
          <w:sz w:val="23"/>
        </w:rPr>
      </w:pPr>
    </w:p>
    <w:p>
      <w:pPr>
        <w:pStyle w:val="BodyText"/>
        <w:ind w:left="228"/>
      </w:pPr>
      <w:r>
        <w:rPr/>
        <w:t>We will now explore these key factors in delegation in more detail.</w:t>
      </w:r>
    </w:p>
    <w:p>
      <w:pPr>
        <w:spacing w:after="0"/>
        <w:sectPr>
          <w:pgSz w:w="11910" w:h="16850"/>
          <w:pgMar w:header="0" w:footer="781" w:top="1600" w:bottom="1000" w:left="1360" w:right="1360"/>
        </w:sectPr>
      </w:pPr>
    </w:p>
    <w:p>
      <w:pPr>
        <w:pStyle w:val="Heading3"/>
        <w:numPr>
          <w:ilvl w:val="1"/>
          <w:numId w:val="23"/>
        </w:numPr>
        <w:tabs>
          <w:tab w:pos="868" w:val="left" w:leader="none"/>
          <w:tab w:pos="869" w:val="left" w:leader="none"/>
        </w:tabs>
        <w:spacing w:line="240" w:lineRule="auto" w:before="71" w:after="0"/>
        <w:ind w:left="868" w:right="0" w:hanging="720"/>
        <w:jc w:val="left"/>
      </w:pPr>
      <w:r>
        <w:rPr/>
        <w:t>Deciding which Tasks can be</w:t>
      </w:r>
      <w:r>
        <w:rPr>
          <w:spacing w:val="-20"/>
        </w:rPr>
        <w:t> </w:t>
      </w:r>
      <w:r>
        <w:rPr/>
        <w:t>Delegated</w:t>
      </w:r>
    </w:p>
    <w:p>
      <w:pPr>
        <w:pStyle w:val="BodyText"/>
        <w:spacing w:before="6"/>
        <w:rPr>
          <w:rFonts w:ascii="Trebuchet MS"/>
          <w:b/>
        </w:rPr>
      </w:pPr>
    </w:p>
    <w:p>
      <w:pPr>
        <w:pStyle w:val="BodyText"/>
        <w:spacing w:line="271" w:lineRule="exact"/>
        <w:ind w:left="148"/>
      </w:pPr>
      <w:r>
        <w:rPr/>
        <w:t>Here is Rose’s experience to which you might relate:</w:t>
      </w:r>
    </w:p>
    <w:p>
      <w:pPr>
        <w:spacing w:line="240" w:lineRule="auto" w:before="0"/>
        <w:ind w:left="868" w:right="434" w:firstLine="0"/>
        <w:jc w:val="left"/>
        <w:rPr>
          <w:rFonts w:ascii="Trebuchet MS" w:hAnsi="Trebuchet MS"/>
          <w:i/>
          <w:sz w:val="22"/>
        </w:rPr>
      </w:pPr>
      <w:r>
        <w:rPr>
          <w:rFonts w:ascii="Trebuchet MS" w:hAnsi="Trebuchet MS"/>
          <w:i/>
          <w:sz w:val="22"/>
        </w:rPr>
        <w:t>Eighteen months ago, I was appointed district programme manager of the HIV </w:t>
      </w:r>
      <w:r>
        <w:rPr>
          <w:rFonts w:ascii="Trebuchet MS" w:hAnsi="Trebuchet MS"/>
          <w:i/>
          <w:sz w:val="22"/>
        </w:rPr>
        <w:t>and TB programme for District X. For the first year I experienced severe stress because there were so many new activities that had to be initiated since the position had been vacant for several months. I received very little induction into my new role and little support was available. I felt I didn’t even have time to delegate, and I hardly knew my staff, so I didn’t feel particularly confident of their capacity … more especially as I did not know the tasks I was supposed to delegate very well myself.</w:t>
      </w:r>
    </w:p>
    <w:p>
      <w:pPr>
        <w:spacing w:before="7"/>
        <w:ind w:left="868" w:right="590" w:firstLine="0"/>
        <w:jc w:val="left"/>
        <w:rPr>
          <w:rFonts w:ascii="Trebuchet MS"/>
          <w:i/>
          <w:sz w:val="22"/>
        </w:rPr>
      </w:pPr>
      <w:r>
        <w:rPr>
          <w:rFonts w:ascii="Trebuchet MS"/>
          <w:i/>
          <w:sz w:val="22"/>
        </w:rPr>
        <w:t>Partly as a result of my stress level, I became very ill for three weeks. During </w:t>
      </w:r>
      <w:r>
        <w:rPr>
          <w:rFonts w:ascii="Trebuchet MS"/>
          <w:i/>
          <w:sz w:val="22"/>
        </w:rPr>
        <w:t>that time members of my team were forced to take on the day-to-day management of the programme, to run scheduled workshops and weekly planning meetings, and to answer most queries that came to the office. This helped me to recognise their capacity and the potential of delegation. When I came back, I was able to discuss the issue with my staff and together we worked out a delegation plan. They were very understanding, but it took a crisis for me to realise that I had to let go of some things!</w:t>
      </w:r>
    </w:p>
    <w:p>
      <w:pPr>
        <w:pStyle w:val="BodyText"/>
        <w:spacing w:before="7"/>
        <w:rPr>
          <w:rFonts w:ascii="Trebuchet MS"/>
          <w:i/>
        </w:rPr>
      </w:pPr>
    </w:p>
    <w:p>
      <w:pPr>
        <w:pStyle w:val="BodyText"/>
        <w:ind w:left="148" w:right="390"/>
      </w:pPr>
      <w:r>
        <w:rPr/>
        <w:t>Robert Maddux (1990) has suggested that there are certain </w:t>
      </w:r>
      <w:r>
        <w:rPr>
          <w:u w:val="single"/>
        </w:rPr>
        <w:t>types of work </w:t>
      </w:r>
      <w:r>
        <w:rPr/>
        <w:t>that can often be delegated. His suggestions are summarised below.</w:t>
      </w:r>
    </w:p>
    <w:p>
      <w:pPr>
        <w:pStyle w:val="BodyText"/>
        <w:spacing w:before="5" w:after="1"/>
        <w:rPr>
          <w:sz w:val="28"/>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440" w:hRule="exact"/>
        </w:trPr>
        <w:tc>
          <w:tcPr>
            <w:tcW w:w="8820" w:type="dxa"/>
          </w:tcPr>
          <w:p>
            <w:pPr>
              <w:pStyle w:val="TableParagraph"/>
              <w:spacing w:before="59"/>
              <w:ind w:left="144"/>
              <w:rPr>
                <w:rFonts w:ascii="Trebuchet MS"/>
                <w:b/>
                <w:sz w:val="22"/>
              </w:rPr>
            </w:pPr>
            <w:r>
              <w:rPr>
                <w:rFonts w:ascii="Trebuchet MS"/>
                <w:b/>
                <w:sz w:val="22"/>
              </w:rPr>
              <w:t>TASK 12 - Reviewing opportunities for delegation in your own context</w:t>
            </w:r>
          </w:p>
          <w:p>
            <w:pPr>
              <w:pStyle w:val="TableParagraph"/>
              <w:ind w:left="0"/>
              <w:rPr>
                <w:sz w:val="23"/>
              </w:rPr>
            </w:pPr>
          </w:p>
          <w:p>
            <w:pPr>
              <w:pStyle w:val="TableParagraph"/>
              <w:ind w:left="144" w:right="349"/>
              <w:rPr>
                <w:sz w:val="22"/>
              </w:rPr>
            </w:pPr>
            <w:r>
              <w:rPr>
                <w:sz w:val="22"/>
              </w:rPr>
              <w:t>Study Maddux’s list and think about whether there are any delegation opportunities in your work situation.</w:t>
            </w:r>
          </w:p>
        </w:tc>
      </w:tr>
    </w:tbl>
    <w:p>
      <w:pPr>
        <w:pStyle w:val="BodyText"/>
        <w:spacing w:before="1"/>
        <w:rPr>
          <w:sz w:val="13"/>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0"/>
        <w:gridCol w:w="5940"/>
      </w:tblGrid>
      <w:tr>
        <w:trPr>
          <w:trHeight w:val="528" w:hRule="exact"/>
        </w:trPr>
        <w:tc>
          <w:tcPr>
            <w:tcW w:w="9000" w:type="dxa"/>
            <w:gridSpan w:val="2"/>
          </w:tcPr>
          <w:p>
            <w:pPr>
              <w:pStyle w:val="TableParagraph"/>
              <w:spacing w:before="108"/>
              <w:ind w:left="2359"/>
              <w:rPr>
                <w:rFonts w:ascii="Trebuchet MS"/>
                <w:b/>
                <w:sz w:val="24"/>
              </w:rPr>
            </w:pPr>
            <w:r>
              <w:rPr>
                <w:rFonts w:ascii="Trebuchet MS"/>
                <w:b/>
                <w:sz w:val="24"/>
              </w:rPr>
              <w:t>TASKS WHICH COULD BE DELEGATED</w:t>
            </w:r>
          </w:p>
        </w:tc>
      </w:tr>
      <w:tr>
        <w:trPr>
          <w:trHeight w:val="1276" w:hRule="exact"/>
        </w:trPr>
        <w:tc>
          <w:tcPr>
            <w:tcW w:w="3060" w:type="dxa"/>
            <w:shd w:val="clear" w:color="auto" w:fill="DADADA"/>
          </w:tcPr>
          <w:p>
            <w:pPr>
              <w:pStyle w:val="TableParagraph"/>
              <w:spacing w:before="8"/>
              <w:ind w:left="0"/>
              <w:rPr>
                <w:sz w:val="21"/>
              </w:rPr>
            </w:pPr>
          </w:p>
          <w:p>
            <w:pPr>
              <w:pStyle w:val="TableParagraph"/>
              <w:ind w:right="812"/>
              <w:rPr>
                <w:b/>
                <w:sz w:val="22"/>
              </w:rPr>
            </w:pPr>
            <w:r>
              <w:rPr>
                <w:b/>
                <w:sz w:val="22"/>
              </w:rPr>
              <w:t>Decisions you make most frequently</w:t>
            </w:r>
          </w:p>
        </w:tc>
        <w:tc>
          <w:tcPr>
            <w:tcW w:w="5940" w:type="dxa"/>
          </w:tcPr>
          <w:p>
            <w:pPr>
              <w:pStyle w:val="TableParagraph"/>
              <w:ind w:right="365"/>
              <w:rPr>
                <w:sz w:val="22"/>
              </w:rPr>
            </w:pPr>
            <w:r>
              <w:rPr>
                <w:sz w:val="22"/>
              </w:rPr>
              <w:t>Minor decisions and repetitive routines often consume a major part of a manager’s day. Many of these can be delegated by teaching your staff the policies and procedures that apply. They may already know the details better than you do!</w:t>
            </w:r>
          </w:p>
        </w:tc>
      </w:tr>
      <w:tr>
        <w:trPr>
          <w:trHeight w:val="1045" w:hRule="exact"/>
        </w:trPr>
        <w:tc>
          <w:tcPr>
            <w:tcW w:w="3060" w:type="dxa"/>
          </w:tcPr>
          <w:p>
            <w:pPr>
              <w:pStyle w:val="TableParagraph"/>
              <w:spacing w:before="6"/>
              <w:ind w:left="0"/>
              <w:rPr>
                <w:sz w:val="21"/>
              </w:rPr>
            </w:pPr>
          </w:p>
          <w:p>
            <w:pPr>
              <w:pStyle w:val="TableParagraph"/>
              <w:spacing w:before="1"/>
              <w:ind w:right="568"/>
              <w:rPr>
                <w:b/>
                <w:sz w:val="22"/>
              </w:rPr>
            </w:pPr>
            <w:r>
              <w:rPr>
                <w:b/>
                <w:sz w:val="22"/>
              </w:rPr>
              <w:t>Functions that you are expert in</w:t>
            </w:r>
          </w:p>
        </w:tc>
        <w:tc>
          <w:tcPr>
            <w:tcW w:w="5940" w:type="dxa"/>
            <w:shd w:val="clear" w:color="auto" w:fill="DADADA"/>
          </w:tcPr>
          <w:p>
            <w:pPr>
              <w:pStyle w:val="TableParagraph"/>
              <w:ind w:right="316"/>
              <w:rPr>
                <w:sz w:val="22"/>
              </w:rPr>
            </w:pPr>
            <w:r>
              <w:rPr>
                <w:sz w:val="22"/>
              </w:rPr>
              <w:t>These are usually operational tasks rather than managerial functions. Your challenge as a manager is to guide and motivate others to produce better results than you ever did as an individual performer.</w:t>
            </w:r>
          </w:p>
        </w:tc>
      </w:tr>
      <w:tr>
        <w:trPr>
          <w:trHeight w:val="768" w:hRule="exact"/>
        </w:trPr>
        <w:tc>
          <w:tcPr>
            <w:tcW w:w="3060" w:type="dxa"/>
            <w:shd w:val="clear" w:color="auto" w:fill="DADADA"/>
          </w:tcPr>
          <w:p>
            <w:pPr>
              <w:pStyle w:val="TableParagraph"/>
              <w:ind w:right="580"/>
              <w:rPr>
                <w:b/>
                <w:sz w:val="22"/>
              </w:rPr>
            </w:pPr>
            <w:r>
              <w:rPr>
                <w:b/>
                <w:sz w:val="22"/>
              </w:rPr>
              <w:t>Tasks and projects for which you are least qualified</w:t>
            </w:r>
          </w:p>
        </w:tc>
        <w:tc>
          <w:tcPr>
            <w:tcW w:w="5940" w:type="dxa"/>
          </w:tcPr>
          <w:p>
            <w:pPr>
              <w:pStyle w:val="TableParagraph"/>
              <w:ind w:right="315"/>
              <w:rPr>
                <w:sz w:val="22"/>
              </w:rPr>
            </w:pPr>
            <w:r>
              <w:rPr>
                <w:sz w:val="22"/>
              </w:rPr>
              <w:t>It is almost certain that some of your staff are better qualified and can do parts of the job better than you can. Let them!</w:t>
            </w:r>
          </w:p>
        </w:tc>
      </w:tr>
      <w:tr>
        <w:trPr>
          <w:trHeight w:val="1022" w:hRule="exact"/>
        </w:trPr>
        <w:tc>
          <w:tcPr>
            <w:tcW w:w="3060" w:type="dxa"/>
          </w:tcPr>
          <w:p>
            <w:pPr>
              <w:pStyle w:val="TableParagraph"/>
              <w:spacing w:before="8"/>
              <w:ind w:left="0"/>
              <w:rPr>
                <w:sz w:val="21"/>
              </w:rPr>
            </w:pPr>
          </w:p>
          <w:p>
            <w:pPr>
              <w:pStyle w:val="TableParagraph"/>
              <w:rPr>
                <w:b/>
                <w:sz w:val="22"/>
              </w:rPr>
            </w:pPr>
            <w:r>
              <w:rPr>
                <w:b/>
                <w:sz w:val="22"/>
              </w:rPr>
              <w:t>Functions you dislike</w:t>
            </w:r>
          </w:p>
        </w:tc>
        <w:tc>
          <w:tcPr>
            <w:tcW w:w="5940" w:type="dxa"/>
            <w:shd w:val="clear" w:color="auto" w:fill="DADADA"/>
          </w:tcPr>
          <w:p>
            <w:pPr>
              <w:pStyle w:val="TableParagraph"/>
              <w:ind w:right="157"/>
              <w:rPr>
                <w:sz w:val="22"/>
              </w:rPr>
            </w:pPr>
            <w:r>
              <w:rPr>
                <w:sz w:val="22"/>
              </w:rPr>
              <w:t>Performing tasks we dislike means we often put them off or do them poorly. Examine the likes and dislike and the talents of your staff. Often you will find someone who likes the job and can do it well. If they need training, provide it.</w:t>
            </w:r>
          </w:p>
        </w:tc>
      </w:tr>
      <w:tr>
        <w:trPr>
          <w:trHeight w:val="1022" w:hRule="exact"/>
        </w:trPr>
        <w:tc>
          <w:tcPr>
            <w:tcW w:w="3060" w:type="dxa"/>
            <w:shd w:val="clear" w:color="auto" w:fill="DADADA"/>
          </w:tcPr>
          <w:p>
            <w:pPr>
              <w:pStyle w:val="TableParagraph"/>
              <w:spacing w:before="8"/>
              <w:ind w:left="0"/>
              <w:rPr>
                <w:sz w:val="21"/>
              </w:rPr>
            </w:pPr>
          </w:p>
          <w:p>
            <w:pPr>
              <w:pStyle w:val="TableParagraph"/>
              <w:ind w:right="641"/>
              <w:rPr>
                <w:b/>
                <w:sz w:val="22"/>
              </w:rPr>
            </w:pPr>
            <w:r>
              <w:rPr>
                <w:b/>
                <w:sz w:val="22"/>
              </w:rPr>
              <w:t>Work that will provide experience for staff</w:t>
            </w:r>
          </w:p>
        </w:tc>
        <w:tc>
          <w:tcPr>
            <w:tcW w:w="5940" w:type="dxa"/>
          </w:tcPr>
          <w:p>
            <w:pPr>
              <w:pStyle w:val="TableParagraph"/>
              <w:ind w:right="96"/>
              <w:rPr>
                <w:sz w:val="22"/>
              </w:rPr>
            </w:pPr>
            <w:r>
              <w:rPr>
                <w:sz w:val="22"/>
              </w:rPr>
              <w:t>A manager should be committed to building the capacity of others to perform new tasks and to take more responsibility. This makes growth in the job a reality and keeps staff challenged and motivated.</w:t>
            </w:r>
          </w:p>
        </w:tc>
      </w:tr>
      <w:tr>
        <w:trPr>
          <w:trHeight w:val="516" w:hRule="exact"/>
        </w:trPr>
        <w:tc>
          <w:tcPr>
            <w:tcW w:w="3060" w:type="dxa"/>
          </w:tcPr>
          <w:p>
            <w:pPr>
              <w:pStyle w:val="TableParagraph"/>
              <w:spacing w:before="5"/>
              <w:ind w:left="0"/>
              <w:rPr>
                <w:sz w:val="21"/>
              </w:rPr>
            </w:pPr>
          </w:p>
          <w:p>
            <w:pPr>
              <w:pStyle w:val="TableParagraph"/>
              <w:rPr>
                <w:b/>
                <w:sz w:val="22"/>
              </w:rPr>
            </w:pPr>
            <w:r>
              <w:rPr>
                <w:b/>
                <w:sz w:val="22"/>
              </w:rPr>
              <w:t>Assignments that will add</w:t>
            </w:r>
          </w:p>
        </w:tc>
        <w:tc>
          <w:tcPr>
            <w:tcW w:w="5940" w:type="dxa"/>
            <w:shd w:val="clear" w:color="auto" w:fill="DADADA"/>
          </w:tcPr>
          <w:p>
            <w:pPr>
              <w:pStyle w:val="TableParagraph"/>
              <w:spacing w:before="8"/>
              <w:ind w:left="0"/>
              <w:rPr>
                <w:sz w:val="21"/>
              </w:rPr>
            </w:pPr>
          </w:p>
          <w:p>
            <w:pPr>
              <w:pStyle w:val="TableParagraph"/>
              <w:rPr>
                <w:sz w:val="22"/>
              </w:rPr>
            </w:pPr>
            <w:r>
              <w:rPr>
                <w:sz w:val="22"/>
              </w:rPr>
              <w:t>A change of pace is usually welcomed by staff and is often</w:t>
            </w:r>
          </w:p>
        </w:tc>
      </w:tr>
    </w:tbl>
    <w:p>
      <w:pPr>
        <w:spacing w:after="0"/>
        <w:rPr>
          <w:sz w:val="22"/>
        </w:rPr>
        <w:sectPr>
          <w:pgSz w:w="11910" w:h="16850"/>
          <w:pgMar w:header="0" w:footer="781" w:top="1560" w:bottom="1000" w:left="1440" w:right="1200"/>
        </w:sectPr>
      </w:pPr>
    </w:p>
    <w:p>
      <w:pPr>
        <w:pStyle w:val="BodyText"/>
        <w:spacing w:before="7"/>
        <w:rPr>
          <w:sz w:val="2"/>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0"/>
        <w:gridCol w:w="5940"/>
      </w:tblGrid>
      <w:tr>
        <w:trPr>
          <w:trHeight w:val="540" w:hRule="exact"/>
        </w:trPr>
        <w:tc>
          <w:tcPr>
            <w:tcW w:w="3060" w:type="dxa"/>
          </w:tcPr>
          <w:p>
            <w:pPr>
              <w:pStyle w:val="TableParagraph"/>
              <w:spacing w:before="8"/>
              <w:rPr>
                <w:b/>
                <w:sz w:val="22"/>
              </w:rPr>
            </w:pPr>
            <w:r>
              <w:rPr>
                <w:b/>
                <w:sz w:val="22"/>
              </w:rPr>
              <w:t>variety to routine work</w:t>
            </w:r>
          </w:p>
        </w:tc>
        <w:tc>
          <w:tcPr>
            <w:tcW w:w="5940" w:type="dxa"/>
            <w:shd w:val="clear" w:color="auto" w:fill="DADADA"/>
          </w:tcPr>
          <w:p>
            <w:pPr>
              <w:pStyle w:val="TableParagraph"/>
              <w:spacing w:before="10"/>
              <w:ind w:right="96"/>
              <w:rPr>
                <w:sz w:val="22"/>
              </w:rPr>
            </w:pPr>
            <w:r>
              <w:rPr>
                <w:sz w:val="22"/>
              </w:rPr>
              <w:t>a good way to motivate those whose job is growing boring to them</w:t>
            </w:r>
          </w:p>
        </w:tc>
      </w:tr>
      <w:tr>
        <w:trPr>
          <w:trHeight w:val="1274" w:hRule="exact"/>
        </w:trPr>
        <w:tc>
          <w:tcPr>
            <w:tcW w:w="3060" w:type="dxa"/>
            <w:shd w:val="clear" w:color="auto" w:fill="DADADA"/>
          </w:tcPr>
          <w:p>
            <w:pPr>
              <w:pStyle w:val="TableParagraph"/>
              <w:spacing w:before="7"/>
              <w:ind w:left="0"/>
              <w:rPr>
                <w:sz w:val="22"/>
              </w:rPr>
            </w:pPr>
          </w:p>
          <w:p>
            <w:pPr>
              <w:pStyle w:val="TableParagraph"/>
              <w:ind w:right="189"/>
              <w:rPr>
                <w:b/>
                <w:sz w:val="22"/>
              </w:rPr>
            </w:pPr>
            <w:r>
              <w:rPr>
                <w:b/>
                <w:sz w:val="22"/>
              </w:rPr>
              <w:t>Tasks that will increase the number of people who can perform critical assignments</w:t>
            </w:r>
          </w:p>
        </w:tc>
        <w:tc>
          <w:tcPr>
            <w:tcW w:w="5940" w:type="dxa"/>
          </w:tcPr>
          <w:p>
            <w:pPr>
              <w:pStyle w:val="TableParagraph"/>
              <w:spacing w:before="9"/>
              <w:ind w:left="0"/>
              <w:rPr>
                <w:sz w:val="22"/>
              </w:rPr>
            </w:pPr>
          </w:p>
          <w:p>
            <w:pPr>
              <w:pStyle w:val="TableParagraph"/>
              <w:ind w:right="353"/>
              <w:rPr>
                <w:sz w:val="22"/>
              </w:rPr>
            </w:pPr>
            <w:r>
              <w:rPr>
                <w:sz w:val="22"/>
              </w:rPr>
              <w:t>Maximise the strength of your team by giving people the necessary experience to back one another up during emergencies or periods of unusually heavy work.</w:t>
            </w:r>
          </w:p>
        </w:tc>
      </w:tr>
      <w:tr>
        <w:trPr>
          <w:trHeight w:val="1298" w:hRule="exact"/>
        </w:trPr>
        <w:tc>
          <w:tcPr>
            <w:tcW w:w="3060" w:type="dxa"/>
          </w:tcPr>
          <w:p>
            <w:pPr>
              <w:pStyle w:val="TableParagraph"/>
              <w:spacing w:before="7"/>
              <w:ind w:left="0"/>
              <w:rPr>
                <w:sz w:val="22"/>
              </w:rPr>
            </w:pPr>
          </w:p>
          <w:p>
            <w:pPr>
              <w:pStyle w:val="TableParagraph"/>
              <w:ind w:right="322"/>
              <w:rPr>
                <w:b/>
                <w:sz w:val="22"/>
              </w:rPr>
            </w:pPr>
            <w:r>
              <w:rPr>
                <w:b/>
                <w:sz w:val="22"/>
              </w:rPr>
              <w:t>Tasks that provide opportunities to use and reinforce creative talents</w:t>
            </w:r>
          </w:p>
        </w:tc>
        <w:tc>
          <w:tcPr>
            <w:tcW w:w="5940" w:type="dxa"/>
            <w:shd w:val="clear" w:color="auto" w:fill="DADADA"/>
          </w:tcPr>
          <w:p>
            <w:pPr>
              <w:pStyle w:val="TableParagraph"/>
              <w:spacing w:before="9"/>
              <w:ind w:left="0"/>
              <w:rPr>
                <w:sz w:val="22"/>
              </w:rPr>
            </w:pPr>
          </w:p>
          <w:p>
            <w:pPr>
              <w:pStyle w:val="TableParagraph"/>
              <w:ind w:right="646"/>
              <w:rPr>
                <w:sz w:val="22"/>
              </w:rPr>
            </w:pPr>
            <w:r>
              <w:rPr>
                <w:sz w:val="22"/>
              </w:rPr>
              <w:t>Give staff some freedom and the opportunity to show initiative. Stimulate them with difficult problems and projects, and reward creative solutions.</w:t>
            </w:r>
          </w:p>
        </w:tc>
      </w:tr>
    </w:tbl>
    <w:p>
      <w:pPr>
        <w:spacing w:before="1"/>
        <w:ind w:left="4468" w:right="0" w:firstLine="0"/>
        <w:jc w:val="left"/>
        <w:rPr>
          <w:rFonts w:ascii="Trebuchet MS"/>
          <w:sz w:val="22"/>
        </w:rPr>
      </w:pPr>
      <w:r>
        <w:rPr>
          <w:rFonts w:ascii="Trebuchet MS"/>
          <w:sz w:val="22"/>
        </w:rPr>
        <w:t>(Adapted from MESOL, 2000: 59-60)</w:t>
      </w:r>
    </w:p>
    <w:p>
      <w:pPr>
        <w:pStyle w:val="BodyText"/>
        <w:spacing w:before="9"/>
        <w:ind w:left="148" w:right="591"/>
      </w:pPr>
      <w:r>
        <w:rPr/>
        <w:t>Often the process of delegation may seem too time-consuming to take on. However, if done appropriately, it can make you a much more effective manager of a more contented team.</w:t>
      </w:r>
    </w:p>
    <w:p>
      <w:pPr>
        <w:pStyle w:val="BodyText"/>
        <w:rPr>
          <w:sz w:val="26"/>
        </w:rPr>
      </w:pPr>
    </w:p>
    <w:p>
      <w:pPr>
        <w:pStyle w:val="BodyText"/>
        <w:spacing w:before="4"/>
        <w:rPr>
          <w:sz w:val="22"/>
        </w:rPr>
      </w:pPr>
    </w:p>
    <w:p>
      <w:pPr>
        <w:pStyle w:val="Heading3"/>
        <w:numPr>
          <w:ilvl w:val="1"/>
          <w:numId w:val="23"/>
        </w:numPr>
        <w:tabs>
          <w:tab w:pos="868" w:val="left" w:leader="none"/>
          <w:tab w:pos="869" w:val="left" w:leader="none"/>
        </w:tabs>
        <w:spacing w:line="240" w:lineRule="auto" w:before="0" w:after="0"/>
        <w:ind w:left="868" w:right="0" w:hanging="720"/>
        <w:jc w:val="left"/>
      </w:pPr>
      <w:r>
        <w:rPr/>
        <w:t>Deciding to Whom a Task should be</w:t>
      </w:r>
      <w:r>
        <w:rPr>
          <w:spacing w:val="-18"/>
        </w:rPr>
        <w:t> </w:t>
      </w:r>
      <w:r>
        <w:rPr/>
        <w:t>Delegated</w:t>
      </w:r>
    </w:p>
    <w:p>
      <w:pPr>
        <w:pStyle w:val="BodyText"/>
        <w:spacing w:before="2"/>
        <w:rPr>
          <w:rFonts w:ascii="Trebuchet MS"/>
          <w:b/>
          <w:sz w:val="34"/>
        </w:rPr>
      </w:pPr>
    </w:p>
    <w:p>
      <w:pPr>
        <w:spacing w:before="0"/>
        <w:ind w:left="868" w:right="476" w:firstLine="0"/>
        <w:jc w:val="left"/>
        <w:rPr>
          <w:rFonts w:ascii="Trebuchet MS" w:hAnsi="Trebuchet MS"/>
          <w:sz w:val="22"/>
        </w:rPr>
      </w:pPr>
      <w:r>
        <w:rPr>
          <w:rFonts w:ascii="Trebuchet MS" w:hAnsi="Trebuchet MS"/>
          <w:i/>
          <w:sz w:val="22"/>
        </w:rPr>
        <w:t>… It is important to identify the most appropriate person for each delegated </w:t>
      </w:r>
      <w:r>
        <w:rPr>
          <w:rFonts w:ascii="Trebuchet MS" w:hAnsi="Trebuchet MS"/>
          <w:i/>
          <w:sz w:val="22"/>
        </w:rPr>
        <w:t>task, although sometimes it could be appropriate simply to identify someone who has the time and interest to take on something new. You might consider how the task links with a staff member’s other areas of work. There might be someone with the necessary skills who is interested in the area of work and who would welcome a chance to demonstrate his or her ability. Or there might be an opportunity to offer a challenge to someone who has become bored with routine work … </w:t>
      </w:r>
      <w:r>
        <w:rPr>
          <w:rFonts w:ascii="Trebuchet MS" w:hAnsi="Trebuchet MS"/>
          <w:sz w:val="22"/>
        </w:rPr>
        <w:t>(Adapted from MESOL, 2000: 61).</w:t>
      </w:r>
    </w:p>
    <w:p>
      <w:pPr>
        <w:pStyle w:val="BodyText"/>
        <w:spacing w:before="6"/>
        <w:rPr>
          <w:rFonts w:ascii="Trebuchet MS"/>
          <w:sz w:val="32"/>
        </w:rPr>
      </w:pPr>
    </w:p>
    <w:p>
      <w:pPr>
        <w:pStyle w:val="BodyText"/>
        <w:spacing w:before="1"/>
        <w:ind w:left="148" w:right="400"/>
      </w:pPr>
      <w:r>
        <w:rPr/>
        <w:t>Delegation implies a level of trust in the person to whom you are delegating. Some people respond positively to the increased responsibility and the fact that you trust them to do it. It can be very motivating for them. However, others may feel that you are over-burdening them or may simply lack the confidence to accept additional responsibility. There is also the risk of delegating to the person who is least resistant, and who simply accepts more and more work: this can become a problem for that person. Here it is important for the manager to understand each staff member and their</w:t>
      </w:r>
      <w:r>
        <w:rPr>
          <w:spacing w:val="-12"/>
        </w:rPr>
        <w:t> </w:t>
      </w:r>
      <w:r>
        <w:rPr/>
        <w:t>needs.</w:t>
      </w:r>
    </w:p>
    <w:p>
      <w:pPr>
        <w:pStyle w:val="BodyText"/>
        <w:spacing w:before="6"/>
        <w:rPr>
          <w:sz w:val="33"/>
        </w:rPr>
      </w:pPr>
    </w:p>
    <w:p>
      <w:pPr>
        <w:pStyle w:val="Heading3"/>
        <w:numPr>
          <w:ilvl w:val="1"/>
          <w:numId w:val="23"/>
        </w:numPr>
        <w:tabs>
          <w:tab w:pos="868" w:val="left" w:leader="none"/>
          <w:tab w:pos="869" w:val="left" w:leader="none"/>
        </w:tabs>
        <w:spacing w:line="240" w:lineRule="auto" w:before="0" w:after="0"/>
        <w:ind w:left="868" w:right="0" w:hanging="720"/>
        <w:jc w:val="left"/>
      </w:pPr>
      <w:r>
        <w:rPr/>
        <w:t>The Process of</w:t>
      </w:r>
      <w:r>
        <w:rPr>
          <w:spacing w:val="-12"/>
        </w:rPr>
        <w:t> </w:t>
      </w:r>
      <w:r>
        <w:rPr/>
        <w:t>Delegation</w:t>
      </w:r>
    </w:p>
    <w:p>
      <w:pPr>
        <w:pStyle w:val="BodyText"/>
        <w:rPr>
          <w:rFonts w:ascii="Trebuchet MS"/>
          <w:b/>
          <w:sz w:val="28"/>
        </w:rPr>
      </w:pPr>
    </w:p>
    <w:p>
      <w:pPr>
        <w:pStyle w:val="BodyText"/>
        <w:spacing w:before="173"/>
        <w:ind w:left="148" w:right="416"/>
      </w:pPr>
      <w:r>
        <w:rPr/>
        <w:t>Once you have identified the person to whom you will delegate the task, you need to do the following:</w:t>
      </w:r>
    </w:p>
    <w:p>
      <w:pPr>
        <w:pStyle w:val="BodyText"/>
        <w:spacing w:before="1"/>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1771" w:hRule="exact"/>
        </w:trPr>
        <w:tc>
          <w:tcPr>
            <w:tcW w:w="8789" w:type="dxa"/>
            <w:shd w:val="clear" w:color="auto" w:fill="DADADA"/>
          </w:tcPr>
          <w:p>
            <w:pPr>
              <w:pStyle w:val="TableParagraph"/>
              <w:spacing w:before="10"/>
              <w:ind w:left="0"/>
              <w:rPr>
                <w:sz w:val="21"/>
              </w:rPr>
            </w:pPr>
          </w:p>
          <w:p>
            <w:pPr>
              <w:pStyle w:val="TableParagraph"/>
              <w:numPr>
                <w:ilvl w:val="0"/>
                <w:numId w:val="24"/>
              </w:numPr>
              <w:tabs>
                <w:tab w:pos="388" w:val="left" w:leader="none"/>
                <w:tab w:pos="389" w:val="left" w:leader="none"/>
              </w:tabs>
              <w:spacing w:line="240" w:lineRule="auto" w:before="0" w:after="0"/>
              <w:ind w:left="388" w:right="346" w:hanging="360"/>
              <w:jc w:val="left"/>
              <w:rPr>
                <w:sz w:val="22"/>
              </w:rPr>
            </w:pPr>
            <w:r>
              <w:rPr>
                <w:sz w:val="22"/>
              </w:rPr>
              <w:t>Agree with the staff member on exactly what you expect and how you will measure how well the job is being</w:t>
            </w:r>
            <w:r>
              <w:rPr>
                <w:spacing w:val="-14"/>
                <w:sz w:val="22"/>
              </w:rPr>
              <w:t> </w:t>
            </w:r>
            <w:r>
              <w:rPr>
                <w:sz w:val="22"/>
              </w:rPr>
              <w:t>done.</w:t>
            </w:r>
          </w:p>
          <w:p>
            <w:pPr>
              <w:pStyle w:val="TableParagraph"/>
              <w:numPr>
                <w:ilvl w:val="0"/>
                <w:numId w:val="24"/>
              </w:numPr>
              <w:tabs>
                <w:tab w:pos="388" w:val="left" w:leader="none"/>
                <w:tab w:pos="389" w:val="left" w:leader="none"/>
              </w:tabs>
              <w:spacing w:line="252" w:lineRule="exact" w:before="1" w:after="0"/>
              <w:ind w:left="388" w:right="0" w:hanging="360"/>
              <w:jc w:val="left"/>
              <w:rPr>
                <w:sz w:val="22"/>
              </w:rPr>
            </w:pPr>
            <w:r>
              <w:rPr>
                <w:sz w:val="22"/>
              </w:rPr>
              <w:t>Explain to other staff members that you have delegated certain tasks and to</w:t>
            </w:r>
            <w:r>
              <w:rPr>
                <w:spacing w:val="-30"/>
                <w:sz w:val="22"/>
              </w:rPr>
              <w:t> </w:t>
            </w:r>
            <w:r>
              <w:rPr>
                <w:sz w:val="22"/>
              </w:rPr>
              <w:t>whom.</w:t>
            </w:r>
          </w:p>
          <w:p>
            <w:pPr>
              <w:pStyle w:val="TableParagraph"/>
              <w:numPr>
                <w:ilvl w:val="0"/>
                <w:numId w:val="24"/>
              </w:numPr>
              <w:tabs>
                <w:tab w:pos="388" w:val="left" w:leader="none"/>
                <w:tab w:pos="389" w:val="left" w:leader="none"/>
              </w:tabs>
              <w:spacing w:line="240" w:lineRule="auto" w:before="0" w:after="0"/>
              <w:ind w:left="388" w:right="630" w:hanging="360"/>
              <w:jc w:val="left"/>
              <w:rPr>
                <w:sz w:val="22"/>
              </w:rPr>
            </w:pPr>
            <w:r>
              <w:rPr>
                <w:sz w:val="22"/>
              </w:rPr>
              <w:t>Provide the staff member with the necessary resources for the job, including the relevant authority, training and</w:t>
            </w:r>
            <w:r>
              <w:rPr>
                <w:spacing w:val="-15"/>
                <w:sz w:val="22"/>
              </w:rPr>
              <w:t> </w:t>
            </w:r>
            <w:r>
              <w:rPr>
                <w:sz w:val="22"/>
              </w:rPr>
              <w:t>time.</w:t>
            </w:r>
          </w:p>
          <w:p>
            <w:pPr>
              <w:pStyle w:val="TableParagraph"/>
              <w:numPr>
                <w:ilvl w:val="0"/>
                <w:numId w:val="24"/>
              </w:numPr>
              <w:tabs>
                <w:tab w:pos="388" w:val="left" w:leader="none"/>
                <w:tab w:pos="389" w:val="left" w:leader="none"/>
              </w:tabs>
              <w:spacing w:line="240" w:lineRule="auto" w:before="1" w:after="0"/>
              <w:ind w:left="388" w:right="0" w:hanging="360"/>
              <w:jc w:val="left"/>
              <w:rPr>
                <w:sz w:val="22"/>
              </w:rPr>
            </w:pPr>
            <w:r>
              <w:rPr>
                <w:sz w:val="22"/>
              </w:rPr>
              <w:t>Have regular follow-up sessions and provide support where</w:t>
            </w:r>
            <w:r>
              <w:rPr>
                <w:spacing w:val="-29"/>
                <w:sz w:val="22"/>
              </w:rPr>
              <w:t> </w:t>
            </w:r>
            <w:r>
              <w:rPr>
                <w:sz w:val="22"/>
              </w:rPr>
              <w:t>necessary.</w:t>
            </w:r>
          </w:p>
        </w:tc>
      </w:tr>
    </w:tbl>
    <w:p>
      <w:pPr>
        <w:spacing w:after="0" w:line="240" w:lineRule="auto"/>
        <w:jc w:val="left"/>
        <w:rPr>
          <w:sz w:val="22"/>
        </w:rPr>
        <w:sectPr>
          <w:pgSz w:w="11910" w:h="16850"/>
          <w:pgMar w:header="0" w:footer="781" w:top="1600" w:bottom="1000" w:left="1440" w:right="1200"/>
        </w:sectPr>
      </w:pPr>
    </w:p>
    <w:p>
      <w:pPr>
        <w:pStyle w:val="BodyText"/>
        <w:spacing w:before="8"/>
        <w:rPr>
          <w:sz w:val="3"/>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758" w:hRule="exact"/>
        </w:trPr>
        <w:tc>
          <w:tcPr>
            <w:tcW w:w="8789" w:type="dxa"/>
            <w:shd w:val="clear" w:color="auto" w:fill="DADADA"/>
          </w:tcPr>
          <w:p>
            <w:pPr>
              <w:pStyle w:val="TableParagraph"/>
              <w:numPr>
                <w:ilvl w:val="0"/>
                <w:numId w:val="25"/>
              </w:numPr>
              <w:tabs>
                <w:tab w:pos="388" w:val="left" w:leader="none"/>
                <w:tab w:pos="389" w:val="left" w:leader="none"/>
              </w:tabs>
              <w:spacing w:line="252" w:lineRule="exact" w:before="2" w:after="0"/>
              <w:ind w:left="388" w:right="277" w:hanging="360"/>
              <w:jc w:val="left"/>
              <w:rPr>
                <w:sz w:val="22"/>
              </w:rPr>
            </w:pPr>
            <w:r>
              <w:rPr>
                <w:sz w:val="22"/>
              </w:rPr>
              <w:t>Do not interfere unless asked to and be prepared to support the staff member if she or he makes some</w:t>
            </w:r>
            <w:r>
              <w:rPr>
                <w:spacing w:val="-6"/>
                <w:sz w:val="22"/>
              </w:rPr>
              <w:t> </w:t>
            </w:r>
            <w:r>
              <w:rPr>
                <w:sz w:val="22"/>
              </w:rPr>
              <w:t>mistakes.</w:t>
            </w:r>
          </w:p>
        </w:tc>
      </w:tr>
    </w:tbl>
    <w:p>
      <w:pPr>
        <w:pStyle w:val="BodyText"/>
        <w:rPr>
          <w:sz w:val="20"/>
        </w:rPr>
      </w:pPr>
    </w:p>
    <w:p>
      <w:pPr>
        <w:pStyle w:val="BodyText"/>
        <w:spacing w:before="5" w:after="1"/>
        <w:rPr>
          <w:sz w:val="10"/>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2520" w:hRule="exact"/>
        </w:trPr>
        <w:tc>
          <w:tcPr>
            <w:tcW w:w="8820" w:type="dxa"/>
          </w:tcPr>
          <w:p>
            <w:pPr>
              <w:pStyle w:val="TableParagraph"/>
              <w:spacing w:before="59"/>
              <w:ind w:left="144"/>
              <w:rPr>
                <w:rFonts w:ascii="Trebuchet MS" w:hAnsi="Trebuchet MS"/>
                <w:b/>
                <w:sz w:val="22"/>
              </w:rPr>
            </w:pPr>
            <w:bookmarkStart w:name="TASK 13 – Planning the delegation proces" w:id="32"/>
            <w:bookmarkEnd w:id="32"/>
            <w:r>
              <w:rPr/>
            </w:r>
            <w:r>
              <w:rPr>
                <w:rFonts w:ascii="Trebuchet MS" w:hAnsi="Trebuchet MS"/>
                <w:b/>
                <w:sz w:val="22"/>
              </w:rPr>
              <w:t>TASK 13 – Planning the delegation process</w:t>
            </w:r>
          </w:p>
          <w:p>
            <w:pPr>
              <w:pStyle w:val="TableParagraph"/>
              <w:spacing w:before="9"/>
              <w:ind w:left="0"/>
              <w:rPr>
                <w:sz w:val="22"/>
              </w:rPr>
            </w:pPr>
          </w:p>
          <w:p>
            <w:pPr>
              <w:pStyle w:val="TableParagraph"/>
              <w:numPr>
                <w:ilvl w:val="0"/>
                <w:numId w:val="26"/>
              </w:numPr>
              <w:tabs>
                <w:tab w:pos="864" w:val="left" w:leader="none"/>
                <w:tab w:pos="865" w:val="left" w:leader="none"/>
              </w:tabs>
              <w:spacing w:line="240" w:lineRule="auto" w:before="0" w:after="0"/>
              <w:ind w:left="864" w:right="0" w:hanging="720"/>
              <w:jc w:val="left"/>
              <w:rPr>
                <w:sz w:val="22"/>
              </w:rPr>
            </w:pPr>
            <w:r>
              <w:rPr>
                <w:sz w:val="22"/>
              </w:rPr>
              <w:t>Think about a task you would like to delegate in the</w:t>
            </w:r>
            <w:r>
              <w:rPr>
                <w:spacing w:val="-21"/>
                <w:sz w:val="22"/>
              </w:rPr>
              <w:t> </w:t>
            </w:r>
            <w:r>
              <w:rPr>
                <w:sz w:val="22"/>
              </w:rPr>
              <w:t>future.</w:t>
            </w:r>
          </w:p>
          <w:p>
            <w:pPr>
              <w:pStyle w:val="TableParagraph"/>
              <w:numPr>
                <w:ilvl w:val="0"/>
                <w:numId w:val="26"/>
              </w:numPr>
              <w:tabs>
                <w:tab w:pos="864" w:val="left" w:leader="none"/>
                <w:tab w:pos="865" w:val="left" w:leader="none"/>
              </w:tabs>
              <w:spacing w:line="252" w:lineRule="exact" w:before="0" w:after="0"/>
              <w:ind w:left="864" w:right="0" w:hanging="720"/>
              <w:jc w:val="left"/>
              <w:rPr>
                <w:sz w:val="22"/>
              </w:rPr>
            </w:pPr>
            <w:r>
              <w:rPr>
                <w:sz w:val="22"/>
              </w:rPr>
              <w:t>Identify the person to whom you will</w:t>
            </w:r>
            <w:r>
              <w:rPr>
                <w:spacing w:val="-17"/>
                <w:sz w:val="22"/>
              </w:rPr>
              <w:t> </w:t>
            </w:r>
            <w:r>
              <w:rPr>
                <w:sz w:val="22"/>
              </w:rPr>
              <w:t>delegate.</w:t>
            </w:r>
          </w:p>
          <w:p>
            <w:pPr>
              <w:pStyle w:val="TableParagraph"/>
              <w:numPr>
                <w:ilvl w:val="0"/>
                <w:numId w:val="26"/>
              </w:numPr>
              <w:tabs>
                <w:tab w:pos="864" w:val="left" w:leader="none"/>
                <w:tab w:pos="865" w:val="left" w:leader="none"/>
              </w:tabs>
              <w:spacing w:line="252" w:lineRule="exact" w:before="0" w:after="0"/>
              <w:ind w:left="864" w:right="0" w:hanging="720"/>
              <w:jc w:val="left"/>
              <w:rPr>
                <w:sz w:val="22"/>
              </w:rPr>
            </w:pPr>
            <w:r>
              <w:rPr>
                <w:sz w:val="22"/>
              </w:rPr>
              <w:t>Identify who else needs to be</w:t>
            </w:r>
            <w:r>
              <w:rPr>
                <w:spacing w:val="-17"/>
                <w:sz w:val="22"/>
              </w:rPr>
              <w:t> </w:t>
            </w:r>
            <w:r>
              <w:rPr>
                <w:sz w:val="22"/>
              </w:rPr>
              <w:t>informed.</w:t>
            </w:r>
          </w:p>
          <w:p>
            <w:pPr>
              <w:pStyle w:val="TableParagraph"/>
              <w:numPr>
                <w:ilvl w:val="0"/>
                <w:numId w:val="26"/>
              </w:numPr>
              <w:tabs>
                <w:tab w:pos="864" w:val="left" w:leader="none"/>
                <w:tab w:pos="865" w:val="left" w:leader="none"/>
              </w:tabs>
              <w:spacing w:line="252" w:lineRule="exact" w:before="0" w:after="0"/>
              <w:ind w:left="864" w:right="0" w:hanging="720"/>
              <w:jc w:val="left"/>
              <w:rPr>
                <w:sz w:val="22"/>
              </w:rPr>
            </w:pPr>
            <w:r>
              <w:rPr>
                <w:sz w:val="22"/>
              </w:rPr>
              <w:t>Write down exactly what you expect from the person to whom you will</w:t>
            </w:r>
            <w:r>
              <w:rPr>
                <w:spacing w:val="-28"/>
                <w:sz w:val="22"/>
              </w:rPr>
              <w:t> </w:t>
            </w:r>
            <w:r>
              <w:rPr>
                <w:sz w:val="22"/>
              </w:rPr>
              <w:t>delegate.</w:t>
            </w:r>
          </w:p>
          <w:p>
            <w:pPr>
              <w:pStyle w:val="TableParagraph"/>
              <w:numPr>
                <w:ilvl w:val="0"/>
                <w:numId w:val="26"/>
              </w:numPr>
              <w:tabs>
                <w:tab w:pos="864" w:val="left" w:leader="none"/>
                <w:tab w:pos="865" w:val="left" w:leader="none"/>
              </w:tabs>
              <w:spacing w:line="252" w:lineRule="exact" w:before="0" w:after="0"/>
              <w:ind w:left="864" w:right="0" w:hanging="720"/>
              <w:jc w:val="left"/>
              <w:rPr>
                <w:sz w:val="22"/>
              </w:rPr>
            </w:pPr>
            <w:r>
              <w:rPr>
                <w:sz w:val="22"/>
              </w:rPr>
              <w:t>Write down how you will monitor the</w:t>
            </w:r>
            <w:r>
              <w:rPr>
                <w:spacing w:val="-15"/>
                <w:sz w:val="22"/>
              </w:rPr>
              <w:t> </w:t>
            </w:r>
            <w:r>
              <w:rPr>
                <w:sz w:val="22"/>
              </w:rPr>
              <w:t>job.</w:t>
            </w:r>
          </w:p>
          <w:p>
            <w:pPr>
              <w:pStyle w:val="TableParagraph"/>
              <w:numPr>
                <w:ilvl w:val="0"/>
                <w:numId w:val="26"/>
              </w:numPr>
              <w:tabs>
                <w:tab w:pos="864" w:val="left" w:leader="none"/>
                <w:tab w:pos="865" w:val="left" w:leader="none"/>
              </w:tabs>
              <w:spacing w:line="252" w:lineRule="exact" w:before="0" w:after="0"/>
              <w:ind w:left="864" w:right="0" w:hanging="720"/>
              <w:jc w:val="left"/>
              <w:rPr>
                <w:sz w:val="22"/>
              </w:rPr>
            </w:pPr>
            <w:r>
              <w:rPr>
                <w:sz w:val="22"/>
              </w:rPr>
              <w:t>List the resources they will need to perform the</w:t>
            </w:r>
            <w:r>
              <w:rPr>
                <w:spacing w:val="-15"/>
                <w:sz w:val="22"/>
              </w:rPr>
              <w:t> </w:t>
            </w:r>
            <w:r>
              <w:rPr>
                <w:sz w:val="22"/>
              </w:rPr>
              <w:t>task.</w:t>
            </w:r>
          </w:p>
        </w:tc>
      </w:tr>
    </w:tbl>
    <w:p>
      <w:pPr>
        <w:pStyle w:val="BodyText"/>
        <w:spacing w:before="5"/>
        <w:rPr>
          <w:sz w:val="13"/>
        </w:rPr>
      </w:pPr>
    </w:p>
    <w:p>
      <w:pPr>
        <w:pStyle w:val="BodyText"/>
        <w:spacing w:before="93"/>
        <w:ind w:left="148" w:right="583"/>
      </w:pPr>
      <w:r>
        <w:rPr/>
        <w:pict>
          <v:shape style="position:absolute;margin-left:79.400002pt;margin-top:-134.094162pt;width:441pt;height:126pt;mso-position-horizontal-relative:page;mso-position-vertical-relative:paragraph;z-index:-98872" type="#_x0000_t202" filled="false" stroked="false">
            <v:textbox inset="0,0,0,0">
              <w:txbxContent>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pPr>
                </w:p>
                <w:p>
                  <w:pPr>
                    <w:spacing w:before="1"/>
                    <w:ind w:left="0" w:right="0" w:firstLine="0"/>
                    <w:jc w:val="left"/>
                    <w:rPr>
                      <w:rFonts w:ascii="Trebuchet MS"/>
                      <w:b/>
                      <w:sz w:val="24"/>
                    </w:rPr>
                  </w:pPr>
                  <w:r>
                    <w:rPr>
                      <w:rFonts w:ascii="Trebuchet MS"/>
                      <w:b/>
                      <w:sz w:val="24"/>
                    </w:rPr>
                    <w:t>FEEDBACK</w:t>
                  </w:r>
                </w:p>
              </w:txbxContent>
            </v:textbox>
            <w10:wrap type="none"/>
          </v:shape>
        </w:pict>
      </w:r>
      <w:r>
        <w:rPr/>
        <w:pict>
          <v:rect style="position:absolute;margin-left:79.400002pt;margin-top:-134.094162pt;width:441pt;height:126pt;mso-position-horizontal-relative:page;mso-position-vertical-relative:paragraph;z-index:-98848" filled="true" fillcolor="#ffffff" stroked="false">
            <v:fill type="solid"/>
            <w10:wrap type="none"/>
          </v:rect>
        </w:pict>
      </w:r>
      <w:bookmarkStart w:name="FEEDBACK" w:id="33"/>
      <w:bookmarkEnd w:id="33"/>
      <w:r>
        <w:rPr/>
      </w:r>
      <w:r>
        <w:rPr/>
        <w:t>Effective delegation is an essential part of effective management. Thinking through the process of delegation in a systematic way will help you to delegate the right tasks to the right people and to provide the right kind of support.</w:t>
      </w:r>
    </w:p>
    <w:p>
      <w:pPr>
        <w:pStyle w:val="BodyText"/>
      </w:pPr>
    </w:p>
    <w:p>
      <w:pPr>
        <w:pStyle w:val="BodyText"/>
        <w:ind w:left="148" w:right="303"/>
      </w:pPr>
      <w:r>
        <w:rPr/>
        <w:t>It is important to remember that you, the manager, remain responsible for the delegated task. However, your role becomes one of support and systematic monitoring, rather than that of a policeman or a strict school teacher! Remember that one of your responsibilities as a manager is to develop your staff so that they are able to perform delegated tasks effectively and without constant supervision.</w:t>
      </w:r>
    </w:p>
    <w:p>
      <w:pPr>
        <w:pStyle w:val="BodyText"/>
        <w:rPr>
          <w:sz w:val="26"/>
        </w:rPr>
      </w:pPr>
    </w:p>
    <w:p>
      <w:pPr>
        <w:pStyle w:val="BodyText"/>
        <w:spacing w:before="10"/>
        <w:rPr>
          <w:sz w:val="28"/>
        </w:rPr>
      </w:pPr>
    </w:p>
    <w:p>
      <w:pPr>
        <w:pStyle w:val="Heading2"/>
        <w:numPr>
          <w:ilvl w:val="0"/>
          <w:numId w:val="23"/>
        </w:numPr>
        <w:tabs>
          <w:tab w:pos="868" w:val="left" w:leader="none"/>
          <w:tab w:pos="869" w:val="left" w:leader="none"/>
        </w:tabs>
        <w:spacing w:line="240" w:lineRule="auto" w:before="0" w:after="0"/>
        <w:ind w:left="868" w:right="0" w:hanging="720"/>
        <w:jc w:val="left"/>
      </w:pPr>
      <w:r>
        <w:rPr/>
        <w:t>SESSION</w:t>
      </w:r>
      <w:r>
        <w:rPr>
          <w:spacing w:val="-5"/>
        </w:rPr>
        <w:t> </w:t>
      </w:r>
      <w:r>
        <w:rPr/>
        <w:t>SUMMARY</w:t>
      </w:r>
    </w:p>
    <w:p>
      <w:pPr>
        <w:pStyle w:val="BodyText"/>
        <w:spacing w:before="9"/>
        <w:rPr>
          <w:rFonts w:ascii="Trebuchet MS"/>
          <w:b/>
          <w:sz w:val="21"/>
        </w:rPr>
      </w:pPr>
      <w:r>
        <w:rPr/>
        <w:pict>
          <v:line style="position:absolute;mso-position-horizontal-relative:page;mso-position-vertical-relative:paragraph;z-index:1744;mso-wrap-distance-left:0;mso-wrap-distance-right:0" from="79.449997pt,15.572997pt" to="515.999997pt,15.572997pt" stroked="true" strokeweight="1.9pt" strokecolor="#000000">
            <v:stroke dashstyle="solid"/>
            <w10:wrap type="topAndBottom"/>
          </v:line>
        </w:pict>
      </w:r>
    </w:p>
    <w:p>
      <w:pPr>
        <w:pStyle w:val="BodyText"/>
        <w:spacing w:before="4"/>
        <w:rPr>
          <w:rFonts w:ascii="Trebuchet MS"/>
          <w:b/>
          <w:sz w:val="25"/>
        </w:rPr>
      </w:pPr>
    </w:p>
    <w:p>
      <w:pPr>
        <w:pStyle w:val="BodyText"/>
        <w:spacing w:before="92"/>
        <w:ind w:left="148" w:right="584"/>
      </w:pPr>
      <w:r>
        <w:rPr/>
        <w:t>This session has highlighted a few issues that you will face as a manager. You will inevitably encounter stress in your job, but it is possible to find ways of reducing stress, both for yourself and for others.</w:t>
      </w:r>
    </w:p>
    <w:p>
      <w:pPr>
        <w:pStyle w:val="BodyText"/>
        <w:spacing w:before="10"/>
        <w:rPr>
          <w:sz w:val="23"/>
        </w:rPr>
      </w:pPr>
    </w:p>
    <w:p>
      <w:pPr>
        <w:pStyle w:val="BodyText"/>
        <w:spacing w:before="1"/>
        <w:ind w:left="148" w:right="397"/>
      </w:pPr>
      <w:r>
        <w:rPr/>
        <w:t>Managing time effectively is one of the most important skills a manager should develop. Poor time management all too commonly leads to stress. Analysing the way you are using your time now and planning how you will use your time in the future are both important aspects of developing time management skills.</w:t>
      </w:r>
    </w:p>
    <w:p>
      <w:pPr>
        <w:pStyle w:val="BodyText"/>
      </w:pPr>
    </w:p>
    <w:p>
      <w:pPr>
        <w:pStyle w:val="BodyText"/>
        <w:ind w:left="148" w:right="397"/>
      </w:pPr>
      <w:r>
        <w:rPr/>
        <w:t>Delegation is also an essential element of management. It is a strategy for managing your time: it gives you more time for other activities. It is also an important means through which you can develop the capacity of your staff. However, when you delegate, you need to select the right person for the job, make your expectations absolutely clear and anticipate how you will support and follow up with the staff member. Remember that the final responsibility still remains with you. Having explored some aspects of managing yourself, we will move on to look at further skills and issues relevant to managing people.</w:t>
      </w:r>
    </w:p>
    <w:p>
      <w:pPr>
        <w:spacing w:after="0"/>
        <w:sectPr>
          <w:pgSz w:w="11910" w:h="16850"/>
          <w:pgMar w:header="0" w:footer="781" w:top="1600" w:bottom="1000" w:left="1440" w:right="1380"/>
        </w:sectPr>
      </w:pPr>
    </w:p>
    <w:p>
      <w:pPr>
        <w:pStyle w:val="Heading2"/>
        <w:numPr>
          <w:ilvl w:val="0"/>
          <w:numId w:val="23"/>
        </w:numPr>
        <w:tabs>
          <w:tab w:pos="868" w:val="left" w:leader="none"/>
          <w:tab w:pos="869" w:val="left" w:leader="none"/>
        </w:tabs>
        <w:spacing w:line="240" w:lineRule="auto" w:before="90" w:after="0"/>
        <w:ind w:left="868" w:right="0" w:hanging="720"/>
        <w:jc w:val="left"/>
      </w:pPr>
      <w:r>
        <w:rPr/>
        <w:t>REFERENCES</w:t>
      </w:r>
    </w:p>
    <w:p>
      <w:pPr>
        <w:pStyle w:val="BodyText"/>
        <w:spacing w:before="7"/>
        <w:rPr>
          <w:rFonts w:ascii="Trebuchet MS"/>
          <w:b/>
          <w:sz w:val="21"/>
        </w:rPr>
      </w:pPr>
      <w:r>
        <w:rPr/>
        <w:pict>
          <v:line style="position:absolute;mso-position-horizontal-relative:page;mso-position-vertical-relative:paragraph;z-index:1816;mso-wrap-distance-left:0;mso-wrap-distance-right:0" from="79.449997pt,15.490127pt" to="515.999997pt,15.490127pt" stroked="true" strokeweight="1.95pt" strokecolor="#000000">
            <v:stroke dashstyle="solid"/>
            <w10:wrap type="topAndBottom"/>
          </v:line>
        </w:pict>
      </w:r>
    </w:p>
    <w:p>
      <w:pPr>
        <w:pStyle w:val="ListParagraph"/>
        <w:numPr>
          <w:ilvl w:val="0"/>
          <w:numId w:val="2"/>
        </w:numPr>
        <w:tabs>
          <w:tab w:pos="508" w:val="left" w:leader="none"/>
          <w:tab w:pos="509" w:val="left" w:leader="none"/>
        </w:tabs>
        <w:spacing w:line="240" w:lineRule="auto" w:before="23" w:after="0"/>
        <w:ind w:left="508" w:right="0" w:hanging="360"/>
        <w:jc w:val="left"/>
        <w:rPr>
          <w:sz w:val="22"/>
        </w:rPr>
      </w:pPr>
      <w:r>
        <w:rPr>
          <w:sz w:val="22"/>
        </w:rPr>
        <w:t>Maddux, R.B. (1990). </w:t>
      </w:r>
      <w:r>
        <w:rPr>
          <w:i/>
          <w:sz w:val="22"/>
        </w:rPr>
        <w:t>Delegating for Results.  </w:t>
      </w:r>
      <w:r>
        <w:rPr>
          <w:sz w:val="22"/>
        </w:rPr>
        <w:t>London: Kogan</w:t>
      </w:r>
      <w:r>
        <w:rPr>
          <w:spacing w:val="-23"/>
          <w:sz w:val="22"/>
        </w:rPr>
        <w:t> </w:t>
      </w:r>
      <w:r>
        <w:rPr>
          <w:sz w:val="22"/>
        </w:rPr>
        <w:t>Page.</w:t>
      </w:r>
    </w:p>
    <w:p>
      <w:pPr>
        <w:pStyle w:val="ListParagraph"/>
        <w:numPr>
          <w:ilvl w:val="0"/>
          <w:numId w:val="2"/>
        </w:numPr>
        <w:tabs>
          <w:tab w:pos="510" w:val="left" w:leader="none"/>
        </w:tabs>
        <w:spacing w:line="252" w:lineRule="exact" w:before="136" w:after="0"/>
        <w:ind w:left="509" w:right="228" w:hanging="360"/>
        <w:jc w:val="both"/>
        <w:rPr>
          <w:sz w:val="22"/>
        </w:rPr>
      </w:pPr>
      <w:r>
        <w:rPr>
          <w:sz w:val="22"/>
        </w:rPr>
        <w:t>MESOL. (Management Education Scheme for Open Learning): The Open University. (2000). Keeping a time-log. </w:t>
      </w:r>
      <w:r>
        <w:rPr>
          <w:i/>
          <w:sz w:val="22"/>
        </w:rPr>
        <w:t>Managing in Health and Social Care, Module 1 Resource </w:t>
      </w:r>
      <w:r>
        <w:rPr>
          <w:i/>
          <w:sz w:val="22"/>
        </w:rPr>
        <w:t>File. </w:t>
      </w:r>
      <w:r>
        <w:rPr>
          <w:sz w:val="22"/>
        </w:rPr>
        <w:t>Milton Keynes: Walton</w:t>
      </w:r>
      <w:r>
        <w:rPr>
          <w:spacing w:val="-12"/>
          <w:sz w:val="22"/>
        </w:rPr>
        <w:t> </w:t>
      </w:r>
      <w:r>
        <w:rPr>
          <w:sz w:val="22"/>
        </w:rPr>
        <w:t>Hall.</w:t>
      </w:r>
    </w:p>
    <w:p>
      <w:pPr>
        <w:spacing w:after="0" w:line="252" w:lineRule="exact"/>
        <w:jc w:val="both"/>
        <w:rPr>
          <w:sz w:val="22"/>
        </w:rPr>
        <w:sectPr>
          <w:pgSz w:w="11910" w:h="16850"/>
          <w:pgMar w:header="0" w:footer="781" w:top="1540" w:bottom="1000" w:left="1440" w:right="1460"/>
        </w:sectPr>
      </w:pPr>
    </w:p>
    <w:p>
      <w:pPr>
        <w:pStyle w:val="Heading1"/>
        <w:spacing w:line="360" w:lineRule="auto"/>
      </w:pPr>
      <w:r>
        <w:rPr/>
        <w:t>Unit 2 - Study Session 2 Motivation</w:t>
      </w:r>
    </w:p>
    <w:p>
      <w:pPr>
        <w:pStyle w:val="BodyText"/>
        <w:spacing w:before="9"/>
        <w:rPr>
          <w:rFonts w:ascii="Verdana"/>
          <w:b/>
          <w:sz w:val="8"/>
        </w:rPr>
      </w:pPr>
      <w:r>
        <w:rPr/>
        <w:pict>
          <v:rect style="position:absolute;margin-left:85.099998pt;margin-top:7.271365pt;width:425.25pt;height:6pt;mso-position-horizontal-relative:page;mso-position-vertical-relative:paragraph;z-index:1840;mso-wrap-distance-left:0;mso-wrap-distance-right:0" filled="true" fillcolor="#000000" stroked="false">
            <v:fill type="solid"/>
            <w10:wrap type="topAndBottom"/>
          </v:rect>
        </w:pict>
      </w:r>
    </w:p>
    <w:p>
      <w:pPr>
        <w:pStyle w:val="BodyText"/>
        <w:rPr>
          <w:rFonts w:ascii="Verdana"/>
          <w:b/>
          <w:sz w:val="19"/>
        </w:rPr>
      </w:pPr>
    </w:p>
    <w:p>
      <w:pPr>
        <w:pStyle w:val="Heading2"/>
        <w:spacing w:before="101"/>
        <w:ind w:left="148" w:firstLine="0"/>
      </w:pPr>
      <w:bookmarkStart w:name="Introduction" w:id="34"/>
      <w:bookmarkEnd w:id="34"/>
      <w:r>
        <w:rPr>
          <w:b w:val="0"/>
        </w:rPr>
      </w:r>
      <w:r>
        <w:rPr/>
        <w:t>Introduction</w:t>
      </w:r>
    </w:p>
    <w:p>
      <w:pPr>
        <w:pStyle w:val="BodyText"/>
        <w:spacing w:before="9"/>
        <w:rPr>
          <w:rFonts w:ascii="Trebuchet MS"/>
          <w:b/>
        </w:rPr>
      </w:pPr>
    </w:p>
    <w:p>
      <w:pPr>
        <w:pStyle w:val="BodyText"/>
        <w:ind w:left="148" w:right="230"/>
      </w:pPr>
      <w:r>
        <w:rPr/>
        <w:t>It has been said that engendering motivation in others is the key to management, an idea which is articulated by the CEO of a successful Australian company, Garry Ridge:</w:t>
      </w:r>
    </w:p>
    <w:p>
      <w:pPr>
        <w:pStyle w:val="BodyText"/>
        <w:rPr>
          <w:sz w:val="23"/>
        </w:rPr>
      </w:pPr>
    </w:p>
    <w:p>
      <w:pPr>
        <w:spacing w:before="0"/>
        <w:ind w:left="575" w:right="149" w:firstLine="0"/>
        <w:jc w:val="both"/>
        <w:rPr>
          <w:rFonts w:ascii="Trebuchet MS" w:hAnsi="Trebuchet MS"/>
          <w:i/>
          <w:sz w:val="22"/>
        </w:rPr>
      </w:pPr>
      <w:r>
        <w:rPr>
          <w:rFonts w:ascii="Trebuchet MS" w:hAnsi="Trebuchet MS"/>
          <w:i/>
          <w:sz w:val="22"/>
        </w:rPr>
        <w:t>…Too many people go into management without seeing the difference a motivated </w:t>
      </w:r>
      <w:r>
        <w:rPr>
          <w:rFonts w:ascii="Trebuchet MS" w:hAnsi="Trebuchet MS"/>
          <w:i/>
          <w:sz w:val="22"/>
        </w:rPr>
        <w:t>team or individual can make in closing the gap between </w:t>
      </w:r>
      <w:r>
        <w:rPr>
          <w:rFonts w:ascii="Trebuchet MS" w:hAnsi="Trebuchet MS"/>
          <w:i/>
          <w:sz w:val="22"/>
          <w:u w:val="single"/>
        </w:rPr>
        <w:t>where they are </w:t>
      </w:r>
      <w:r>
        <w:rPr>
          <w:rFonts w:ascii="Trebuchet MS" w:hAnsi="Trebuchet MS"/>
          <w:i/>
          <w:sz w:val="22"/>
        </w:rPr>
        <w:t>and </w:t>
      </w:r>
      <w:r>
        <w:rPr>
          <w:rFonts w:ascii="Trebuchet MS" w:hAnsi="Trebuchet MS"/>
          <w:i/>
          <w:sz w:val="22"/>
          <w:u w:val="single"/>
        </w:rPr>
        <w:t>where they could be</w:t>
      </w:r>
      <w:r>
        <w:rPr>
          <w:rFonts w:ascii="Trebuchet MS" w:hAnsi="Trebuchet MS"/>
          <w:i/>
          <w:sz w:val="22"/>
        </w:rPr>
        <w:t>. People need … a progressive opportunity to make a difference.</w:t>
      </w:r>
    </w:p>
    <w:p>
      <w:pPr>
        <w:spacing w:before="0"/>
        <w:ind w:left="575" w:right="432" w:firstLine="0"/>
        <w:jc w:val="left"/>
        <w:rPr>
          <w:rFonts w:ascii="Trebuchet MS" w:hAnsi="Trebuchet MS"/>
          <w:i/>
          <w:sz w:val="22"/>
        </w:rPr>
      </w:pPr>
      <w:r>
        <w:rPr>
          <w:rFonts w:ascii="Trebuchet MS" w:hAnsi="Trebuchet MS"/>
          <w:i/>
          <w:sz w:val="22"/>
        </w:rPr>
        <w:t>When they become passionate about making a difference, they get caught up in </w:t>
      </w:r>
      <w:r>
        <w:rPr>
          <w:rFonts w:ascii="Trebuchet MS" w:hAnsi="Trebuchet MS"/>
          <w:i/>
          <w:sz w:val="22"/>
        </w:rPr>
        <w:t>creating a desired future …</w:t>
      </w:r>
    </w:p>
    <w:p>
      <w:pPr>
        <w:spacing w:before="3"/>
        <w:ind w:left="575" w:right="0" w:firstLine="0"/>
        <w:jc w:val="both"/>
        <w:rPr>
          <w:rFonts w:ascii="Trebuchet MS"/>
          <w:sz w:val="22"/>
        </w:rPr>
      </w:pPr>
      <w:r>
        <w:rPr>
          <w:rFonts w:ascii="Trebuchet MS"/>
          <w:sz w:val="22"/>
        </w:rPr>
        <w:t>(Ridge, 2001: 222).</w:t>
      </w:r>
    </w:p>
    <w:p>
      <w:pPr>
        <w:pStyle w:val="BodyText"/>
        <w:rPr>
          <w:rFonts w:ascii="Trebuchet MS"/>
          <w:sz w:val="33"/>
        </w:rPr>
      </w:pPr>
    </w:p>
    <w:p>
      <w:pPr>
        <w:pStyle w:val="BodyText"/>
        <w:ind w:left="148" w:right="217"/>
      </w:pPr>
      <w:r>
        <w:rPr/>
        <w:t>This session looks at motivation, and why people are willing to work harder in some circumstances than in others. We examine what we know about the factors that motivate people and those that demotivate them, recognising that these factors may differ from person to person.</w:t>
      </w:r>
    </w:p>
    <w:p>
      <w:pPr>
        <w:pStyle w:val="BodyText"/>
        <w:spacing w:before="11"/>
        <w:rPr>
          <w:sz w:val="23"/>
        </w:rPr>
      </w:pPr>
    </w:p>
    <w:p>
      <w:pPr>
        <w:pStyle w:val="BodyText"/>
        <w:ind w:left="148" w:right="271"/>
      </w:pPr>
      <w:r>
        <w:rPr/>
        <w:t>As a manager, you have considerable influence over some of the circumstances that affect people’s motivation, such as developing their jobs so that they are more satisfying. During this session, we will explore how you, as a manager, can help people both to satisfy their own needs and to meet the needs of the organisation.</w:t>
      </w:r>
    </w:p>
    <w:p>
      <w:pPr>
        <w:pStyle w:val="BodyText"/>
        <w:spacing w:before="2"/>
        <w:rPr>
          <w:sz w:val="27"/>
        </w:rPr>
      </w:pPr>
    </w:p>
    <w:p>
      <w:pPr>
        <w:pStyle w:val="Heading2"/>
        <w:ind w:left="148" w:firstLine="0"/>
      </w:pPr>
      <w:bookmarkStart w:name="Session Contents" w:id="35"/>
      <w:bookmarkEnd w:id="35"/>
      <w:r>
        <w:rPr>
          <w:b w:val="0"/>
        </w:rPr>
      </w:r>
      <w:r>
        <w:rPr/>
        <w:t>Session Contents</w:t>
      </w:r>
    </w:p>
    <w:p>
      <w:pPr>
        <w:pStyle w:val="BodyText"/>
        <w:spacing w:before="8"/>
        <w:rPr>
          <w:rFonts w:ascii="Trebuchet MS"/>
          <w:b/>
          <w:sz w:val="32"/>
        </w:rPr>
      </w:pPr>
    </w:p>
    <w:p>
      <w:pPr>
        <w:pStyle w:val="ListParagraph"/>
        <w:numPr>
          <w:ilvl w:val="0"/>
          <w:numId w:val="27"/>
        </w:numPr>
        <w:tabs>
          <w:tab w:pos="868" w:val="left" w:leader="none"/>
          <w:tab w:pos="869" w:val="left" w:leader="none"/>
        </w:tabs>
        <w:spacing w:line="240" w:lineRule="auto" w:before="0" w:after="0"/>
        <w:ind w:left="868" w:right="0" w:hanging="720"/>
        <w:jc w:val="left"/>
        <w:rPr>
          <w:sz w:val="24"/>
        </w:rPr>
      </w:pPr>
      <w:bookmarkStart w:name="1 Learning outcomes of this session" w:id="36"/>
      <w:bookmarkEnd w:id="36"/>
      <w:r>
        <w:rPr/>
      </w:r>
      <w:bookmarkStart w:name="2 Readings and references" w:id="37"/>
      <w:bookmarkEnd w:id="37"/>
      <w:r>
        <w:rPr/>
      </w:r>
      <w:bookmarkStart w:name="2 Readings and references" w:id="38"/>
      <w:bookmarkEnd w:id="38"/>
      <w:r>
        <w:rPr>
          <w:sz w:val="24"/>
        </w:rPr>
        <w:t>Lea</w:t>
      </w:r>
      <w:r>
        <w:rPr>
          <w:sz w:val="24"/>
        </w:rPr>
        <w:t>rning outcomes of this</w:t>
      </w:r>
      <w:r>
        <w:rPr>
          <w:spacing w:val="-14"/>
          <w:sz w:val="24"/>
        </w:rPr>
        <w:t> </w:t>
      </w:r>
      <w:r>
        <w:rPr>
          <w:sz w:val="24"/>
        </w:rPr>
        <w:t>session</w:t>
      </w:r>
    </w:p>
    <w:p>
      <w:pPr>
        <w:pStyle w:val="ListParagraph"/>
        <w:numPr>
          <w:ilvl w:val="0"/>
          <w:numId w:val="27"/>
        </w:numPr>
        <w:tabs>
          <w:tab w:pos="868" w:val="left" w:leader="none"/>
          <w:tab w:pos="869" w:val="left" w:leader="none"/>
        </w:tabs>
        <w:spacing w:line="240" w:lineRule="auto" w:before="0" w:after="0"/>
        <w:ind w:left="868" w:right="0" w:hanging="720"/>
        <w:jc w:val="left"/>
        <w:rPr>
          <w:sz w:val="24"/>
        </w:rPr>
      </w:pPr>
      <w:r>
        <w:rPr>
          <w:sz w:val="24"/>
        </w:rPr>
        <w:t>Readings and</w:t>
      </w:r>
      <w:r>
        <w:rPr>
          <w:spacing w:val="-13"/>
          <w:sz w:val="24"/>
        </w:rPr>
        <w:t> </w:t>
      </w:r>
      <w:r>
        <w:rPr>
          <w:sz w:val="24"/>
        </w:rPr>
        <w:t>references</w:t>
      </w:r>
    </w:p>
    <w:p>
      <w:pPr>
        <w:pStyle w:val="ListParagraph"/>
        <w:numPr>
          <w:ilvl w:val="0"/>
          <w:numId w:val="27"/>
        </w:numPr>
        <w:tabs>
          <w:tab w:pos="868" w:val="left" w:leader="none"/>
          <w:tab w:pos="869" w:val="left" w:leader="none"/>
        </w:tabs>
        <w:spacing w:line="240" w:lineRule="auto" w:before="0" w:after="0"/>
        <w:ind w:left="868" w:right="0" w:hanging="720"/>
        <w:jc w:val="left"/>
        <w:rPr>
          <w:sz w:val="24"/>
        </w:rPr>
      </w:pPr>
      <w:bookmarkStart w:name="3 What is motivation?" w:id="39"/>
      <w:bookmarkEnd w:id="39"/>
      <w:r>
        <w:rPr/>
      </w:r>
      <w:bookmarkStart w:name="3 What is motivation?" w:id="40"/>
      <w:bookmarkEnd w:id="40"/>
      <w:r>
        <w:rPr>
          <w:sz w:val="24"/>
        </w:rPr>
        <w:t>W</w:t>
      </w:r>
      <w:r>
        <w:rPr>
          <w:sz w:val="24"/>
        </w:rPr>
        <w:t>hat is</w:t>
      </w:r>
      <w:r>
        <w:rPr>
          <w:spacing w:val="-8"/>
          <w:sz w:val="24"/>
        </w:rPr>
        <w:t> </w:t>
      </w:r>
      <w:r>
        <w:rPr>
          <w:sz w:val="24"/>
        </w:rPr>
        <w:t>motivation?</w:t>
      </w:r>
    </w:p>
    <w:p>
      <w:pPr>
        <w:pStyle w:val="ListParagraph"/>
        <w:numPr>
          <w:ilvl w:val="0"/>
          <w:numId w:val="27"/>
        </w:numPr>
        <w:tabs>
          <w:tab w:pos="868" w:val="left" w:leader="none"/>
          <w:tab w:pos="869" w:val="left" w:leader="none"/>
        </w:tabs>
        <w:spacing w:line="240" w:lineRule="auto" w:before="0" w:after="0"/>
        <w:ind w:left="868" w:right="0" w:hanging="720"/>
        <w:jc w:val="left"/>
        <w:rPr>
          <w:sz w:val="24"/>
        </w:rPr>
      </w:pPr>
      <w:bookmarkStart w:name="4 The needs of an individual" w:id="41"/>
      <w:bookmarkEnd w:id="41"/>
      <w:r>
        <w:rPr/>
      </w:r>
      <w:bookmarkStart w:name="4 The needs of an individual" w:id="42"/>
      <w:bookmarkEnd w:id="42"/>
      <w:r>
        <w:rPr>
          <w:sz w:val="24"/>
        </w:rPr>
        <w:t>T</w:t>
      </w:r>
      <w:r>
        <w:rPr>
          <w:sz w:val="24"/>
        </w:rPr>
        <w:t>he needs of an</w:t>
      </w:r>
      <w:r>
        <w:rPr>
          <w:spacing w:val="-12"/>
          <w:sz w:val="24"/>
        </w:rPr>
        <w:t> </w:t>
      </w:r>
      <w:r>
        <w:rPr>
          <w:sz w:val="24"/>
        </w:rPr>
        <w:t>individual</w:t>
      </w:r>
    </w:p>
    <w:p>
      <w:pPr>
        <w:pStyle w:val="ListParagraph"/>
        <w:numPr>
          <w:ilvl w:val="0"/>
          <w:numId w:val="27"/>
        </w:numPr>
        <w:tabs>
          <w:tab w:pos="868" w:val="left" w:leader="none"/>
          <w:tab w:pos="869" w:val="left" w:leader="none"/>
        </w:tabs>
        <w:spacing w:line="240" w:lineRule="auto" w:before="0" w:after="0"/>
        <w:ind w:left="868" w:right="0" w:hanging="720"/>
        <w:jc w:val="left"/>
        <w:rPr>
          <w:sz w:val="24"/>
        </w:rPr>
      </w:pPr>
      <w:bookmarkStart w:name="5 Job dissatisfaction and motivation" w:id="43"/>
      <w:bookmarkEnd w:id="43"/>
      <w:r>
        <w:rPr/>
      </w:r>
      <w:bookmarkStart w:name="6 Session summary" w:id="44"/>
      <w:bookmarkEnd w:id="44"/>
      <w:r>
        <w:rPr/>
      </w:r>
      <w:bookmarkStart w:name="6 Session summary" w:id="45"/>
      <w:bookmarkEnd w:id="45"/>
      <w:r>
        <w:rPr>
          <w:sz w:val="24"/>
        </w:rPr>
        <w:t>J</w:t>
      </w:r>
      <w:r>
        <w:rPr>
          <w:sz w:val="24"/>
        </w:rPr>
        <w:t>ob dissatisfaction and</w:t>
      </w:r>
      <w:r>
        <w:rPr>
          <w:spacing w:val="-17"/>
          <w:sz w:val="24"/>
        </w:rPr>
        <w:t> </w:t>
      </w:r>
      <w:r>
        <w:rPr>
          <w:sz w:val="24"/>
        </w:rPr>
        <w:t>motivation</w:t>
      </w:r>
    </w:p>
    <w:p>
      <w:pPr>
        <w:pStyle w:val="ListParagraph"/>
        <w:numPr>
          <w:ilvl w:val="0"/>
          <w:numId w:val="27"/>
        </w:numPr>
        <w:tabs>
          <w:tab w:pos="868" w:val="left" w:leader="none"/>
          <w:tab w:pos="869" w:val="left" w:leader="none"/>
        </w:tabs>
        <w:spacing w:line="240" w:lineRule="auto" w:before="0" w:after="0"/>
        <w:ind w:left="868" w:right="0" w:hanging="720"/>
        <w:jc w:val="left"/>
        <w:rPr>
          <w:sz w:val="24"/>
        </w:rPr>
      </w:pPr>
      <w:r>
        <w:rPr>
          <w:sz w:val="24"/>
        </w:rPr>
        <w:t>Session</w:t>
      </w:r>
      <w:r>
        <w:rPr>
          <w:spacing w:val="-7"/>
          <w:sz w:val="24"/>
        </w:rPr>
        <w:t> </w:t>
      </w:r>
      <w:r>
        <w:rPr>
          <w:sz w:val="24"/>
        </w:rPr>
        <w:t>summary</w:t>
      </w:r>
    </w:p>
    <w:p>
      <w:pPr>
        <w:pStyle w:val="BodyText"/>
        <w:rPr>
          <w:sz w:val="23"/>
        </w:rPr>
      </w:pPr>
    </w:p>
    <w:p>
      <w:pPr>
        <w:pStyle w:val="Heading2"/>
        <w:ind w:left="148" w:firstLine="0"/>
      </w:pPr>
      <w:bookmarkStart w:name="Timing of this Session" w:id="46"/>
      <w:bookmarkEnd w:id="46"/>
      <w:r>
        <w:rPr>
          <w:b w:val="0"/>
        </w:rPr>
      </w:r>
      <w:r>
        <w:rPr/>
        <w:t>Timing of this Session</w:t>
      </w:r>
    </w:p>
    <w:p>
      <w:pPr>
        <w:pStyle w:val="BodyText"/>
        <w:spacing w:before="286"/>
        <w:ind w:left="148" w:right="390"/>
      </w:pPr>
      <w:r>
        <w:rPr/>
        <w:t>There are three tasks and two readings in this session. It should take you about an hour and a half. A logical point for a break would be at the end of section 4.</w:t>
      </w:r>
    </w:p>
    <w:p>
      <w:pPr>
        <w:spacing w:after="0"/>
        <w:sectPr>
          <w:pgSz w:w="11910" w:h="16850"/>
          <w:pgMar w:header="0" w:footer="781" w:top="1560" w:bottom="1000" w:left="1440" w:right="1480"/>
        </w:sectPr>
      </w:pPr>
    </w:p>
    <w:p>
      <w:pPr>
        <w:pStyle w:val="Heading2"/>
        <w:numPr>
          <w:ilvl w:val="1"/>
          <w:numId w:val="27"/>
        </w:numPr>
        <w:tabs>
          <w:tab w:pos="1548" w:val="left" w:leader="none"/>
          <w:tab w:pos="1549" w:val="left" w:leader="none"/>
        </w:tabs>
        <w:spacing w:line="240" w:lineRule="auto" w:before="90" w:after="0"/>
        <w:ind w:left="1548" w:right="0" w:hanging="720"/>
        <w:jc w:val="left"/>
      </w:pPr>
      <w:r>
        <w:rPr/>
        <w:pict>
          <v:line style="position:absolute;mso-position-horizontal-relative:page;mso-position-vertical-relative:paragraph;z-index:1864;mso-wrap-distance-left:0;mso-wrap-distance-right:0" from="79.449997pt,27.115494pt" to="515.999997pt,27.115494pt" stroked="true" strokeweight="1.9pt" strokecolor="#000000">
            <v:stroke dashstyle="solid"/>
            <w10:wrap type="topAndBottom"/>
          </v:line>
        </w:pict>
      </w:r>
      <w:r>
        <w:rPr/>
        <w:t>LEARNING OUTCOMES OF THIS</w:t>
      </w:r>
      <w:r>
        <w:rPr>
          <w:spacing w:val="-12"/>
        </w:rPr>
        <w:t> </w:t>
      </w:r>
      <w:r>
        <w:rPr/>
        <w:t>SESSION</w:t>
      </w:r>
    </w:p>
    <w:p>
      <w:pPr>
        <w:pStyle w:val="BodyText"/>
        <w:spacing w:before="11"/>
        <w:rPr>
          <w:rFonts w:ascii="Trebuchet MS"/>
          <w:b/>
          <w:sz w:val="29"/>
        </w:rPr>
      </w:pPr>
    </w:p>
    <w:tbl>
      <w:tblPr>
        <w:tblW w:w="0" w:type="auto"/>
        <w:jc w:val="left"/>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5"/>
        <w:gridCol w:w="4373"/>
      </w:tblGrid>
      <w:tr>
        <w:trPr>
          <w:trHeight w:val="775" w:hRule="exact"/>
        </w:trPr>
        <w:tc>
          <w:tcPr>
            <w:tcW w:w="8748" w:type="dxa"/>
            <w:gridSpan w:val="2"/>
          </w:tcPr>
          <w:p>
            <w:pPr>
              <w:pStyle w:val="TableParagraph"/>
              <w:spacing w:before="10"/>
              <w:ind w:left="0"/>
              <w:rPr>
                <w:rFonts w:ascii="Trebuchet MS"/>
                <w:b/>
                <w:sz w:val="20"/>
              </w:rPr>
            </w:pPr>
          </w:p>
          <w:p>
            <w:pPr>
              <w:pStyle w:val="TableParagraph"/>
              <w:ind w:left="211"/>
              <w:rPr>
                <w:rFonts w:ascii="Trebuchet MS"/>
                <w:b/>
                <w:sz w:val="22"/>
              </w:rPr>
            </w:pPr>
            <w:r>
              <w:rPr>
                <w:rFonts w:ascii="Trebuchet MS"/>
                <w:b/>
                <w:sz w:val="22"/>
              </w:rPr>
              <w:t>By the end of this session, you should be able to:</w:t>
            </w:r>
          </w:p>
        </w:tc>
      </w:tr>
      <w:tr>
        <w:trPr>
          <w:trHeight w:val="2722" w:hRule="exact"/>
        </w:trPr>
        <w:tc>
          <w:tcPr>
            <w:tcW w:w="4375" w:type="dxa"/>
          </w:tcPr>
          <w:p>
            <w:pPr>
              <w:pStyle w:val="TableParagraph"/>
              <w:spacing w:before="108"/>
              <w:rPr>
                <w:rFonts w:ascii="Trebuchet MS"/>
                <w:b/>
                <w:sz w:val="22"/>
              </w:rPr>
            </w:pPr>
            <w:r>
              <w:rPr>
                <w:rFonts w:ascii="Trebuchet MS"/>
                <w:b/>
                <w:sz w:val="22"/>
              </w:rPr>
              <w:t>Management outcomes:</w:t>
            </w:r>
          </w:p>
          <w:p>
            <w:pPr>
              <w:pStyle w:val="TableParagraph"/>
              <w:spacing w:before="9"/>
              <w:ind w:left="0"/>
              <w:rPr>
                <w:rFonts w:ascii="Trebuchet MS"/>
                <w:b/>
                <w:sz w:val="22"/>
              </w:rPr>
            </w:pPr>
          </w:p>
          <w:p>
            <w:pPr>
              <w:pStyle w:val="TableParagraph"/>
              <w:numPr>
                <w:ilvl w:val="0"/>
                <w:numId w:val="28"/>
              </w:numPr>
              <w:tabs>
                <w:tab w:pos="463" w:val="left" w:leader="none"/>
                <w:tab w:pos="464" w:val="left" w:leader="none"/>
              </w:tabs>
              <w:spacing w:line="268" w:lineRule="exact" w:before="1" w:after="0"/>
              <w:ind w:left="463" w:right="0" w:hanging="360"/>
              <w:jc w:val="left"/>
              <w:rPr>
                <w:sz w:val="22"/>
              </w:rPr>
            </w:pPr>
            <w:r>
              <w:rPr>
                <w:sz w:val="22"/>
              </w:rPr>
              <w:t>Define</w:t>
            </w:r>
            <w:r>
              <w:rPr>
                <w:spacing w:val="-8"/>
                <w:sz w:val="22"/>
              </w:rPr>
              <w:t> </w:t>
            </w:r>
            <w:r>
              <w:rPr>
                <w:sz w:val="22"/>
              </w:rPr>
              <w:t>motivation.</w:t>
            </w:r>
          </w:p>
          <w:p>
            <w:pPr>
              <w:pStyle w:val="TableParagraph"/>
              <w:numPr>
                <w:ilvl w:val="0"/>
                <w:numId w:val="28"/>
              </w:numPr>
              <w:tabs>
                <w:tab w:pos="463" w:val="left" w:leader="none"/>
                <w:tab w:pos="464" w:val="left" w:leader="none"/>
              </w:tabs>
              <w:spacing w:line="252" w:lineRule="exact" w:before="18" w:after="0"/>
              <w:ind w:left="463" w:right="196" w:hanging="360"/>
              <w:jc w:val="left"/>
              <w:rPr>
                <w:sz w:val="22"/>
              </w:rPr>
            </w:pPr>
            <w:r>
              <w:rPr>
                <w:sz w:val="22"/>
              </w:rPr>
              <w:t>Apply Maslow’s model to an</w:t>
            </w:r>
            <w:r>
              <w:rPr>
                <w:spacing w:val="-14"/>
                <w:sz w:val="22"/>
              </w:rPr>
              <w:t> </w:t>
            </w:r>
            <w:r>
              <w:rPr>
                <w:sz w:val="22"/>
              </w:rPr>
              <w:t>individual in the</w:t>
            </w:r>
            <w:r>
              <w:rPr>
                <w:spacing w:val="-7"/>
                <w:sz w:val="22"/>
              </w:rPr>
              <w:t> </w:t>
            </w:r>
            <w:r>
              <w:rPr>
                <w:sz w:val="22"/>
              </w:rPr>
              <w:t>workplace.</w:t>
            </w:r>
          </w:p>
          <w:p>
            <w:pPr>
              <w:pStyle w:val="TableParagraph"/>
              <w:numPr>
                <w:ilvl w:val="0"/>
                <w:numId w:val="28"/>
              </w:numPr>
              <w:tabs>
                <w:tab w:pos="463" w:val="left" w:leader="none"/>
                <w:tab w:pos="464" w:val="left" w:leader="none"/>
              </w:tabs>
              <w:spacing w:line="252" w:lineRule="exact" w:before="16" w:after="0"/>
              <w:ind w:left="463" w:right="648" w:hanging="360"/>
              <w:jc w:val="left"/>
              <w:rPr>
                <w:sz w:val="22"/>
              </w:rPr>
            </w:pPr>
            <w:r>
              <w:rPr>
                <w:sz w:val="22"/>
              </w:rPr>
              <w:t>Critically analyse main motivating factors at</w:t>
            </w:r>
            <w:r>
              <w:rPr>
                <w:spacing w:val="-2"/>
                <w:sz w:val="22"/>
              </w:rPr>
              <w:t> </w:t>
            </w:r>
            <w:r>
              <w:rPr>
                <w:sz w:val="22"/>
              </w:rPr>
              <w:t>work.</w:t>
            </w:r>
          </w:p>
          <w:p>
            <w:pPr>
              <w:pStyle w:val="TableParagraph"/>
              <w:numPr>
                <w:ilvl w:val="0"/>
                <w:numId w:val="28"/>
              </w:numPr>
              <w:tabs>
                <w:tab w:pos="463" w:val="left" w:leader="none"/>
                <w:tab w:pos="464" w:val="left" w:leader="none"/>
              </w:tabs>
              <w:spacing w:line="252" w:lineRule="exact" w:before="16" w:after="0"/>
              <w:ind w:left="463" w:right="1288" w:hanging="360"/>
              <w:jc w:val="left"/>
              <w:rPr>
                <w:sz w:val="22"/>
              </w:rPr>
            </w:pPr>
            <w:r>
              <w:rPr>
                <w:sz w:val="22"/>
              </w:rPr>
              <w:t>Identify common causes </w:t>
            </w:r>
            <w:r>
              <w:rPr>
                <w:spacing w:val="-3"/>
                <w:sz w:val="22"/>
              </w:rPr>
              <w:t>of </w:t>
            </w:r>
            <w:r>
              <w:rPr>
                <w:sz w:val="22"/>
              </w:rPr>
              <w:t>dissatisfaction at</w:t>
            </w:r>
            <w:r>
              <w:rPr>
                <w:spacing w:val="-7"/>
                <w:sz w:val="22"/>
              </w:rPr>
              <w:t> </w:t>
            </w:r>
            <w:r>
              <w:rPr>
                <w:sz w:val="22"/>
              </w:rPr>
              <w:t>work.</w:t>
            </w:r>
          </w:p>
        </w:tc>
        <w:tc>
          <w:tcPr>
            <w:tcW w:w="4373" w:type="dxa"/>
          </w:tcPr>
          <w:p>
            <w:pPr>
              <w:pStyle w:val="TableParagraph"/>
              <w:spacing w:before="108"/>
              <w:ind w:left="100"/>
              <w:rPr>
                <w:rFonts w:ascii="Trebuchet MS"/>
                <w:b/>
                <w:sz w:val="22"/>
              </w:rPr>
            </w:pPr>
            <w:r>
              <w:rPr>
                <w:rFonts w:ascii="Trebuchet MS"/>
                <w:b/>
                <w:sz w:val="22"/>
              </w:rPr>
              <w:t>Academic outcomes:</w:t>
            </w:r>
          </w:p>
          <w:p>
            <w:pPr>
              <w:pStyle w:val="TableParagraph"/>
              <w:spacing w:before="9"/>
              <w:ind w:left="0"/>
              <w:rPr>
                <w:rFonts w:ascii="Trebuchet MS"/>
                <w:b/>
                <w:sz w:val="22"/>
              </w:rPr>
            </w:pPr>
          </w:p>
          <w:p>
            <w:pPr>
              <w:pStyle w:val="TableParagraph"/>
              <w:numPr>
                <w:ilvl w:val="0"/>
                <w:numId w:val="29"/>
              </w:numPr>
              <w:tabs>
                <w:tab w:pos="460" w:val="left" w:leader="none"/>
                <w:tab w:pos="461" w:val="left" w:leader="none"/>
              </w:tabs>
              <w:spacing w:line="268" w:lineRule="exact" w:before="1" w:after="0"/>
              <w:ind w:left="461" w:right="0" w:hanging="361"/>
              <w:jc w:val="left"/>
              <w:rPr>
                <w:sz w:val="22"/>
              </w:rPr>
            </w:pPr>
            <w:r>
              <w:rPr>
                <w:sz w:val="22"/>
              </w:rPr>
              <w:t>Apply concepts to familiar</w:t>
            </w:r>
            <w:r>
              <w:rPr>
                <w:spacing w:val="-11"/>
                <w:sz w:val="22"/>
              </w:rPr>
              <w:t> </w:t>
            </w:r>
            <w:r>
              <w:rPr>
                <w:sz w:val="22"/>
              </w:rPr>
              <w:t>contexts.</w:t>
            </w:r>
          </w:p>
          <w:p>
            <w:pPr>
              <w:pStyle w:val="TableParagraph"/>
              <w:numPr>
                <w:ilvl w:val="0"/>
                <w:numId w:val="29"/>
              </w:numPr>
              <w:tabs>
                <w:tab w:pos="461" w:val="left" w:leader="none"/>
                <w:tab w:pos="462" w:val="left" w:leader="none"/>
              </w:tabs>
              <w:spacing w:line="252" w:lineRule="exact" w:before="18" w:after="0"/>
              <w:ind w:left="461" w:right="279" w:hanging="360"/>
              <w:jc w:val="left"/>
              <w:rPr>
                <w:sz w:val="22"/>
              </w:rPr>
            </w:pPr>
            <w:r>
              <w:rPr>
                <w:sz w:val="22"/>
              </w:rPr>
              <w:t>Reflect on your own experiences and analyse</w:t>
            </w:r>
            <w:r>
              <w:rPr>
                <w:spacing w:val="-4"/>
                <w:sz w:val="22"/>
              </w:rPr>
              <w:t> </w:t>
            </w:r>
            <w:r>
              <w:rPr>
                <w:sz w:val="22"/>
              </w:rPr>
              <w:t>them.</w:t>
            </w:r>
          </w:p>
          <w:p>
            <w:pPr>
              <w:pStyle w:val="TableParagraph"/>
              <w:numPr>
                <w:ilvl w:val="0"/>
                <w:numId w:val="29"/>
              </w:numPr>
              <w:tabs>
                <w:tab w:pos="461" w:val="left" w:leader="none"/>
                <w:tab w:pos="462" w:val="left" w:leader="none"/>
              </w:tabs>
              <w:spacing w:line="252" w:lineRule="exact" w:before="16" w:after="0"/>
              <w:ind w:left="461" w:right="165" w:hanging="360"/>
              <w:jc w:val="left"/>
              <w:rPr>
                <w:sz w:val="22"/>
              </w:rPr>
            </w:pPr>
            <w:r>
              <w:rPr>
                <w:sz w:val="22"/>
              </w:rPr>
              <w:t>Propose solutions to problems using a set of</w:t>
            </w:r>
            <w:r>
              <w:rPr>
                <w:spacing w:val="-4"/>
                <w:sz w:val="22"/>
              </w:rPr>
              <w:t> </w:t>
            </w:r>
            <w:r>
              <w:rPr>
                <w:sz w:val="22"/>
              </w:rPr>
              <w:t>guidelines.</w:t>
            </w:r>
          </w:p>
        </w:tc>
      </w:tr>
    </w:tbl>
    <w:p>
      <w:pPr>
        <w:pStyle w:val="BodyText"/>
        <w:rPr>
          <w:rFonts w:ascii="Trebuchet MS"/>
          <w:b/>
          <w:sz w:val="20"/>
        </w:rPr>
      </w:pPr>
    </w:p>
    <w:p>
      <w:pPr>
        <w:pStyle w:val="BodyText"/>
        <w:spacing w:before="1"/>
        <w:rPr>
          <w:rFonts w:ascii="Trebuchet MS"/>
          <w:b/>
          <w:sz w:val="18"/>
        </w:rPr>
      </w:pPr>
    </w:p>
    <w:p>
      <w:pPr>
        <w:pStyle w:val="ListParagraph"/>
        <w:numPr>
          <w:ilvl w:val="1"/>
          <w:numId w:val="27"/>
        </w:numPr>
        <w:tabs>
          <w:tab w:pos="1548" w:val="left" w:leader="none"/>
          <w:tab w:pos="1549" w:val="left" w:leader="none"/>
        </w:tabs>
        <w:spacing w:line="240" w:lineRule="auto" w:before="101" w:after="0"/>
        <w:ind w:left="1548" w:right="0" w:hanging="720"/>
        <w:jc w:val="left"/>
        <w:rPr>
          <w:rFonts w:ascii="Trebuchet MS"/>
          <w:b/>
          <w:sz w:val="28"/>
        </w:rPr>
      </w:pPr>
      <w:r>
        <w:rPr/>
        <w:pict>
          <v:line style="position:absolute;mso-position-horizontal-relative:page;mso-position-vertical-relative:paragraph;z-index:1888;mso-wrap-distance-left:0;mso-wrap-distance-right:0" from="79.449997pt,27.795509pt" to="515.999997pt,27.795509pt" stroked="true" strokeweight="1.9pt" strokecolor="#000000">
            <v:stroke dashstyle="solid"/>
            <w10:wrap type="topAndBottom"/>
          </v:line>
        </w:pict>
      </w:r>
      <w:r>
        <w:rPr>
          <w:rFonts w:ascii="Trebuchet MS"/>
          <w:b/>
          <w:sz w:val="28"/>
        </w:rPr>
        <w:t>READINGS</w:t>
      </w:r>
    </w:p>
    <w:p>
      <w:pPr>
        <w:pStyle w:val="BodyText"/>
        <w:spacing w:before="6"/>
        <w:rPr>
          <w:rFonts w:ascii="Trebuchet MS"/>
          <w:b/>
          <w:sz w:val="17"/>
        </w:rPr>
      </w:pPr>
    </w:p>
    <w:p>
      <w:pPr>
        <w:pStyle w:val="BodyText"/>
        <w:spacing w:before="92"/>
        <w:ind w:left="828" w:right="564"/>
      </w:pPr>
      <w:r>
        <w:rPr/>
        <w:t>There are two sources of readings in this session. You will be referred to them in the session as they are needed.</w:t>
      </w:r>
    </w:p>
    <w:p>
      <w:pPr>
        <w:pStyle w:val="BodyText"/>
        <w:rPr>
          <w:sz w:val="16"/>
        </w:rPr>
      </w:pPr>
    </w:p>
    <w:tbl>
      <w:tblPr>
        <w:tblW w:w="0" w:type="auto"/>
        <w:jc w:val="left"/>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0"/>
      </w:tblGrid>
      <w:tr>
        <w:trPr>
          <w:trHeight w:val="504" w:hRule="exact"/>
        </w:trPr>
        <w:tc>
          <w:tcPr>
            <w:tcW w:w="8820" w:type="dxa"/>
          </w:tcPr>
          <w:p>
            <w:pPr>
              <w:pStyle w:val="TableParagraph"/>
              <w:spacing w:before="115"/>
              <w:rPr>
                <w:b/>
                <w:sz w:val="22"/>
              </w:rPr>
            </w:pPr>
            <w:r>
              <w:rPr>
                <w:b/>
                <w:sz w:val="22"/>
              </w:rPr>
              <w:t>Publication details</w:t>
            </w:r>
          </w:p>
        </w:tc>
      </w:tr>
      <w:tr>
        <w:trPr>
          <w:trHeight w:val="756" w:hRule="exact"/>
        </w:trPr>
        <w:tc>
          <w:tcPr>
            <w:tcW w:w="8820" w:type="dxa"/>
          </w:tcPr>
          <w:p>
            <w:pPr>
              <w:pStyle w:val="TableParagraph"/>
              <w:spacing w:before="117"/>
              <w:ind w:right="177"/>
              <w:rPr>
                <w:sz w:val="22"/>
              </w:rPr>
            </w:pPr>
            <w:r>
              <w:rPr>
                <w:sz w:val="22"/>
              </w:rPr>
              <w:t>WHO. (World Health Organisation). (1993). </w:t>
            </w:r>
            <w:r>
              <w:rPr>
                <w:i/>
                <w:sz w:val="22"/>
              </w:rPr>
              <w:t>Training Manual on Management of Human </w:t>
            </w:r>
            <w:r>
              <w:rPr>
                <w:i/>
                <w:sz w:val="22"/>
              </w:rPr>
              <w:t>Resources for Health, </w:t>
            </w:r>
            <w:r>
              <w:rPr>
                <w:sz w:val="22"/>
              </w:rPr>
              <w:t>Section 1, Part A, Annex 3 - Motivation. Geneva: 1-8.</w:t>
            </w:r>
          </w:p>
        </w:tc>
      </w:tr>
      <w:tr>
        <w:trPr>
          <w:trHeight w:val="996" w:hRule="exact"/>
        </w:trPr>
        <w:tc>
          <w:tcPr>
            <w:tcW w:w="8820" w:type="dxa"/>
          </w:tcPr>
          <w:p>
            <w:pPr>
              <w:pStyle w:val="TableParagraph"/>
              <w:spacing w:before="7"/>
              <w:ind w:left="0"/>
              <w:rPr>
                <w:sz w:val="20"/>
              </w:rPr>
            </w:pPr>
          </w:p>
          <w:p>
            <w:pPr>
              <w:pStyle w:val="TableParagraph"/>
              <w:ind w:right="372"/>
              <w:rPr>
                <w:sz w:val="22"/>
              </w:rPr>
            </w:pPr>
            <w:r>
              <w:rPr>
                <w:sz w:val="22"/>
              </w:rPr>
              <w:t>McMahon, R., Barton, E., Piot, M. (1992). Ch 2 - Leading a Health Team. </w:t>
            </w:r>
            <w:r>
              <w:rPr>
                <w:i/>
                <w:sz w:val="22"/>
              </w:rPr>
              <w:t>On Being in </w:t>
            </w:r>
            <w:r>
              <w:rPr>
                <w:i/>
                <w:sz w:val="22"/>
              </w:rPr>
              <w:t>Charge. </w:t>
            </w:r>
            <w:r>
              <w:rPr>
                <w:sz w:val="22"/>
              </w:rPr>
              <w:t>Geneva: WHO: 58-63.</w:t>
            </w:r>
          </w:p>
        </w:tc>
      </w:tr>
    </w:tbl>
    <w:p>
      <w:pPr>
        <w:pStyle w:val="BodyText"/>
        <w:rPr>
          <w:sz w:val="26"/>
        </w:rPr>
      </w:pPr>
    </w:p>
    <w:p>
      <w:pPr>
        <w:pStyle w:val="BodyText"/>
        <w:spacing w:before="9"/>
        <w:rPr>
          <w:sz w:val="30"/>
        </w:rPr>
      </w:pPr>
    </w:p>
    <w:p>
      <w:pPr>
        <w:pStyle w:val="Heading2"/>
        <w:numPr>
          <w:ilvl w:val="1"/>
          <w:numId w:val="27"/>
        </w:numPr>
        <w:tabs>
          <w:tab w:pos="1548" w:val="left" w:leader="none"/>
          <w:tab w:pos="1549" w:val="left" w:leader="none"/>
        </w:tabs>
        <w:spacing w:line="240" w:lineRule="auto" w:before="1" w:after="0"/>
        <w:ind w:left="1548" w:right="0" w:hanging="720"/>
        <w:jc w:val="left"/>
      </w:pPr>
      <w:r>
        <w:rPr/>
        <w:pict>
          <v:line style="position:absolute;mso-position-horizontal-relative:page;mso-position-vertical-relative:paragraph;z-index:1912;mso-wrap-distance-left:0;mso-wrap-distance-right:0" from="79.449997pt,22.675508pt" to="515.999997pt,22.675508pt" stroked="true" strokeweight="1.9pt" strokecolor="#000000">
            <v:stroke dashstyle="solid"/>
            <w10:wrap type="topAndBottom"/>
          </v:line>
        </w:pict>
      </w:r>
      <w:r>
        <w:rPr/>
        <w:pict>
          <v:group style="position:absolute;margin-left:43.025002pt;margin-top:60.55051pt;width:486.75pt;height:177.75pt;mso-position-horizontal-relative:page;mso-position-vertical-relative:paragraph;z-index:-98704" coordorigin="861,1211" coordsize="9735,3555">
            <v:shape style="position:absolute;left:4108;top:2239;width:3420;height:900" coordorigin="4108,2239" coordsize="3420,900" path="m5818,2239l5706,2239,5595,2242,5487,2247,5381,2253,5277,2261,5177,2271,5080,2283,4986,2295,4895,2310,4808,2325,4725,2342,4647,2361,4572,2380,4503,2401,4438,2423,4378,2446,4275,2494,4195,2546,4140,2601,4112,2659,4108,2689,4112,2718,4140,2776,4195,2831,4275,2883,4378,2931,4438,2954,4503,2976,4572,2997,4647,3016,4725,3035,4808,3052,4895,3067,4986,3082,5080,3095,5177,3106,5277,3116,5381,3124,5487,3130,5595,3135,5706,3138,5818,3139,5930,3138,6041,3135,6149,3130,6255,3124,6359,3116,6459,3106,6556,3095,6650,3082,6741,3067,6828,3052,6911,3035,6989,3016,7064,2997,7133,2976,7198,2954,7258,2931,7361,2883,7441,2831,7496,2776,7524,2718,7528,2689,7524,2659,7496,2601,7441,2546,7361,2494,7258,2446,7198,2423,7133,2401,7064,2380,6989,2361,6911,2342,6828,2325,6741,2310,6650,2295,6556,2283,6459,2271,6359,2261,6255,2253,6149,2247,6041,2242,5930,2239,5818,2239xe" filled="false" stroked="true" strokeweight=".75pt" strokecolor="#000000">
              <v:path arrowok="t"/>
              <v:stroke dashstyle="solid"/>
            </v:shape>
            <v:shape style="position:absolute;left:6808;top:1519;width:2340;height:720" coordorigin="6808,1519" coordsize="2340,720" path="m7978,1519l7865,1520,7756,1525,7650,1533,7547,1544,7450,1557,7357,1573,7270,1592,7189,1613,7114,1636,7046,1661,6986,1687,6890,1746,6829,1810,6808,1879,6813,1913,6855,1980,6934,2041,7046,2096,7114,2121,7189,2144,7270,2165,7357,2184,7450,2200,7547,2213,7650,2224,7756,2232,7865,2237,7978,2239,8091,2237,8200,2232,8306,2224,8409,2213,8506,2200,8599,2184,8686,2165,8767,2144,8842,2121,8910,2096,8970,2070,9066,2011,9127,1947,9148,1879,9143,1844,9101,1777,9022,1716,8910,1661,8842,1636,8767,1613,8686,1592,8599,1573,8506,1557,8409,1544,8306,1533,8200,1525,8091,1520,7978,1519xe" filled="false" stroked="true" strokeweight=".75pt" strokecolor="#000000">
              <v:path arrowok="t"/>
              <v:stroke dashstyle="solid"/>
            </v:shape>
            <v:shape style="position:absolute;left:8428;top:2239;width:1980;height:1080" coordorigin="8428,2239" coordsize="1980,1080" path="m9418,2239l9323,2241,9230,2248,9140,2260,9054,2276,8971,2297,8893,2321,8819,2349,8750,2380,8687,2414,8630,2452,8579,2492,8534,2535,8468,2627,8433,2727,8428,2779,8433,2831,8468,2930,8534,3022,8579,3065,8630,3105,8687,3143,8750,3177,8819,3208,8893,3236,8971,3260,9054,3281,9140,3297,9230,3309,9323,3316,9418,3319,9513,3316,9606,3309,9696,3297,9782,3281,9865,3260,9943,3236,10017,3208,10086,3177,10149,3143,10206,3105,10257,3065,10302,3022,10368,2930,10403,2831,10408,2779,10403,2727,10368,2627,10302,2535,10257,2492,10206,2452,10149,2414,10086,2380,10017,2349,9943,2321,9865,2297,9782,2276,9696,2260,9606,2248,9513,2241,9418,2239xe" filled="false" stroked="true" strokeweight=".75pt" strokecolor="#000000">
              <v:path arrowok="t"/>
              <v:stroke dashstyle="solid"/>
            </v:shape>
            <v:shape style="position:absolute;left:2128;top:1699;width:2340;height:720" coordorigin="2128,1699" coordsize="2340,720" path="m3298,1699l3185,1700,3076,1705,2970,1713,2867,1724,2770,1737,2677,1753,2590,1772,2509,1793,2434,1816,2366,1841,2306,1867,2210,1926,2149,1990,2128,2059,2133,2093,2175,2160,2254,2221,2366,2276,2434,2301,2509,2324,2590,2345,2677,2364,2770,2380,2867,2393,2970,2404,3076,2412,3185,2417,3298,2419,3411,2417,3520,2412,3626,2404,3729,2393,3826,2380,3919,2364,4006,2345,4087,2324,4162,2301,4230,2276,4290,2250,4386,2191,4447,2127,4468,2059,4463,2024,4421,1957,4342,1896,4230,1841,4162,1816,4087,1793,4006,1772,3919,1753,3826,1737,3729,1724,3626,1713,3520,1705,3411,1700,3298,1699xe" filled="true" fillcolor="#ffffff" stroked="false">
              <v:path arrowok="t"/>
              <v:fill type="solid"/>
            </v:shape>
            <v:shape style="position:absolute;left:2128;top:1699;width:2340;height:720" coordorigin="2128,1699" coordsize="2340,720" path="m3298,1699l3185,1700,3076,1705,2970,1713,2867,1724,2770,1737,2677,1753,2590,1772,2509,1793,2434,1816,2366,1841,2306,1867,2210,1926,2149,1990,2128,2059,2133,2093,2175,2160,2254,2221,2366,2276,2434,2301,2509,2324,2590,2345,2677,2364,2770,2380,2867,2393,2970,2404,3076,2412,3185,2417,3298,2419,3411,2417,3520,2412,3626,2404,3729,2393,3826,2380,3919,2364,4006,2345,4087,2324,4162,2301,4230,2276,4290,2250,4386,2191,4447,2127,4468,2059,4463,2024,4421,1957,4342,1896,4230,1841,4162,1816,4087,1793,4006,1772,3919,1753,3826,1737,3729,1724,3626,1713,3520,1705,3411,1700,3298,1699xe" filled="false" stroked="true" strokeweight=".75pt" strokecolor="#000000">
              <v:path arrowok="t"/>
              <v:stroke dashstyle="solid"/>
            </v:shape>
            <v:shape style="position:absolute;left:1588;top:2959;width:1980;height:900" coordorigin="1588,2959" coordsize="1980,900" path="m2578,2959l2477,2961,2378,2968,2284,2979,2193,2994,2106,3013,2024,3035,1948,3061,1878,3090,1814,3122,1757,3157,1707,3194,1633,3275,1593,3362,1588,3409,1593,3455,1633,3542,1707,3623,1757,3660,1814,3695,1878,3727,1948,3756,2024,3782,2106,3804,2193,3823,2284,3838,2378,3849,2477,3856,2578,3859,2679,3856,2778,3849,2872,3838,2963,3823,3050,3804,3132,3782,3208,3756,3278,3727,3342,3695,3399,3660,3449,3623,3523,3542,3563,3455,3568,3409,3563,3362,3523,3275,3449,3194,3399,3157,3342,3122,3278,3090,3208,3061,3132,3035,3050,3013,2963,2994,2872,2979,2778,2968,2679,2961,2578,2959xe" filled="false" stroked="true" strokeweight=".75pt" strokecolor="#000000">
              <v:path arrowok="t"/>
              <v:stroke dashstyle="solid"/>
            </v:shape>
            <v:shape style="position:absolute;left:3028;top:3679;width:1800;height:900" coordorigin="3028,3679" coordsize="1800,900" path="m3928,3679l3830,3681,3735,3689,3644,3701,3556,3719,3474,3740,3396,3765,3325,3794,3260,3827,3202,3863,3151,3901,3074,3986,3033,4079,3028,4129,3033,4178,3074,4271,3151,4356,3202,4394,3260,4430,3325,4463,3396,4492,3474,4517,3556,4538,3644,4556,3735,4568,3830,4576,3928,4579,4026,4576,4121,4568,4212,4556,4300,4538,4382,4517,4460,4492,4531,4463,4596,4430,4654,4394,4705,4356,4782,4271,4823,4178,4828,4129,4823,4079,4782,3986,4705,3901,4654,3863,4596,3827,4531,3794,4460,3765,4382,3740,4300,3719,4212,3701,4121,3689,4026,3681,3928,3679xe" filled="true" fillcolor="#ffffff" stroked="false">
              <v:path arrowok="t"/>
              <v:fill type="solid"/>
            </v:shape>
            <v:shape style="position:absolute;left:3028;top:3679;width:1800;height:900" coordorigin="3028,3679" coordsize="1800,900" path="m3928,3679l3830,3681,3735,3689,3644,3701,3556,3719,3474,3740,3396,3765,3325,3794,3260,3827,3202,3863,3151,3901,3074,3986,3033,4079,3028,4129,3033,4178,3074,4271,3151,4356,3202,4394,3260,4430,3325,4463,3396,4492,3474,4517,3556,4538,3644,4556,3735,4568,3830,4576,3928,4579,4026,4576,4121,4568,4212,4556,4300,4538,4382,4517,4460,4492,4531,4463,4596,4430,4654,4394,4705,4356,4782,4271,4823,4178,4828,4129,4823,4079,4782,3986,4705,3901,4654,3863,4596,3827,4531,3794,4460,3765,4382,3740,4300,3719,4212,3701,4121,3689,4026,3681,3928,3679xe" filled="false" stroked="true" strokeweight=".75pt" strokecolor="#000000">
              <v:path arrowok="t"/>
              <v:stroke dashstyle="solid"/>
            </v:shape>
            <v:line style="position:absolute" from="9148,1879" to="9508,2239" stroked="true" strokeweight=".75pt" strokecolor="#000000">
              <v:stroke dashstyle="solid"/>
            </v:line>
            <v:line style="position:absolute" from="7528,2599" to="8428,2779" stroked="true" strokeweight=".75pt" strokecolor="#000000">
              <v:stroke dashstyle="solid"/>
            </v:line>
            <v:shape style="position:absolute;left:7528;top:3679;width:1980;height:900" coordorigin="7528,3679" coordsize="1980,900" path="m8518,3679l8417,3681,8318,3688,8224,3699,8133,3714,8046,3733,7964,3755,7888,3781,7818,3810,7754,3842,7697,3877,7647,3914,7573,3995,7533,4082,7528,4129,7533,4175,7573,4262,7647,4343,7697,4380,7754,4415,7818,4447,7888,4476,7964,4502,8046,4524,8133,4543,8224,4558,8318,4569,8417,4576,8518,4579,8619,4576,8718,4569,8812,4558,8903,4543,8990,4524,9072,4502,9148,4476,9218,4447,9282,4415,9339,4380,9389,4343,9463,4262,9503,4175,9508,4129,9503,4082,9463,3995,9389,3914,9339,3877,9282,3842,9218,3810,9148,3781,9072,3755,8990,3733,8903,3714,8812,3699,8718,3688,8619,3681,8518,3679xe" filled="false" stroked="true" strokeweight=".75pt" strokecolor="#000000">
              <v:path arrowok="t"/>
              <v:stroke dashstyle="solid"/>
            </v:shape>
            <v:line style="position:absolute" from="9148,3319" to="8788,3679" stroked="true" strokeweight=".75pt" strokecolor="#000000">
              <v:stroke dashstyle="solid"/>
            </v:line>
            <v:line style="position:absolute" from="4108,2779" to="3388,3139" stroked="true" strokeweight=".75pt" strokecolor="#000000">
              <v:stroke dashstyle="solid"/>
            </v:line>
            <v:line style="position:absolute" from="2308,2959" to="2848,2419" stroked="true" strokeweight=".75pt" strokecolor="#000000">
              <v:stroke dashstyle="solid"/>
            </v:line>
            <v:line style="position:absolute" from="3028,4219" to="2848,3859" stroked="true" strokeweight=".75pt" strokecolor="#000000">
              <v:stroke dashstyle="solid"/>
            </v:line>
            <v:line style="position:absolute" from="5908,3139" to="5908,4579" stroked="true" strokeweight=".75pt" strokecolor="#000000">
              <v:stroke dashstyle="dot"/>
            </v:line>
            <v:line style="position:absolute" from="5908,1699" to="5908,2239" stroked="true" strokeweight=".75pt" strokecolor="#000000">
              <v:stroke dashstyle="dot"/>
            </v:line>
            <v:shape style="position:absolute;left:1228;top:4219;width:1260;height:540" coordorigin="1228,4219" coordsize="1260,540" path="m1858,4219l1756,4222,1659,4232,1568,4249,1486,4271,1413,4298,1350,4329,1298,4364,1236,4445,1228,4489,1236,4532,1298,4613,1350,4648,1413,4679,1486,4706,1568,4728,1659,4745,1756,4755,1858,4759,1960,4755,2057,4745,2148,4728,2230,4706,2303,4679,2366,4648,2418,4613,2480,4532,2488,4489,2480,4445,2418,4364,2366,4329,2303,4298,2230,4271,2148,4249,2057,4232,1960,4222,1858,4219xe" filled="false" stroked="true" strokeweight=".75pt" strokecolor="#000000">
              <v:path arrowok="t"/>
              <v:stroke dashstyle="solid"/>
            </v:shape>
            <v:shape style="position:absolute;left:868;top:1699;width:1080;height:720" coordorigin="868,1699" coordsize="1080,720" path="m1408,1699l1320,1703,1237,1717,1160,1739,1089,1768,1026,1804,972,1846,928,1893,896,1945,868,2059,875,2117,928,2224,972,2271,1026,2313,1089,2349,1160,2378,1237,2400,1320,2414,1408,2419,1496,2414,1579,2400,1656,2378,1727,2349,1790,2313,1844,2271,1888,2224,1920,2172,1948,2059,1941,2000,1888,1893,1844,1846,1790,1804,1727,1768,1656,1739,1579,1717,1496,1703,1408,1699xe" filled="false" stroked="true" strokeweight=".75pt" strokecolor="#000000">
              <v:path arrowok="t"/>
              <v:stroke dashstyle="solid"/>
            </v:shape>
            <v:shape style="position:absolute;left:6268;top:3319;width:1260;height:360" coordorigin="6268,3319" coordsize="1260,360" path="m6898,3319l6785,3321,6678,3330,6580,3343,6492,3361,6416,3383,6354,3408,6278,3466,6268,3499,6278,3531,6354,3589,6416,3614,6492,3636,6580,3654,6678,3667,6785,3676,6898,3679,7011,3676,7118,3667,7216,3654,7304,3636,7380,3614,7442,3589,7518,3531,7528,3499,7518,3466,7442,3408,7380,3383,7304,3361,7216,3343,7118,3330,7011,3321,6898,3319xe" filled="false" stroked="true" strokeweight=".75pt" strokecolor="#000000">
              <v:path arrowok="t"/>
              <v:stroke dashstyle="solid"/>
            </v:shape>
            <v:shape style="position:absolute;left:9508;top:1219;width:1080;height:540" coordorigin="9508,1219" coordsize="1080,540" path="m10048,1219l9951,1223,9860,1235,9775,1255,9700,1282,9635,1315,9582,1352,9517,1440,9508,1489,9517,1537,9582,1625,9635,1662,9700,1695,9775,1722,9860,1742,9951,1754,10048,1759,10145,1754,10236,1742,10321,1722,10396,1695,10461,1662,10514,1625,10579,1537,10588,1489,10579,1440,10514,1352,10461,1315,10396,1282,10321,1255,10236,1235,10145,1223,10048,1219xe" filled="false" stroked="true" strokeweight=".75pt" strokecolor="#000000">
              <v:path arrowok="t"/>
              <v:stroke dashstyle="solid"/>
            </v:shape>
            <v:line style="position:absolute" from="7528,3499" to="8608,3139" stroked="true" strokeweight=".75pt" strokecolor="#000000">
              <v:stroke dashstyle="solid"/>
            </v:line>
            <v:line style="position:absolute" from="10048,1879" to="9688,2239" stroked="true" strokeweight=".75pt" strokecolor="#000000">
              <v:stroke dashstyle="solid"/>
            </v:line>
            <v:line style="position:absolute" from="2128,3859" to="1948,4219" stroked="true" strokeweight=".75pt" strokecolor="#000000">
              <v:stroke dashstyle="solid"/>
            </v:line>
            <v:line style="position:absolute" from="1408,2419" to="1768,3139" stroked="true" strokeweight=".75pt" strokecolor="#000000">
              <v:stroke dashstyle="solid"/>
            </v:line>
            <w10:wrap type="none"/>
          </v:group>
        </w:pict>
      </w:r>
      <w:r>
        <w:rPr/>
        <w:t>WHAT IS</w:t>
      </w:r>
      <w:r>
        <w:rPr>
          <w:spacing w:val="-6"/>
        </w:rPr>
        <w:t> </w:t>
      </w:r>
      <w:r>
        <w:rPr/>
        <w:t>MOTIVATION?</w:t>
      </w:r>
    </w:p>
    <w:p>
      <w:pPr>
        <w:pStyle w:val="BodyText"/>
        <w:spacing w:before="19"/>
        <w:ind w:left="828" w:right="430"/>
      </w:pPr>
      <w:r>
        <w:rPr/>
        <w:t>Consider for a moment – are you motivated in your job? And if you are, what motivates you? If you’re not, can you identify what you find demotivating? Use the spider diagram below to work out your ideas.</w:t>
      </w:r>
    </w:p>
    <w:p>
      <w:pPr>
        <w:pStyle w:val="BodyText"/>
        <w:rPr>
          <w:sz w:val="20"/>
        </w:rPr>
      </w:pPr>
    </w:p>
    <w:p>
      <w:pPr>
        <w:pStyle w:val="BodyText"/>
        <w:rPr>
          <w:sz w:val="20"/>
        </w:rPr>
      </w:pPr>
    </w:p>
    <w:p>
      <w:pPr>
        <w:pStyle w:val="BodyText"/>
        <w:rPr>
          <w:sz w:val="20"/>
        </w:rPr>
      </w:pPr>
    </w:p>
    <w:p>
      <w:pPr>
        <w:pStyle w:val="BodyText"/>
      </w:pPr>
    </w:p>
    <w:p>
      <w:pPr>
        <w:spacing w:after="0"/>
        <w:sectPr>
          <w:pgSz w:w="11910" w:h="16850"/>
          <w:pgMar w:header="0" w:footer="781" w:top="1540" w:bottom="1000" w:left="760" w:right="1200"/>
        </w:sectPr>
      </w:pPr>
    </w:p>
    <w:p>
      <w:pPr>
        <w:pStyle w:val="BodyText"/>
        <w:rPr>
          <w:sz w:val="20"/>
        </w:rPr>
      </w:pPr>
    </w:p>
    <w:p>
      <w:pPr>
        <w:pStyle w:val="BodyText"/>
        <w:rPr>
          <w:sz w:val="20"/>
        </w:rPr>
      </w:pPr>
    </w:p>
    <w:p>
      <w:pPr>
        <w:pStyle w:val="BodyText"/>
        <w:rPr>
          <w:sz w:val="20"/>
        </w:rPr>
      </w:pPr>
    </w:p>
    <w:p>
      <w:pPr>
        <w:spacing w:line="264" w:lineRule="auto" w:before="132"/>
        <w:ind w:left="1239" w:right="-15" w:firstLine="372"/>
        <w:jc w:val="left"/>
        <w:rPr>
          <w:rFonts w:ascii="Trebuchet MS"/>
          <w:sz w:val="18"/>
        </w:rPr>
      </w:pPr>
      <w:r>
        <w:rPr>
          <w:rFonts w:ascii="Trebuchet MS"/>
          <w:sz w:val="18"/>
        </w:rPr>
        <w:t>What motivates</w:t>
      </w:r>
      <w:r>
        <w:rPr>
          <w:rFonts w:ascii="Trebuchet MS"/>
          <w:spacing w:val="-6"/>
          <w:sz w:val="18"/>
        </w:rPr>
        <w:t> </w:t>
      </w:r>
      <w:r>
        <w:rPr>
          <w:rFonts w:ascii="Trebuchet MS"/>
          <w:sz w:val="18"/>
        </w:rPr>
        <w:t>me?</w:t>
      </w:r>
    </w:p>
    <w:p>
      <w:pPr>
        <w:spacing w:line="249" w:lineRule="auto" w:before="100"/>
        <w:ind w:left="1584" w:right="-16" w:hanging="346"/>
        <w:jc w:val="left"/>
        <w:rPr>
          <w:rFonts w:ascii="Trebuchet MS"/>
          <w:b/>
          <w:sz w:val="22"/>
        </w:rPr>
      </w:pPr>
      <w:r>
        <w:rPr/>
        <w:br w:type="column"/>
      </w:r>
      <w:bookmarkStart w:name="Motivation in the  workplace" w:id="47"/>
      <w:bookmarkEnd w:id="47"/>
      <w:r>
        <w:rPr/>
      </w:r>
      <w:r>
        <w:rPr>
          <w:rFonts w:ascii="Trebuchet MS"/>
          <w:b/>
          <w:sz w:val="22"/>
        </w:rPr>
        <w:t>Motivation in the workplace</w:t>
      </w:r>
    </w:p>
    <w:p>
      <w:pPr>
        <w:spacing w:line="254" w:lineRule="auto" w:before="126"/>
        <w:ind w:left="1239" w:right="784" w:hanging="1"/>
        <w:jc w:val="center"/>
        <w:rPr>
          <w:rFonts w:ascii="Trebuchet MS"/>
          <w:sz w:val="18"/>
        </w:rPr>
      </w:pPr>
      <w:r>
        <w:rPr/>
        <w:br w:type="column"/>
      </w:r>
      <w:r>
        <w:rPr>
          <w:rFonts w:ascii="Trebuchet MS"/>
          <w:sz w:val="18"/>
        </w:rPr>
        <w:t>What </w:t>
      </w:r>
      <w:r>
        <w:rPr>
          <w:rFonts w:ascii="Trebuchet MS"/>
          <w:b/>
          <w:sz w:val="18"/>
        </w:rPr>
        <w:t>de</w:t>
      </w:r>
      <w:r>
        <w:rPr>
          <w:rFonts w:ascii="Trebuchet MS"/>
          <w:sz w:val="18"/>
        </w:rPr>
        <w:t>motivates me?</w:t>
      </w:r>
    </w:p>
    <w:p>
      <w:pPr>
        <w:spacing w:after="0" w:line="254" w:lineRule="auto"/>
        <w:jc w:val="center"/>
        <w:rPr>
          <w:rFonts w:ascii="Trebuchet MS"/>
          <w:sz w:val="18"/>
        </w:rPr>
        <w:sectPr>
          <w:type w:val="continuous"/>
          <w:pgSz w:w="11910" w:h="16850"/>
          <w:pgMar w:top="1560" w:bottom="980" w:left="760" w:right="1200"/>
          <w:cols w:num="3" w:equalWidth="0">
            <w:col w:w="2400" w:space="540"/>
            <w:col w:w="2996" w:space="984"/>
            <w:col w:w="3030"/>
          </w:cols>
        </w:sectPr>
      </w:pPr>
    </w:p>
    <w:p>
      <w:pPr>
        <w:pStyle w:val="BodyText"/>
        <w:spacing w:before="81"/>
        <w:ind w:left="228" w:right="377"/>
      </w:pPr>
      <w:r>
        <w:rPr/>
        <w:t>Motivation is a commonly used word in everyday speech, but what does it mean in the workplace?</w:t>
      </w:r>
    </w:p>
    <w:p>
      <w:pPr>
        <w:pStyle w:val="BodyText"/>
        <w:spacing w:before="1"/>
      </w:pPr>
    </w:p>
    <w:tbl>
      <w:tblPr>
        <w:tblW w:w="0" w:type="auto"/>
        <w:jc w:val="left"/>
        <w:tblInd w:w="2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2458" w:hRule="exact"/>
        </w:trPr>
        <w:tc>
          <w:tcPr>
            <w:tcW w:w="8789" w:type="dxa"/>
            <w:shd w:val="clear" w:color="auto" w:fill="DADADA"/>
          </w:tcPr>
          <w:p>
            <w:pPr>
              <w:pStyle w:val="TableParagraph"/>
              <w:spacing w:before="11"/>
              <w:ind w:left="0"/>
              <w:rPr>
                <w:sz w:val="22"/>
              </w:rPr>
            </w:pPr>
          </w:p>
          <w:p>
            <w:pPr>
              <w:pStyle w:val="TableParagraph"/>
              <w:ind w:left="316"/>
              <w:rPr>
                <w:rFonts w:ascii="Trebuchet MS"/>
                <w:b/>
                <w:sz w:val="24"/>
              </w:rPr>
            </w:pPr>
            <w:r>
              <w:rPr>
                <w:rFonts w:ascii="Trebuchet MS"/>
                <w:b/>
                <w:sz w:val="24"/>
              </w:rPr>
              <w:t>Motivation is:</w:t>
            </w:r>
          </w:p>
          <w:p>
            <w:pPr>
              <w:pStyle w:val="TableParagraph"/>
              <w:numPr>
                <w:ilvl w:val="0"/>
                <w:numId w:val="30"/>
              </w:numPr>
              <w:tabs>
                <w:tab w:pos="388" w:val="left" w:leader="none"/>
                <w:tab w:pos="389" w:val="left" w:leader="none"/>
              </w:tabs>
              <w:spacing w:line="240" w:lineRule="auto" w:before="251" w:after="0"/>
              <w:ind w:left="386" w:right="755" w:hanging="358"/>
              <w:jc w:val="left"/>
              <w:rPr>
                <w:sz w:val="22"/>
              </w:rPr>
            </w:pPr>
            <w:r>
              <w:rPr>
                <w:rFonts w:ascii="Trebuchet MS"/>
                <w:i/>
                <w:sz w:val="22"/>
              </w:rPr>
              <w:t>An inner impulse that induces a person to act in a certain way; a series of </w:t>
            </w:r>
            <w:r>
              <w:rPr>
                <w:rFonts w:ascii="Trebuchet MS"/>
                <w:i/>
                <w:sz w:val="22"/>
              </w:rPr>
              <w:t>internal drives within a person at different levels </w:t>
            </w:r>
            <w:r>
              <w:rPr>
                <w:sz w:val="22"/>
              </w:rPr>
              <w:t>(McMahon et al, 1992:</w:t>
            </w:r>
            <w:r>
              <w:rPr>
                <w:spacing w:val="-34"/>
                <w:sz w:val="22"/>
              </w:rPr>
              <w:t> </w:t>
            </w:r>
            <w:r>
              <w:rPr>
                <w:sz w:val="22"/>
              </w:rPr>
              <w:t>58).</w:t>
            </w:r>
          </w:p>
          <w:p>
            <w:pPr>
              <w:pStyle w:val="TableParagraph"/>
              <w:numPr>
                <w:ilvl w:val="0"/>
                <w:numId w:val="30"/>
              </w:numPr>
              <w:tabs>
                <w:tab w:pos="389" w:val="left" w:leader="none"/>
              </w:tabs>
              <w:spacing w:line="240" w:lineRule="auto" w:before="119" w:after="0"/>
              <w:ind w:left="388" w:right="113" w:hanging="360"/>
              <w:jc w:val="both"/>
              <w:rPr>
                <w:sz w:val="22"/>
              </w:rPr>
            </w:pPr>
            <w:r>
              <w:rPr>
                <w:rFonts w:ascii="Trebuchet MS"/>
                <w:i/>
                <w:sz w:val="22"/>
              </w:rPr>
              <w:t>The psychological drives or forces that cause people to behave in a particular way: </w:t>
            </w:r>
            <w:r>
              <w:rPr>
                <w:rFonts w:ascii="Trebuchet MS"/>
                <w:i/>
                <w:sz w:val="22"/>
              </w:rPr>
              <w:t>to work well and hard, to persist and overcome obstacles, to be enthusiastic about their work </w:t>
            </w:r>
            <w:r>
              <w:rPr>
                <w:sz w:val="22"/>
              </w:rPr>
              <w:t>(MESOL, 2000:</w:t>
            </w:r>
            <w:r>
              <w:rPr>
                <w:spacing w:val="-7"/>
                <w:sz w:val="22"/>
              </w:rPr>
              <w:t> </w:t>
            </w:r>
            <w:r>
              <w:rPr>
                <w:sz w:val="22"/>
              </w:rPr>
              <w:t>21).</w:t>
            </w:r>
          </w:p>
        </w:tc>
      </w:tr>
    </w:tbl>
    <w:p>
      <w:pPr>
        <w:pStyle w:val="BodyText"/>
        <w:spacing w:before="9"/>
        <w:rPr>
          <w:sz w:val="23"/>
        </w:rPr>
      </w:pPr>
    </w:p>
    <w:p>
      <w:pPr>
        <w:pStyle w:val="BodyText"/>
        <w:ind w:left="228" w:right="164"/>
      </w:pPr>
      <w:r>
        <w:rPr/>
        <w:t>Part of your job as manager is to get others to work well but also to be a model for them, by working well yourself. To be able to do this, you need to understand the factors that motivate and demotivate people in the workplace.</w:t>
      </w:r>
    </w:p>
    <w:p>
      <w:pPr>
        <w:pStyle w:val="BodyText"/>
        <w:rPr>
          <w:sz w:val="26"/>
        </w:rPr>
      </w:pPr>
    </w:p>
    <w:p>
      <w:pPr>
        <w:pStyle w:val="BodyText"/>
        <w:spacing w:before="11"/>
        <w:rPr>
          <w:sz w:val="20"/>
        </w:rPr>
      </w:pPr>
    </w:p>
    <w:p>
      <w:pPr>
        <w:pStyle w:val="Heading2"/>
        <w:numPr>
          <w:ilvl w:val="1"/>
          <w:numId w:val="27"/>
        </w:numPr>
        <w:tabs>
          <w:tab w:pos="948" w:val="left" w:leader="none"/>
          <w:tab w:pos="949" w:val="left" w:leader="none"/>
        </w:tabs>
        <w:spacing w:line="240" w:lineRule="auto" w:before="0" w:after="0"/>
        <w:ind w:left="948" w:right="0" w:hanging="720"/>
        <w:jc w:val="left"/>
      </w:pPr>
      <w:bookmarkStart w:name="4 THE NEEDS OF AN INDIVIDUAL" w:id="48"/>
      <w:bookmarkEnd w:id="48"/>
      <w:r>
        <w:rPr>
          <w:b w:val="0"/>
        </w:rPr>
      </w:r>
      <w:bookmarkStart w:name="4 THE NEEDS OF AN INDIVIDUAL" w:id="49"/>
      <w:bookmarkEnd w:id="49"/>
      <w:r>
        <w:rPr/>
        <w:t>T</w:t>
      </w:r>
      <w:r>
        <w:rPr/>
        <w:t>HE NEEDS OF AN</w:t>
      </w:r>
      <w:r>
        <w:rPr>
          <w:spacing w:val="-8"/>
        </w:rPr>
        <w:t> </w:t>
      </w:r>
      <w:r>
        <w:rPr/>
        <w:t>INDIVIDUAL</w:t>
      </w:r>
    </w:p>
    <w:p>
      <w:pPr>
        <w:pStyle w:val="BodyText"/>
        <w:spacing w:before="9"/>
        <w:rPr>
          <w:rFonts w:ascii="Trebuchet MS"/>
          <w:b/>
          <w:sz w:val="13"/>
        </w:rPr>
      </w:pPr>
      <w:r>
        <w:rPr/>
        <w:pict>
          <v:line style="position:absolute;mso-position-horizontal-relative:page;mso-position-vertical-relative:paragraph;z-index:1960;mso-wrap-distance-left:0;mso-wrap-distance-right:0" from="85.099998pt,10.926165pt" to="510.349998pt,10.926165pt" stroked="true" strokeweight="1.9pt" strokecolor="#000000">
            <v:stroke dashstyle="solid"/>
            <w10:wrap type="topAndBottom"/>
          </v:line>
        </w:pict>
      </w:r>
    </w:p>
    <w:p>
      <w:pPr>
        <w:pStyle w:val="BodyText"/>
        <w:spacing w:before="6"/>
        <w:rPr>
          <w:rFonts w:ascii="Trebuchet MS"/>
          <w:b/>
          <w:sz w:val="17"/>
        </w:rPr>
      </w:pPr>
    </w:p>
    <w:p>
      <w:pPr>
        <w:pStyle w:val="BodyText"/>
        <w:spacing w:before="92"/>
        <w:ind w:left="228" w:right="578"/>
      </w:pPr>
      <w:r>
        <w:rPr/>
        <w:t>The first reading in this session explores the forces that motivate individuals; it relates a model, or theory - Maslow’s hierarchy of needs - to working life.</w:t>
      </w:r>
    </w:p>
    <w:p>
      <w:pPr>
        <w:pStyle w:val="BodyText"/>
        <w:ind w:left="228" w:right="350"/>
      </w:pPr>
      <w:r>
        <w:rPr/>
        <w:t>Furthermore, the reading explores how needs and motivation change across the lifespan and in relation to gender and life circumstances.</w:t>
      </w:r>
    </w:p>
    <w:p>
      <w:pPr>
        <w:pStyle w:val="BodyText"/>
        <w:rPr>
          <w:sz w:val="20"/>
        </w:rPr>
      </w:pPr>
    </w:p>
    <w:p>
      <w:pPr>
        <w:pStyle w:val="BodyText"/>
        <w:spacing w:before="10"/>
        <w:rPr>
          <w:sz w:val="11"/>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244" w:hRule="exact"/>
        </w:trPr>
        <w:tc>
          <w:tcPr>
            <w:tcW w:w="8820" w:type="dxa"/>
          </w:tcPr>
          <w:p>
            <w:pPr>
              <w:pStyle w:val="TableParagraph"/>
              <w:spacing w:before="68"/>
              <w:ind w:left="144"/>
              <w:rPr>
                <w:b/>
                <w:sz w:val="20"/>
              </w:rPr>
            </w:pPr>
            <w:r>
              <w:rPr>
                <w:b/>
                <w:sz w:val="20"/>
              </w:rPr>
              <w:t>READING</w:t>
            </w:r>
          </w:p>
          <w:p>
            <w:pPr>
              <w:pStyle w:val="TableParagraph"/>
              <w:ind w:left="0"/>
              <w:rPr>
                <w:sz w:val="20"/>
              </w:rPr>
            </w:pPr>
          </w:p>
          <w:p>
            <w:pPr>
              <w:pStyle w:val="TableParagraph"/>
              <w:ind w:left="144"/>
              <w:rPr>
                <w:sz w:val="20"/>
              </w:rPr>
            </w:pPr>
            <w:r>
              <w:rPr>
                <w:sz w:val="20"/>
              </w:rPr>
              <w:t>WHO. (World Health Organisation). (1993). </w:t>
            </w:r>
            <w:r>
              <w:rPr>
                <w:i/>
                <w:sz w:val="20"/>
              </w:rPr>
              <w:t>Training Manual on Management of Human </w:t>
            </w:r>
            <w:r>
              <w:rPr>
                <w:i/>
                <w:sz w:val="20"/>
              </w:rPr>
              <w:t>Resources for Health, </w:t>
            </w:r>
            <w:r>
              <w:rPr>
                <w:sz w:val="20"/>
              </w:rPr>
              <w:t>Section 1, Part A, Annex 3 - Motivation. Geneva: 1-8.</w:t>
            </w:r>
          </w:p>
        </w:tc>
      </w:tr>
    </w:tbl>
    <w:p>
      <w:pPr>
        <w:pStyle w:val="BodyText"/>
        <w:spacing w:before="7"/>
        <w:rPr>
          <w:sz w:val="26"/>
        </w:rPr>
      </w:pPr>
    </w:p>
    <w:p>
      <w:pPr>
        <w:pStyle w:val="BodyText"/>
        <w:ind w:left="228" w:right="163"/>
      </w:pPr>
      <w:r>
        <w:rPr/>
        <w:t>Before you start reading, remember that it is always helpful to read texts with questions in mind, in order that you are actively searching for answers while you read. This increases your alertness and concentration and promotes integration of new ideas with existing knowledge. Explore this reading with the following questions in mind and then do Task 1.</w:t>
      </w:r>
    </w:p>
    <w:p>
      <w:pPr>
        <w:pStyle w:val="BodyText"/>
        <w:spacing w:before="1"/>
      </w:pPr>
    </w:p>
    <w:tbl>
      <w:tblPr>
        <w:tblW w:w="0" w:type="auto"/>
        <w:jc w:val="left"/>
        <w:tblInd w:w="2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2760" w:hRule="exact"/>
        </w:trPr>
        <w:tc>
          <w:tcPr>
            <w:tcW w:w="8789" w:type="dxa"/>
            <w:shd w:val="clear" w:color="auto" w:fill="DADADA"/>
          </w:tcPr>
          <w:p>
            <w:pPr>
              <w:pStyle w:val="TableParagraph"/>
              <w:spacing w:before="9"/>
              <w:ind w:left="0"/>
              <w:rPr>
                <w:sz w:val="23"/>
              </w:rPr>
            </w:pPr>
          </w:p>
          <w:p>
            <w:pPr>
              <w:pStyle w:val="TableParagraph"/>
              <w:numPr>
                <w:ilvl w:val="0"/>
                <w:numId w:val="31"/>
              </w:numPr>
              <w:tabs>
                <w:tab w:pos="388" w:val="left" w:leader="none"/>
                <w:tab w:pos="389" w:val="left" w:leader="none"/>
              </w:tabs>
              <w:spacing w:line="240" w:lineRule="auto" w:before="0" w:after="0"/>
              <w:ind w:left="388" w:right="482" w:hanging="360"/>
              <w:jc w:val="left"/>
              <w:rPr>
                <w:sz w:val="24"/>
              </w:rPr>
            </w:pPr>
            <w:r>
              <w:rPr>
                <w:sz w:val="24"/>
              </w:rPr>
              <w:t>According to the authors, what individual needs affect our motivation in the workplace?</w:t>
            </w:r>
          </w:p>
          <w:p>
            <w:pPr>
              <w:pStyle w:val="TableParagraph"/>
              <w:numPr>
                <w:ilvl w:val="0"/>
                <w:numId w:val="31"/>
              </w:numPr>
              <w:tabs>
                <w:tab w:pos="388" w:val="left" w:leader="none"/>
                <w:tab w:pos="389" w:val="left" w:leader="none"/>
              </w:tabs>
              <w:spacing w:line="240" w:lineRule="auto" w:before="0" w:after="0"/>
              <w:ind w:left="388" w:right="541" w:hanging="360"/>
              <w:jc w:val="left"/>
              <w:rPr>
                <w:sz w:val="24"/>
              </w:rPr>
            </w:pPr>
            <w:r>
              <w:rPr>
                <w:sz w:val="24"/>
              </w:rPr>
              <w:t>Do the authors see the differences in women’s and men’s needs (in the workplace) as mainly physiological or social? What do you think and</w:t>
            </w:r>
            <w:r>
              <w:rPr>
                <w:spacing w:val="-35"/>
                <w:sz w:val="24"/>
              </w:rPr>
              <w:t> </w:t>
            </w:r>
            <w:r>
              <w:rPr>
                <w:sz w:val="24"/>
              </w:rPr>
              <w:t>why?</w:t>
            </w:r>
          </w:p>
          <w:p>
            <w:pPr>
              <w:pStyle w:val="TableParagraph"/>
              <w:numPr>
                <w:ilvl w:val="0"/>
                <w:numId w:val="31"/>
              </w:numPr>
              <w:tabs>
                <w:tab w:pos="388" w:val="left" w:leader="none"/>
                <w:tab w:pos="389" w:val="left" w:leader="none"/>
              </w:tabs>
              <w:spacing w:line="240" w:lineRule="auto" w:before="0" w:after="0"/>
              <w:ind w:left="388" w:right="0" w:hanging="360"/>
              <w:jc w:val="left"/>
              <w:rPr>
                <w:sz w:val="24"/>
              </w:rPr>
            </w:pPr>
            <w:r>
              <w:rPr>
                <w:sz w:val="24"/>
              </w:rPr>
              <w:t>Which of our individual needs do they say are best met in the</w:t>
            </w:r>
            <w:r>
              <w:rPr>
                <w:spacing w:val="-30"/>
                <w:sz w:val="24"/>
              </w:rPr>
              <w:t> </w:t>
            </w:r>
            <w:r>
              <w:rPr>
                <w:sz w:val="24"/>
              </w:rPr>
              <w:t>workplace?</w:t>
            </w:r>
          </w:p>
          <w:p>
            <w:pPr>
              <w:pStyle w:val="TableParagraph"/>
              <w:numPr>
                <w:ilvl w:val="0"/>
                <w:numId w:val="31"/>
              </w:numPr>
              <w:tabs>
                <w:tab w:pos="388" w:val="left" w:leader="none"/>
                <w:tab w:pos="389" w:val="left" w:leader="none"/>
              </w:tabs>
              <w:spacing w:line="240" w:lineRule="auto" w:before="0" w:after="0"/>
              <w:ind w:left="388" w:right="644" w:hanging="360"/>
              <w:jc w:val="left"/>
              <w:rPr>
                <w:sz w:val="24"/>
              </w:rPr>
            </w:pPr>
            <w:r>
              <w:rPr>
                <w:sz w:val="24"/>
              </w:rPr>
              <w:t>According to the authors, in what ways can employers give recognition to employees?</w:t>
            </w:r>
          </w:p>
          <w:p>
            <w:pPr>
              <w:pStyle w:val="TableParagraph"/>
              <w:numPr>
                <w:ilvl w:val="0"/>
                <w:numId w:val="31"/>
              </w:numPr>
              <w:tabs>
                <w:tab w:pos="388" w:val="left" w:leader="none"/>
                <w:tab w:pos="389" w:val="left" w:leader="none"/>
              </w:tabs>
              <w:spacing w:line="240" w:lineRule="auto" w:before="0" w:after="0"/>
              <w:ind w:left="388" w:right="0" w:hanging="360"/>
              <w:jc w:val="left"/>
              <w:rPr>
                <w:sz w:val="24"/>
              </w:rPr>
            </w:pPr>
            <w:r>
              <w:rPr>
                <w:sz w:val="24"/>
              </w:rPr>
              <w:t>Why do the authors believe that motivation in a job is</w:t>
            </w:r>
            <w:r>
              <w:rPr>
                <w:spacing w:val="-31"/>
                <w:sz w:val="24"/>
              </w:rPr>
              <w:t> </w:t>
            </w:r>
            <w:r>
              <w:rPr>
                <w:sz w:val="24"/>
              </w:rPr>
              <w:t>important?</w:t>
            </w:r>
          </w:p>
        </w:tc>
      </w:tr>
    </w:tbl>
    <w:p>
      <w:pPr>
        <w:spacing w:after="0" w:line="240" w:lineRule="auto"/>
        <w:jc w:val="left"/>
        <w:rPr>
          <w:sz w:val="24"/>
        </w:rPr>
        <w:sectPr>
          <w:pgSz w:w="11910" w:h="16850"/>
          <w:pgMar w:header="0" w:footer="781" w:top="1560" w:bottom="1000" w:left="1360" w:right="1440"/>
        </w:sectPr>
      </w:pPr>
    </w:p>
    <w:p>
      <w:pPr>
        <w:spacing w:line="240" w:lineRule="auto"/>
        <w:ind w:left="140" w:right="0" w:firstLine="0"/>
        <w:rPr>
          <w:sz w:val="20"/>
        </w:rPr>
      </w:pPr>
      <w:r>
        <w:rPr>
          <w:rFonts w:ascii="Times New Roman"/>
          <w:spacing w:val="-49"/>
          <w:sz w:val="20"/>
        </w:rPr>
        <w:t> </w:t>
      </w:r>
      <w:r>
        <w:rPr>
          <w:spacing w:val="-49"/>
          <w:sz w:val="20"/>
        </w:rPr>
        <w:pict>
          <v:shape style="width:435.6pt;height:157.2pt;mso-position-horizontal-relative:char;mso-position-vertical-relative:line" type="#_x0000_t202" filled="false" stroked="true" strokeweight=".75pt" strokecolor="#000000">
            <w10:anchorlock/>
            <v:textbox inset="0,0,0,0">
              <w:txbxContent>
                <w:p>
                  <w:pPr>
                    <w:spacing w:before="59"/>
                    <w:ind w:left="204" w:right="0" w:firstLine="0"/>
                    <w:jc w:val="left"/>
                    <w:rPr>
                      <w:rFonts w:ascii="Trebuchet MS" w:hAnsi="Trebuchet MS"/>
                      <w:b/>
                      <w:sz w:val="22"/>
                    </w:rPr>
                  </w:pPr>
                  <w:bookmarkStart w:name="TASK 1 – Analyse whether your job meets " w:id="50"/>
                  <w:bookmarkEnd w:id="50"/>
                  <w:r>
                    <w:rPr/>
                  </w:r>
                  <w:r>
                    <w:rPr>
                      <w:rFonts w:ascii="Trebuchet MS" w:hAnsi="Trebuchet MS"/>
                      <w:b/>
                      <w:sz w:val="22"/>
                    </w:rPr>
                    <w:t>TASK 1 – Analyse whether your job meets your individual needs</w:t>
                  </w:r>
                </w:p>
                <w:p>
                  <w:pPr>
                    <w:pStyle w:val="BodyText"/>
                    <w:spacing w:before="11"/>
                    <w:rPr>
                      <w:rFonts w:ascii="Times New Roman"/>
                    </w:rPr>
                  </w:pPr>
                </w:p>
                <w:p>
                  <w:pPr>
                    <w:pStyle w:val="BodyText"/>
                    <w:ind w:left="144" w:right="877"/>
                  </w:pPr>
                  <w:r>
                    <w:rPr/>
                    <w:t>The reading presents a framework or model of needs experienced in the workplace. Use it to analyse your own job.</w:t>
                  </w:r>
                </w:p>
                <w:p>
                  <w:pPr>
                    <w:pStyle w:val="ListParagraph"/>
                    <w:numPr>
                      <w:ilvl w:val="0"/>
                      <w:numId w:val="32"/>
                    </w:numPr>
                    <w:tabs>
                      <w:tab w:pos="864" w:val="left" w:leader="none"/>
                      <w:tab w:pos="865" w:val="left" w:leader="none"/>
                    </w:tabs>
                    <w:spacing w:line="240" w:lineRule="auto" w:before="0" w:after="0"/>
                    <w:ind w:left="864" w:right="199" w:hanging="720"/>
                    <w:jc w:val="left"/>
                    <w:rPr>
                      <w:sz w:val="22"/>
                    </w:rPr>
                  </w:pPr>
                  <w:r>
                    <w:rPr>
                      <w:sz w:val="22"/>
                    </w:rPr>
                    <w:t>Study Figure 1, </w:t>
                  </w:r>
                  <w:r>
                    <w:rPr>
                      <w:i/>
                      <w:sz w:val="22"/>
                    </w:rPr>
                    <w:t>Individual Needs </w:t>
                  </w:r>
                  <w:r>
                    <w:rPr>
                      <w:sz w:val="22"/>
                    </w:rPr>
                    <w:t>on page 2 of the reading. Which of the needs listed here do you feel are met by your job? Write brief notes describing how each need has been</w:t>
                  </w:r>
                  <w:r>
                    <w:rPr>
                      <w:spacing w:val="-11"/>
                      <w:sz w:val="22"/>
                    </w:rPr>
                    <w:t> </w:t>
                  </w:r>
                  <w:r>
                    <w:rPr>
                      <w:sz w:val="22"/>
                    </w:rPr>
                    <w:t>met.</w:t>
                  </w:r>
                </w:p>
                <w:p>
                  <w:pPr>
                    <w:pStyle w:val="ListParagraph"/>
                    <w:numPr>
                      <w:ilvl w:val="0"/>
                      <w:numId w:val="32"/>
                    </w:numPr>
                    <w:tabs>
                      <w:tab w:pos="864" w:val="left" w:leader="none"/>
                      <w:tab w:pos="865" w:val="left" w:leader="none"/>
                    </w:tabs>
                    <w:spacing w:line="240" w:lineRule="auto" w:before="0" w:after="0"/>
                    <w:ind w:left="864" w:right="567" w:hanging="720"/>
                    <w:jc w:val="left"/>
                    <w:rPr>
                      <w:sz w:val="22"/>
                    </w:rPr>
                  </w:pPr>
                  <w:r>
                    <w:rPr>
                      <w:sz w:val="22"/>
                    </w:rPr>
                    <w:t>Now list your unmet needs. What do you think your employer or supervisor could do to help with some of your unmet needs at</w:t>
                  </w:r>
                  <w:r>
                    <w:rPr>
                      <w:spacing w:val="-19"/>
                      <w:sz w:val="22"/>
                    </w:rPr>
                    <w:t> </w:t>
                  </w:r>
                  <w:r>
                    <w:rPr>
                      <w:sz w:val="22"/>
                    </w:rPr>
                    <w:t>work?</w:t>
                  </w:r>
                </w:p>
                <w:p>
                  <w:pPr>
                    <w:pStyle w:val="ListParagraph"/>
                    <w:numPr>
                      <w:ilvl w:val="0"/>
                      <w:numId w:val="32"/>
                    </w:numPr>
                    <w:tabs>
                      <w:tab w:pos="864" w:val="left" w:leader="none"/>
                      <w:tab w:pos="865" w:val="left" w:leader="none"/>
                    </w:tabs>
                    <w:spacing w:line="240" w:lineRule="auto" w:before="2" w:after="0"/>
                    <w:ind w:left="864" w:right="0" w:hanging="720"/>
                    <w:jc w:val="left"/>
                    <w:rPr>
                      <w:sz w:val="22"/>
                    </w:rPr>
                  </w:pPr>
                  <w:r>
                    <w:rPr>
                      <w:sz w:val="22"/>
                    </w:rPr>
                    <w:t>Are there any needs which your job cannot realistically fulfil? Why</w:t>
                  </w:r>
                  <w:r>
                    <w:rPr>
                      <w:spacing w:val="-27"/>
                      <w:sz w:val="22"/>
                    </w:rPr>
                    <w:t> </w:t>
                  </w:r>
                  <w:r>
                    <w:rPr>
                      <w:sz w:val="22"/>
                    </w:rPr>
                    <w:t>not?</w:t>
                  </w:r>
                </w:p>
              </w:txbxContent>
            </v:textbox>
            <v:stroke dashstyle="solid"/>
          </v:shape>
        </w:pict>
      </w:r>
      <w:r>
        <w:rPr>
          <w:spacing w:val="-49"/>
          <w:sz w:val="20"/>
        </w:rPr>
      </w:r>
    </w:p>
    <w:p>
      <w:pPr>
        <w:pStyle w:val="Heading3"/>
        <w:spacing w:before="141"/>
      </w:pPr>
      <w:r>
        <w:rPr/>
        <w:t>FEEDBACK</w:t>
      </w:r>
    </w:p>
    <w:p>
      <w:pPr>
        <w:pStyle w:val="BodyText"/>
        <w:spacing w:before="6"/>
        <w:rPr>
          <w:rFonts w:ascii="Trebuchet MS"/>
          <w:b/>
        </w:rPr>
      </w:pPr>
    </w:p>
    <w:p>
      <w:pPr>
        <w:pStyle w:val="BodyText"/>
        <w:ind w:left="148" w:right="657"/>
      </w:pPr>
      <w:r>
        <w:rPr/>
        <w:t>For guidance, here is an answer from Daniel, a recently-graduated junior pharmacy technician, working as a storekeeper in Tayo’s hospital dispensary warehouse.</w:t>
      </w:r>
    </w:p>
    <w:p>
      <w:pPr>
        <w:pStyle w:val="BodyText"/>
        <w:spacing w:before="9"/>
        <w:rPr>
          <w:sz w:val="21"/>
        </w:rPr>
      </w:pPr>
    </w:p>
    <w:p>
      <w:pPr>
        <w:pStyle w:val="ListParagraph"/>
        <w:numPr>
          <w:ilvl w:val="0"/>
          <w:numId w:val="33"/>
        </w:numPr>
        <w:tabs>
          <w:tab w:pos="406" w:val="left" w:leader="none"/>
        </w:tabs>
        <w:spacing w:line="240" w:lineRule="auto" w:before="0" w:after="0"/>
        <w:ind w:left="405" w:right="0" w:hanging="257"/>
        <w:jc w:val="left"/>
        <w:rPr>
          <w:sz w:val="22"/>
        </w:rPr>
      </w:pPr>
      <w:r>
        <w:rPr>
          <w:sz w:val="22"/>
          <w:u w:val="single"/>
        </w:rPr>
        <w:t>Physiological</w:t>
      </w:r>
      <w:r>
        <w:rPr>
          <w:spacing w:val="-4"/>
          <w:sz w:val="22"/>
          <w:u w:val="single"/>
        </w:rPr>
        <w:t> </w:t>
      </w:r>
      <w:r>
        <w:rPr>
          <w:sz w:val="22"/>
          <w:u w:val="single"/>
        </w:rPr>
        <w:t>needs:</w:t>
      </w:r>
    </w:p>
    <w:p>
      <w:pPr>
        <w:pStyle w:val="BodyText"/>
        <w:spacing w:before="3"/>
        <w:rPr>
          <w:sz w:val="21"/>
        </w:rPr>
      </w:pPr>
    </w:p>
    <w:p>
      <w:pPr>
        <w:spacing w:before="0"/>
        <w:ind w:left="575" w:right="101" w:firstLine="0"/>
        <w:jc w:val="both"/>
        <w:rPr>
          <w:rFonts w:ascii="Trebuchet MS"/>
          <w:i/>
          <w:sz w:val="22"/>
        </w:rPr>
      </w:pPr>
      <w:r>
        <w:rPr>
          <w:rFonts w:ascii="Trebuchet MS"/>
          <w:i/>
          <w:sz w:val="22"/>
        </w:rPr>
        <w:t>My salary is low, but it allows me to rent a place to stay, to buy enough food and </w:t>
      </w:r>
      <w:r>
        <w:rPr>
          <w:rFonts w:ascii="Trebuchet MS"/>
          <w:i/>
          <w:sz w:val="22"/>
        </w:rPr>
        <w:t>clothing for myself and also to send some money back home to help my parents  and younger</w:t>
      </w:r>
      <w:r>
        <w:rPr>
          <w:rFonts w:ascii="Trebuchet MS"/>
          <w:i/>
          <w:spacing w:val="-9"/>
          <w:sz w:val="22"/>
        </w:rPr>
        <w:t> </w:t>
      </w:r>
      <w:r>
        <w:rPr>
          <w:rFonts w:ascii="Trebuchet MS"/>
          <w:i/>
          <w:sz w:val="22"/>
        </w:rPr>
        <w:t>siblings.</w:t>
      </w:r>
    </w:p>
    <w:p>
      <w:pPr>
        <w:pStyle w:val="BodyText"/>
        <w:spacing w:before="7"/>
        <w:rPr>
          <w:rFonts w:ascii="Trebuchet MS"/>
          <w:i/>
          <w:sz w:val="22"/>
        </w:rPr>
      </w:pPr>
    </w:p>
    <w:p>
      <w:pPr>
        <w:spacing w:before="0"/>
        <w:ind w:left="575" w:right="0" w:firstLine="0"/>
        <w:jc w:val="both"/>
        <w:rPr>
          <w:sz w:val="22"/>
        </w:rPr>
      </w:pPr>
      <w:r>
        <w:rPr>
          <w:sz w:val="22"/>
          <w:u w:val="single"/>
        </w:rPr>
        <w:t>Safety needs:</w:t>
      </w:r>
    </w:p>
    <w:p>
      <w:pPr>
        <w:pStyle w:val="BodyText"/>
        <w:spacing w:before="2"/>
        <w:rPr>
          <w:sz w:val="21"/>
        </w:rPr>
      </w:pPr>
    </w:p>
    <w:p>
      <w:pPr>
        <w:spacing w:before="0"/>
        <w:ind w:left="575" w:right="100" w:firstLine="0"/>
        <w:jc w:val="both"/>
        <w:rPr>
          <w:rFonts w:ascii="Trebuchet MS"/>
          <w:i/>
          <w:sz w:val="22"/>
        </w:rPr>
      </w:pPr>
      <w:r>
        <w:rPr>
          <w:rFonts w:ascii="Trebuchet MS"/>
          <w:i/>
          <w:sz w:val="22"/>
        </w:rPr>
        <w:t>I think it is usually very difficult to fire a government employee, so at least I feel </w:t>
      </w:r>
      <w:r>
        <w:rPr>
          <w:rFonts w:ascii="Trebuchet MS"/>
          <w:i/>
          <w:sz w:val="22"/>
        </w:rPr>
        <w:t>my job is quite secure!</w:t>
      </w:r>
    </w:p>
    <w:p>
      <w:pPr>
        <w:pStyle w:val="BodyText"/>
        <w:spacing w:before="7"/>
        <w:rPr>
          <w:rFonts w:ascii="Trebuchet MS"/>
          <w:i/>
          <w:sz w:val="22"/>
        </w:rPr>
      </w:pPr>
    </w:p>
    <w:p>
      <w:pPr>
        <w:spacing w:before="0"/>
        <w:ind w:left="575" w:right="0" w:firstLine="0"/>
        <w:jc w:val="both"/>
        <w:rPr>
          <w:sz w:val="22"/>
        </w:rPr>
      </w:pPr>
      <w:r>
        <w:rPr>
          <w:sz w:val="22"/>
          <w:u w:val="single"/>
        </w:rPr>
        <w:t>Social needs:</w:t>
      </w:r>
    </w:p>
    <w:p>
      <w:pPr>
        <w:pStyle w:val="BodyText"/>
        <w:spacing w:before="3"/>
        <w:rPr>
          <w:sz w:val="21"/>
        </w:rPr>
      </w:pPr>
    </w:p>
    <w:p>
      <w:pPr>
        <w:spacing w:before="1"/>
        <w:ind w:left="576" w:right="104" w:firstLine="0"/>
        <w:jc w:val="both"/>
        <w:rPr>
          <w:rFonts w:ascii="Trebuchet MS"/>
          <w:i/>
          <w:sz w:val="22"/>
        </w:rPr>
      </w:pPr>
      <w:r>
        <w:rPr>
          <w:rFonts w:ascii="Trebuchet MS"/>
          <w:i/>
          <w:sz w:val="22"/>
        </w:rPr>
        <w:t>My co-worker Karriem, who is in charge of the warehouse for medical supplies and </w:t>
      </w:r>
      <w:r>
        <w:rPr>
          <w:rFonts w:ascii="Trebuchet MS"/>
          <w:i/>
          <w:sz w:val="22"/>
        </w:rPr>
        <w:t>equipment, is a good friend to me. We help each other and laugh together.</w:t>
      </w:r>
    </w:p>
    <w:p>
      <w:pPr>
        <w:pStyle w:val="BodyText"/>
        <w:spacing w:before="7"/>
        <w:rPr>
          <w:rFonts w:ascii="Trebuchet MS"/>
          <w:i/>
          <w:sz w:val="22"/>
        </w:rPr>
      </w:pPr>
    </w:p>
    <w:p>
      <w:pPr>
        <w:pStyle w:val="ListParagraph"/>
        <w:numPr>
          <w:ilvl w:val="0"/>
          <w:numId w:val="33"/>
        </w:numPr>
        <w:tabs>
          <w:tab w:pos="406" w:val="left" w:leader="none"/>
        </w:tabs>
        <w:spacing w:line="240" w:lineRule="auto" w:before="1" w:after="0"/>
        <w:ind w:left="405" w:right="0" w:hanging="257"/>
        <w:jc w:val="left"/>
        <w:rPr>
          <w:sz w:val="22"/>
        </w:rPr>
      </w:pPr>
      <w:r>
        <w:rPr>
          <w:sz w:val="22"/>
          <w:u w:val="single"/>
        </w:rPr>
        <w:t>Self-esteem</w:t>
      </w:r>
      <w:r>
        <w:rPr>
          <w:spacing w:val="-5"/>
          <w:sz w:val="22"/>
          <w:u w:val="single"/>
        </w:rPr>
        <w:t> </w:t>
      </w:r>
      <w:r>
        <w:rPr>
          <w:sz w:val="22"/>
          <w:u w:val="single"/>
        </w:rPr>
        <w:t>needs:</w:t>
      </w:r>
    </w:p>
    <w:p>
      <w:pPr>
        <w:pStyle w:val="BodyText"/>
        <w:spacing w:before="4"/>
        <w:rPr>
          <w:sz w:val="21"/>
        </w:rPr>
      </w:pPr>
    </w:p>
    <w:p>
      <w:pPr>
        <w:spacing w:before="0"/>
        <w:ind w:left="575" w:right="100" w:firstLine="0"/>
        <w:jc w:val="both"/>
        <w:rPr>
          <w:rFonts w:ascii="Trebuchet MS" w:hAnsi="Trebuchet MS"/>
          <w:i/>
          <w:sz w:val="22"/>
        </w:rPr>
      </w:pPr>
      <w:r>
        <w:rPr>
          <w:rFonts w:ascii="Trebuchet MS" w:hAnsi="Trebuchet MS"/>
          <w:i/>
          <w:sz w:val="22"/>
        </w:rPr>
        <w:t>In the workplace my status is low. I don’t feel that junior staff like Karriem and  </w:t>
      </w:r>
      <w:r>
        <w:rPr>
          <w:rFonts w:ascii="Trebuchet MS" w:hAnsi="Trebuchet MS"/>
          <w:i/>
          <w:sz w:val="22"/>
        </w:rPr>
        <w:t>me are respected. Sometimes field staff from the clinics and hospitals will come  at any time and demand that we supply them immediately, even if we had  planned other work. This disrupts our job: if we don’t get time to keep the store well organised and maintain our stock cards, we will lose track of what we have and the drug management system will become chaotic. Our supervisor is harsh. He doesn’t understand the pressures we must face with all the different people making demands. He doesn’t stand up for us. Even if we are trying our best, we receive no praise, only</w:t>
      </w:r>
      <w:r>
        <w:rPr>
          <w:rFonts w:ascii="Trebuchet MS" w:hAnsi="Trebuchet MS"/>
          <w:i/>
          <w:spacing w:val="-12"/>
          <w:sz w:val="22"/>
        </w:rPr>
        <w:t> </w:t>
      </w:r>
      <w:r>
        <w:rPr>
          <w:rFonts w:ascii="Trebuchet MS" w:hAnsi="Trebuchet MS"/>
          <w:i/>
          <w:sz w:val="22"/>
        </w:rPr>
        <w:t>criticism.</w:t>
      </w:r>
    </w:p>
    <w:p>
      <w:pPr>
        <w:pStyle w:val="BodyText"/>
        <w:spacing w:before="7"/>
        <w:rPr>
          <w:rFonts w:ascii="Trebuchet MS"/>
          <w:i/>
          <w:sz w:val="22"/>
        </w:rPr>
      </w:pPr>
    </w:p>
    <w:p>
      <w:pPr>
        <w:spacing w:before="0"/>
        <w:ind w:left="575" w:right="0" w:firstLine="0"/>
        <w:jc w:val="both"/>
        <w:rPr>
          <w:sz w:val="22"/>
        </w:rPr>
      </w:pPr>
      <w:r>
        <w:rPr>
          <w:sz w:val="22"/>
          <w:u w:val="single"/>
        </w:rPr>
        <w:t>Self realisation:</w:t>
      </w:r>
    </w:p>
    <w:p>
      <w:pPr>
        <w:pStyle w:val="BodyText"/>
        <w:spacing w:before="4"/>
        <w:rPr>
          <w:sz w:val="21"/>
        </w:rPr>
      </w:pPr>
    </w:p>
    <w:p>
      <w:pPr>
        <w:spacing w:before="0"/>
        <w:ind w:left="576" w:right="99" w:hanging="1"/>
        <w:jc w:val="both"/>
        <w:rPr>
          <w:rFonts w:ascii="Trebuchet MS" w:hAnsi="Trebuchet MS"/>
          <w:i/>
          <w:sz w:val="22"/>
        </w:rPr>
      </w:pPr>
      <w:r>
        <w:rPr>
          <w:rFonts w:ascii="Trebuchet MS" w:hAnsi="Trebuchet MS"/>
          <w:i/>
          <w:sz w:val="22"/>
        </w:rPr>
        <w:t>I don’t think there is much opportunity for self-realisation in this job. Because I </w:t>
      </w:r>
      <w:r>
        <w:rPr>
          <w:rFonts w:ascii="Trebuchet MS" w:hAnsi="Trebuchet MS"/>
          <w:i/>
          <w:sz w:val="22"/>
        </w:rPr>
        <w:t>don’t have a degree qualification, there is not much hope of advancement and storekeepers never seem to get sent on any training courses. It seems that only  the senior people get such opportunities. I want to learn computer skills but I</w:t>
      </w:r>
      <w:r>
        <w:rPr>
          <w:rFonts w:ascii="Trebuchet MS" w:hAnsi="Trebuchet MS"/>
          <w:i/>
          <w:spacing w:val="-29"/>
          <w:sz w:val="22"/>
        </w:rPr>
        <w:t> </w:t>
      </w:r>
      <w:r>
        <w:rPr>
          <w:rFonts w:ascii="Trebuchet MS" w:hAnsi="Trebuchet MS"/>
          <w:i/>
          <w:sz w:val="22"/>
        </w:rPr>
        <w:t>have</w:t>
      </w:r>
    </w:p>
    <w:p>
      <w:pPr>
        <w:spacing w:after="0"/>
        <w:jc w:val="both"/>
        <w:rPr>
          <w:rFonts w:ascii="Trebuchet MS" w:hAnsi="Trebuchet MS"/>
          <w:sz w:val="22"/>
        </w:rPr>
        <w:sectPr>
          <w:pgSz w:w="11910" w:h="16850"/>
          <w:pgMar w:header="0" w:footer="781" w:top="1600" w:bottom="1000" w:left="1440" w:right="1480"/>
        </w:sectPr>
      </w:pPr>
    </w:p>
    <w:p>
      <w:pPr>
        <w:spacing w:before="71"/>
        <w:ind w:left="575" w:right="0" w:firstLine="0"/>
        <w:jc w:val="left"/>
        <w:rPr>
          <w:rFonts w:ascii="Trebuchet MS"/>
          <w:i/>
          <w:sz w:val="22"/>
        </w:rPr>
      </w:pPr>
      <w:r>
        <w:rPr>
          <w:rFonts w:ascii="Trebuchet MS"/>
          <w:i/>
          <w:sz w:val="22"/>
        </w:rPr>
        <w:t>no access to a computer at work, so now I am studying in the evenings. As soon as I </w:t>
      </w:r>
      <w:r>
        <w:rPr>
          <w:rFonts w:ascii="Trebuchet MS"/>
          <w:i/>
          <w:sz w:val="22"/>
        </w:rPr>
        <w:t>have completed the course, I am going to look for a different job.</w:t>
      </w:r>
    </w:p>
    <w:p>
      <w:pPr>
        <w:pStyle w:val="BodyText"/>
        <w:spacing w:before="7"/>
        <w:rPr>
          <w:rFonts w:ascii="Trebuchet MS"/>
          <w:i/>
          <w:sz w:val="22"/>
        </w:rPr>
      </w:pPr>
    </w:p>
    <w:p>
      <w:pPr>
        <w:pStyle w:val="ListParagraph"/>
        <w:numPr>
          <w:ilvl w:val="0"/>
          <w:numId w:val="33"/>
        </w:numPr>
        <w:tabs>
          <w:tab w:pos="394" w:val="left" w:leader="none"/>
        </w:tabs>
        <w:spacing w:line="240" w:lineRule="auto" w:before="0" w:after="0"/>
        <w:ind w:left="393" w:right="0" w:hanging="245"/>
        <w:jc w:val="left"/>
        <w:rPr>
          <w:sz w:val="22"/>
        </w:rPr>
      </w:pPr>
      <w:r>
        <w:rPr>
          <w:sz w:val="22"/>
          <w:u w:val="single"/>
        </w:rPr>
        <w:t>In terms of the needs which the job cannot fulfil, Daniel</w:t>
      </w:r>
      <w:r>
        <w:rPr>
          <w:spacing w:val="-21"/>
          <w:sz w:val="22"/>
          <w:u w:val="single"/>
        </w:rPr>
        <w:t> </w:t>
      </w:r>
      <w:r>
        <w:rPr>
          <w:sz w:val="22"/>
          <w:u w:val="single"/>
        </w:rPr>
        <w:t>said</w:t>
      </w:r>
      <w:r>
        <w:rPr>
          <w:sz w:val="22"/>
        </w:rPr>
        <w:t>:</w:t>
      </w:r>
    </w:p>
    <w:p>
      <w:pPr>
        <w:pStyle w:val="BodyText"/>
        <w:spacing w:before="3"/>
        <w:rPr>
          <w:sz w:val="21"/>
        </w:rPr>
      </w:pPr>
    </w:p>
    <w:p>
      <w:pPr>
        <w:spacing w:before="0"/>
        <w:ind w:left="868" w:right="264" w:firstLine="0"/>
        <w:jc w:val="left"/>
        <w:rPr>
          <w:rFonts w:ascii="Trebuchet MS"/>
          <w:i/>
          <w:sz w:val="22"/>
        </w:rPr>
      </w:pPr>
      <w:r>
        <w:rPr>
          <w:rFonts w:ascii="Trebuchet MS"/>
          <w:i/>
          <w:sz w:val="22"/>
        </w:rPr>
        <w:t>I wish my supervisor would make a proper schedule for field staff to come and </w:t>
      </w:r>
      <w:r>
        <w:rPr>
          <w:rFonts w:ascii="Trebuchet MS"/>
          <w:i/>
          <w:sz w:val="22"/>
        </w:rPr>
        <w:t>collect drugs and then insist that they follow it. Then we could organise our work and keep the store in good order. If someone would only occasionally recognise some of the things we do well, it would make us want to work even harder.</w:t>
      </w:r>
    </w:p>
    <w:p>
      <w:pPr>
        <w:pStyle w:val="BodyText"/>
        <w:spacing w:before="11"/>
        <w:rPr>
          <w:rFonts w:ascii="Trebuchet MS"/>
          <w:i/>
          <w:sz w:val="21"/>
        </w:rPr>
      </w:pPr>
    </w:p>
    <w:p>
      <w:pPr>
        <w:spacing w:before="0"/>
        <w:ind w:left="868" w:right="217" w:firstLine="0"/>
        <w:jc w:val="left"/>
        <w:rPr>
          <w:rFonts w:ascii="Trebuchet MS" w:hAnsi="Trebuchet MS"/>
          <w:i/>
          <w:sz w:val="22"/>
        </w:rPr>
      </w:pPr>
      <w:r>
        <w:rPr>
          <w:rFonts w:ascii="Trebuchet MS" w:hAnsi="Trebuchet MS"/>
          <w:i/>
          <w:sz w:val="22"/>
        </w:rPr>
        <w:t>My salary is very low, but I know that this is a government job and I can’t </w:t>
      </w:r>
      <w:r>
        <w:rPr>
          <w:rFonts w:ascii="Trebuchet MS" w:hAnsi="Trebuchet MS"/>
          <w:i/>
          <w:sz w:val="22"/>
        </w:rPr>
        <w:t>expect to earn as much as someone working in the private</w:t>
      </w:r>
      <w:r>
        <w:rPr>
          <w:rFonts w:ascii="Trebuchet MS" w:hAnsi="Trebuchet MS"/>
          <w:i/>
          <w:spacing w:val="-21"/>
          <w:sz w:val="22"/>
        </w:rPr>
        <w:t> </w:t>
      </w:r>
      <w:r>
        <w:rPr>
          <w:rFonts w:ascii="Trebuchet MS" w:hAnsi="Trebuchet MS"/>
          <w:i/>
          <w:sz w:val="22"/>
        </w:rPr>
        <w:t>sector.</w:t>
      </w:r>
    </w:p>
    <w:p>
      <w:pPr>
        <w:pStyle w:val="BodyText"/>
        <w:rPr>
          <w:rFonts w:ascii="Trebuchet MS"/>
          <w:i/>
          <w:sz w:val="26"/>
        </w:rPr>
      </w:pPr>
    </w:p>
    <w:p>
      <w:pPr>
        <w:pStyle w:val="BodyText"/>
        <w:spacing w:before="8"/>
        <w:rPr>
          <w:rFonts w:ascii="Trebuchet MS"/>
          <w:i/>
          <w:sz w:val="21"/>
        </w:rPr>
      </w:pPr>
    </w:p>
    <w:p>
      <w:pPr>
        <w:pStyle w:val="Heading2"/>
        <w:numPr>
          <w:ilvl w:val="1"/>
          <w:numId w:val="27"/>
        </w:numPr>
        <w:tabs>
          <w:tab w:pos="868" w:val="left" w:leader="none"/>
          <w:tab w:pos="869" w:val="left" w:leader="none"/>
        </w:tabs>
        <w:spacing w:line="240" w:lineRule="auto" w:before="0" w:after="0"/>
        <w:ind w:left="868" w:right="0" w:hanging="720"/>
        <w:jc w:val="left"/>
      </w:pPr>
      <w:bookmarkStart w:name="5 JOB DISSATISFACTION AND MOTIVATION" w:id="51"/>
      <w:bookmarkEnd w:id="51"/>
      <w:r>
        <w:rPr>
          <w:b w:val="0"/>
        </w:rPr>
      </w:r>
      <w:bookmarkStart w:name="5 JOB DISSATISFACTION AND MOTIVATION" w:id="52"/>
      <w:bookmarkEnd w:id="52"/>
      <w:r>
        <w:rPr/>
        <w:t>J</w:t>
      </w:r>
      <w:r>
        <w:rPr/>
        <w:t>OB DISSATISFACTION AND</w:t>
      </w:r>
      <w:r>
        <w:rPr>
          <w:spacing w:val="-11"/>
        </w:rPr>
        <w:t> </w:t>
      </w:r>
      <w:r>
        <w:rPr/>
        <w:t>MOTIVATION</w:t>
      </w:r>
    </w:p>
    <w:p>
      <w:pPr>
        <w:pStyle w:val="BodyText"/>
        <w:spacing w:before="9"/>
        <w:rPr>
          <w:rFonts w:ascii="Trebuchet MS"/>
          <w:b/>
          <w:sz w:val="17"/>
        </w:rPr>
      </w:pPr>
      <w:r>
        <w:rPr/>
        <w:pict>
          <v:line style="position:absolute;mso-position-horizontal-relative:page;mso-position-vertical-relative:paragraph;z-index:2008;mso-wrap-distance-left:0;mso-wrap-distance-right:0" from="78pt,13.292092pt" to="503.3pt,13.292092pt" stroked="true" strokeweight="1.95pt" strokecolor="#000000">
            <v:stroke dashstyle="solid"/>
            <w10:wrap type="topAndBottom"/>
          </v:line>
        </w:pict>
      </w:r>
    </w:p>
    <w:p>
      <w:pPr>
        <w:pStyle w:val="BodyText"/>
        <w:spacing w:before="6"/>
        <w:rPr>
          <w:rFonts w:ascii="Trebuchet MS"/>
          <w:b/>
          <w:sz w:val="25"/>
        </w:rPr>
      </w:pPr>
    </w:p>
    <w:p>
      <w:pPr>
        <w:pStyle w:val="BodyText"/>
        <w:spacing w:before="92"/>
        <w:ind w:left="148" w:right="190"/>
      </w:pPr>
      <w:r>
        <w:rPr/>
        <w:t>You are no doubt aware that loss of personnel from the health services is a major area of concern in the health sector. The reasons for staff attrition include job dissatisfaction over a wide range of issues, amongst them low salaries, limited opportunities for advancement and stress arising from increased workload in the era of HIV/AIDS.</w:t>
      </w:r>
    </w:p>
    <w:p>
      <w:pPr>
        <w:pStyle w:val="BodyText"/>
        <w:spacing w:before="10"/>
        <w:rPr>
          <w:sz w:val="23"/>
        </w:rPr>
      </w:pPr>
    </w:p>
    <w:p>
      <w:pPr>
        <w:pStyle w:val="BodyText"/>
        <w:spacing w:before="1"/>
        <w:ind w:left="148" w:right="97"/>
      </w:pPr>
      <w:r>
        <w:rPr/>
        <w:t>The role of the manager is importantly to address dissatisfaction and turn it into motivation. To do so, you need to analyse and understand potential sources of demotivation. In the last reading (WHO, 1993), the implications for an organisation meeting an individual’s needs were listed on page 7.</w:t>
      </w:r>
    </w:p>
    <w:p>
      <w:pPr>
        <w:pStyle w:val="BodyText"/>
      </w:pPr>
    </w:p>
    <w:p>
      <w:pPr>
        <w:pStyle w:val="BodyText"/>
        <w:ind w:left="148" w:right="271"/>
      </w:pPr>
      <w:r>
        <w:rPr/>
        <w:t>Some ways of countering job-dissatisfaction may be beyond your immediate control as a manager such as “… providing the best financial rewards …” (WHO, 1993: 7). On the other hand, research shows that financial and nonfinancial incentives have a significant impact on motivation (MSH, 2010). A list of possible incentives reaching beyond financial gains is presented below, and comes from MSH’s (</w:t>
      </w:r>
      <w:r>
        <w:rPr>
          <w:color w:val="231F20"/>
        </w:rPr>
        <w:t>Management Sciences for Health) recently published handbook (2010) </w:t>
      </w:r>
      <w:r>
        <w:rPr>
          <w:i/>
          <w:color w:val="231F20"/>
        </w:rPr>
        <w:t>Health Systems in Action</w:t>
      </w:r>
      <w:r>
        <w:rPr>
          <w:color w:val="231F20"/>
        </w:rPr>
        <w:t>.</w:t>
      </w:r>
    </w:p>
    <w:p>
      <w:pPr>
        <w:pStyle w:val="BodyText"/>
        <w:spacing w:before="2"/>
      </w:pPr>
    </w:p>
    <w:p>
      <w:pPr>
        <w:pStyle w:val="BodyText"/>
        <w:ind w:left="148" w:right="216"/>
      </w:pPr>
      <w:r>
        <w:rPr>
          <w:color w:val="231F20"/>
        </w:rPr>
        <w:t>Another tool which they have included in their manual is a survey of Employee Satisfaction. Here the questions are based on their understanding of what factors are key to motivation – fairness of salaries, clarity of role, feedback and respect from one’s supervisor, affirmation, support and opportunities for growth. The survey is also included below.</w:t>
      </w:r>
    </w:p>
    <w:p>
      <w:pPr>
        <w:spacing w:after="0"/>
        <w:sectPr>
          <w:pgSz w:w="11910" w:h="16850"/>
          <w:pgMar w:header="0" w:footer="781" w:top="1560" w:bottom="1000" w:left="1440" w:right="1480"/>
        </w:sectPr>
      </w:pPr>
    </w:p>
    <w:p>
      <w:pPr>
        <w:pStyle w:val="Heading3"/>
        <w:spacing w:before="71"/>
        <w:ind w:left="868"/>
      </w:pPr>
      <w:r>
        <w:rPr/>
        <w:pict>
          <v:group style="position:absolute;margin-left:115.43pt;margin-top:23.80755pt;width:398.7pt;height:647.9pt;mso-position-horizontal-relative:page;mso-position-vertical-relative:paragraph;z-index:2032;mso-wrap-distance-left:0;mso-wrap-distance-right:0" coordorigin="2309,476" coordsize="7974,12958">
            <v:shape style="position:absolute;left:2318;top:491;width:7954;height:12929" type="#_x0000_t75" stroked="false">
              <v:imagedata r:id="rId9" o:title=""/>
            </v:shape>
            <v:line style="position:absolute" from="2318,486" to="10272,486" stroked="true" strokeweight=".48pt" strokecolor="#000000">
              <v:stroke dashstyle="solid"/>
            </v:line>
            <v:line style="position:absolute" from="2314,481" to="2314,13429" stroked="true" strokeweight=".48pt" strokecolor="#000000">
              <v:stroke dashstyle="solid"/>
            </v:line>
            <v:line style="position:absolute" from="10277,481" to="10277,13429" stroked="true" strokeweight=".48pt" strokecolor="#000000">
              <v:stroke dashstyle="solid"/>
            </v:line>
            <v:line style="position:absolute" from="2318,13424" to="10272,13424" stroked="true" strokeweight=".48pt" strokecolor="#000000">
              <v:stroke dashstyle="solid"/>
            </v:line>
            <w10:wrap type="topAndBottom"/>
          </v:group>
        </w:pict>
      </w:r>
      <w:r>
        <w:rPr/>
        <w:t>TYPES OF INCENTIVES</w:t>
      </w:r>
    </w:p>
    <w:p>
      <w:pPr>
        <w:pStyle w:val="BodyText"/>
        <w:spacing w:before="11"/>
        <w:rPr>
          <w:rFonts w:ascii="Trebuchet MS"/>
          <w:b/>
          <w:sz w:val="10"/>
        </w:rPr>
      </w:pPr>
    </w:p>
    <w:p>
      <w:pPr>
        <w:spacing w:before="93"/>
        <w:ind w:left="868" w:right="0" w:firstLine="0"/>
        <w:jc w:val="left"/>
        <w:rPr>
          <w:sz w:val="20"/>
        </w:rPr>
      </w:pPr>
      <w:r>
        <w:rPr>
          <w:sz w:val="20"/>
        </w:rPr>
        <w:t>Source: Global Health Work Alliance/WHO, 2008: 12 published in MSH, 2010: 5.14)</w:t>
      </w:r>
    </w:p>
    <w:p>
      <w:pPr>
        <w:spacing w:after="0"/>
        <w:jc w:val="left"/>
        <w:rPr>
          <w:sz w:val="20"/>
        </w:rPr>
        <w:sectPr>
          <w:pgSz w:w="11910" w:h="16850"/>
          <w:pgMar w:header="0" w:footer="781" w:top="1560" w:bottom="1000" w:left="1440" w:right="1480"/>
        </w:sectPr>
      </w:pPr>
    </w:p>
    <w:p>
      <w:pPr>
        <w:pStyle w:val="BodyText"/>
        <w:spacing w:before="8"/>
        <w:rPr>
          <w:sz w:val="3"/>
        </w:rPr>
      </w:pPr>
    </w:p>
    <w:p>
      <w:pPr>
        <w:pStyle w:val="BodyText"/>
        <w:ind w:left="869"/>
        <w:rPr>
          <w:sz w:val="20"/>
        </w:rPr>
      </w:pPr>
      <w:r>
        <w:rPr>
          <w:sz w:val="20"/>
        </w:rPr>
        <w:drawing>
          <wp:inline distT="0" distB="0" distL="0" distR="0">
            <wp:extent cx="4766229" cy="8396382"/>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4766229" cy="8396382"/>
                    </a:xfrm>
                    <a:prstGeom prst="rect">
                      <a:avLst/>
                    </a:prstGeom>
                  </pic:spPr>
                </pic:pic>
              </a:graphicData>
            </a:graphic>
          </wp:inline>
        </w:drawing>
      </w:r>
      <w:r>
        <w:rPr>
          <w:sz w:val="20"/>
        </w:rPr>
      </w:r>
    </w:p>
    <w:p>
      <w:pPr>
        <w:pStyle w:val="BodyText"/>
        <w:spacing w:before="9"/>
        <w:rPr>
          <w:sz w:val="21"/>
        </w:rPr>
      </w:pPr>
    </w:p>
    <w:p>
      <w:pPr>
        <w:spacing w:before="94"/>
        <w:ind w:left="868" w:right="0" w:firstLine="0"/>
        <w:jc w:val="left"/>
        <w:rPr>
          <w:sz w:val="22"/>
        </w:rPr>
      </w:pPr>
      <w:r>
        <w:rPr>
          <w:color w:val="231F20"/>
          <w:sz w:val="22"/>
        </w:rPr>
        <w:t>(MSH, 2010: 5:16)</w:t>
      </w:r>
    </w:p>
    <w:p>
      <w:pPr>
        <w:spacing w:after="0"/>
        <w:jc w:val="left"/>
        <w:rPr>
          <w:sz w:val="22"/>
        </w:rPr>
        <w:sectPr>
          <w:pgSz w:w="11910" w:h="16850"/>
          <w:pgMar w:header="0" w:footer="781" w:top="1600" w:bottom="1000" w:left="1440" w:right="1480"/>
        </w:sectPr>
      </w:pPr>
    </w:p>
    <w:p>
      <w:pPr>
        <w:pStyle w:val="BodyText"/>
        <w:spacing w:before="79"/>
        <w:ind w:left="208" w:right="417"/>
      </w:pPr>
      <w:r>
        <w:rPr>
          <w:color w:val="231F20"/>
        </w:rPr>
        <w:t>I</w:t>
      </w:r>
      <w:r>
        <w:rPr/>
        <w:t>n the next reading, McMahon </w:t>
      </w:r>
      <w:r>
        <w:rPr>
          <w:i/>
        </w:rPr>
        <w:t>et al </w:t>
      </w:r>
      <w:r>
        <w:rPr/>
        <w:t>(1992) highlight a number of sources of dissatisfaction which are within a manager’s control. Read pages 61-63 and note the six causes of job dissatisfaction which the writers identify. Then do Task 2.</w:t>
      </w:r>
    </w:p>
    <w:p>
      <w:pPr>
        <w:pStyle w:val="BodyText"/>
        <w:spacing w:before="3"/>
        <w:rPr>
          <w:sz w:val="15"/>
        </w:rPr>
      </w:pPr>
      <w:r>
        <w:rPr/>
        <w:pict>
          <v:shape style="position:absolute;margin-left:74pt;margin-top:11.152896pt;width:450pt;height:65.4pt;mso-position-horizontal-relative:page;mso-position-vertical-relative:paragraph;z-index:2056;mso-wrap-distance-left:0;mso-wrap-distance-right:0" type="#_x0000_t202" filled="false" stroked="true" strokeweight=".75pt" strokecolor="#000000">
            <v:textbox inset="0,0,0,0">
              <w:txbxContent>
                <w:p>
                  <w:pPr>
                    <w:spacing w:before="68"/>
                    <w:ind w:left="144" w:right="0" w:firstLine="0"/>
                    <w:jc w:val="left"/>
                    <w:rPr>
                      <w:b/>
                      <w:sz w:val="20"/>
                    </w:rPr>
                  </w:pPr>
                  <w:r>
                    <w:rPr>
                      <w:b/>
                      <w:sz w:val="20"/>
                    </w:rPr>
                    <w:t>READING</w:t>
                  </w:r>
                </w:p>
                <w:p>
                  <w:pPr>
                    <w:pStyle w:val="BodyText"/>
                    <w:spacing w:before="9"/>
                    <w:rPr>
                      <w:sz w:val="20"/>
                    </w:rPr>
                  </w:pPr>
                </w:p>
                <w:p>
                  <w:pPr>
                    <w:spacing w:before="0"/>
                    <w:ind w:left="144" w:right="1276" w:firstLine="0"/>
                    <w:jc w:val="left"/>
                    <w:rPr>
                      <w:sz w:val="20"/>
                    </w:rPr>
                  </w:pPr>
                  <w:r>
                    <w:rPr>
                      <w:sz w:val="20"/>
                    </w:rPr>
                    <w:t>McMahon, R., Barton, E., Piot, M. (1992). Ch 2 - Leading a Health Team. </w:t>
                  </w:r>
                  <w:r>
                    <w:rPr>
                      <w:i/>
                      <w:sz w:val="20"/>
                    </w:rPr>
                    <w:t>On Being in </w:t>
                  </w:r>
                  <w:r>
                    <w:rPr>
                      <w:i/>
                      <w:sz w:val="20"/>
                    </w:rPr>
                    <w:t>Charge. </w:t>
                  </w:r>
                  <w:r>
                    <w:rPr>
                      <w:sz w:val="20"/>
                    </w:rPr>
                    <w:t>Geneva: WHO: 58-63.</w:t>
                  </w:r>
                </w:p>
              </w:txbxContent>
            </v:textbox>
            <v:stroke dashstyle="solid"/>
            <w10:wrap type="topAndBottom"/>
          </v:shape>
        </w:pict>
      </w:r>
      <w:r>
        <w:rPr/>
        <w:pict>
          <v:shape style="position:absolute;margin-left:74pt;margin-top:85.552895pt;width:450pt;height:97.25pt;mso-position-horizontal-relative:page;mso-position-vertical-relative:paragraph;z-index:2080;mso-wrap-distance-left:0;mso-wrap-distance-right:0" type="#_x0000_t202" filled="false" stroked="true" strokeweight=".75pt" strokecolor="#000000">
            <v:textbox inset="0,0,0,0">
              <w:txbxContent>
                <w:p>
                  <w:pPr>
                    <w:spacing w:before="59"/>
                    <w:ind w:left="144" w:right="0" w:firstLine="0"/>
                    <w:jc w:val="left"/>
                    <w:rPr>
                      <w:rFonts w:ascii="Trebuchet MS" w:hAnsi="Trebuchet MS"/>
                      <w:b/>
                      <w:sz w:val="22"/>
                    </w:rPr>
                  </w:pPr>
                  <w:r>
                    <w:rPr>
                      <w:rFonts w:ascii="Trebuchet MS" w:hAnsi="Trebuchet MS"/>
                      <w:b/>
                      <w:sz w:val="22"/>
                    </w:rPr>
                    <w:t>TASK 2 – Identifying causes of job dissatisfaction</w:t>
                  </w:r>
                </w:p>
                <w:p>
                  <w:pPr>
                    <w:pStyle w:val="BodyText"/>
                    <w:spacing w:before="9"/>
                    <w:rPr>
                      <w:sz w:val="22"/>
                    </w:rPr>
                  </w:pPr>
                </w:p>
                <w:p>
                  <w:pPr>
                    <w:pStyle w:val="ListParagraph"/>
                    <w:numPr>
                      <w:ilvl w:val="0"/>
                      <w:numId w:val="34"/>
                    </w:numPr>
                    <w:tabs>
                      <w:tab w:pos="505" w:val="left" w:leader="none"/>
                    </w:tabs>
                    <w:spacing w:line="240" w:lineRule="auto" w:before="1" w:after="0"/>
                    <w:ind w:left="501" w:right="431" w:hanging="357"/>
                    <w:jc w:val="left"/>
                    <w:rPr>
                      <w:sz w:val="22"/>
                    </w:rPr>
                  </w:pPr>
                  <w:r>
                    <w:rPr>
                      <w:sz w:val="22"/>
                    </w:rPr>
                    <w:t>Study the six common causes of dissatisfaction described in McMahon (1992). Are you experiencing any of these frustrations in your job at</w:t>
                  </w:r>
                  <w:r>
                    <w:rPr>
                      <w:spacing w:val="-27"/>
                      <w:sz w:val="22"/>
                    </w:rPr>
                    <w:t> </w:t>
                  </w:r>
                  <w:r>
                    <w:rPr>
                      <w:sz w:val="22"/>
                    </w:rPr>
                    <w:t>present?</w:t>
                  </w:r>
                </w:p>
                <w:p>
                  <w:pPr>
                    <w:pStyle w:val="ListParagraph"/>
                    <w:numPr>
                      <w:ilvl w:val="0"/>
                      <w:numId w:val="34"/>
                    </w:numPr>
                    <w:tabs>
                      <w:tab w:pos="505" w:val="left" w:leader="none"/>
                    </w:tabs>
                    <w:spacing w:line="240" w:lineRule="auto" w:before="119" w:after="0"/>
                    <w:ind w:left="504" w:right="799" w:hanging="360"/>
                    <w:jc w:val="left"/>
                    <w:rPr>
                      <w:sz w:val="22"/>
                    </w:rPr>
                  </w:pPr>
                  <w:r>
                    <w:rPr>
                      <w:sz w:val="22"/>
                    </w:rPr>
                    <w:t>Are you aware of any of the staff you manage being dissatisfied? If so, can you speculate on what the causes could</w:t>
                  </w:r>
                  <w:r>
                    <w:rPr>
                      <w:spacing w:val="-11"/>
                      <w:sz w:val="22"/>
                    </w:rPr>
                    <w:t> </w:t>
                  </w:r>
                  <w:r>
                    <w:rPr>
                      <w:sz w:val="22"/>
                    </w:rPr>
                    <w:t>be?</w:t>
                  </w:r>
                </w:p>
              </w:txbxContent>
            </v:textbox>
            <v:stroke dashstyle="solid"/>
            <w10:wrap type="topAndBottom"/>
          </v:shape>
        </w:pict>
      </w:r>
    </w:p>
    <w:p>
      <w:pPr>
        <w:pStyle w:val="BodyText"/>
        <w:spacing w:before="4"/>
        <w:rPr>
          <w:sz w:val="8"/>
        </w:rPr>
      </w:pPr>
    </w:p>
    <w:p>
      <w:pPr>
        <w:pStyle w:val="Heading3"/>
        <w:spacing w:before="161"/>
        <w:ind w:left="208"/>
      </w:pPr>
      <w:r>
        <w:rPr/>
        <w:t>FEEDBACK</w:t>
      </w:r>
    </w:p>
    <w:p>
      <w:pPr>
        <w:pStyle w:val="BodyText"/>
        <w:spacing w:before="6"/>
        <w:rPr>
          <w:rFonts w:ascii="Trebuchet MS"/>
          <w:b/>
        </w:rPr>
      </w:pPr>
    </w:p>
    <w:p>
      <w:pPr>
        <w:pStyle w:val="BodyText"/>
        <w:ind w:left="208" w:right="484"/>
      </w:pPr>
      <w:r>
        <w:rPr/>
        <w:t>Although you may have identified other causes of dissatisfaction in your own workplace, we have provided a summary of Daniel’s frustrations as an example for clarification, using the causes of dissatisfaction discussed in the McMahon </w:t>
      </w:r>
      <w:r>
        <w:rPr>
          <w:i/>
        </w:rPr>
        <w:t>et </w:t>
      </w:r>
      <w:r>
        <w:rPr>
          <w:i/>
        </w:rPr>
        <w:t>al </w:t>
      </w:r>
      <w:r>
        <w:rPr/>
        <w:t>(1992) reading:</w:t>
      </w:r>
    </w:p>
    <w:p>
      <w:pPr>
        <w:pStyle w:val="BodyText"/>
        <w:spacing w:before="3"/>
      </w:pPr>
    </w:p>
    <w:tbl>
      <w:tblPr>
        <w:tblW w:w="0" w:type="auto"/>
        <w:jc w:val="left"/>
        <w:tblInd w:w="1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2760" w:hRule="exact"/>
        </w:trPr>
        <w:tc>
          <w:tcPr>
            <w:tcW w:w="8789" w:type="dxa"/>
            <w:shd w:val="clear" w:color="auto" w:fill="DADADA"/>
          </w:tcPr>
          <w:p>
            <w:pPr>
              <w:pStyle w:val="TableParagraph"/>
              <w:spacing w:before="9"/>
              <w:ind w:left="0"/>
              <w:rPr>
                <w:sz w:val="23"/>
              </w:rPr>
            </w:pPr>
          </w:p>
          <w:p>
            <w:pPr>
              <w:pStyle w:val="TableParagraph"/>
              <w:numPr>
                <w:ilvl w:val="0"/>
                <w:numId w:val="35"/>
              </w:numPr>
              <w:tabs>
                <w:tab w:pos="388" w:val="left" w:leader="none"/>
                <w:tab w:pos="389" w:val="left" w:leader="none"/>
              </w:tabs>
              <w:spacing w:line="240" w:lineRule="auto" w:before="0" w:after="0"/>
              <w:ind w:left="388" w:right="271" w:hanging="360"/>
              <w:jc w:val="left"/>
              <w:rPr>
                <w:sz w:val="24"/>
              </w:rPr>
            </w:pPr>
            <w:r>
              <w:rPr>
                <w:sz w:val="24"/>
              </w:rPr>
              <w:t>Inefficient administration: There is a lack of schedule for collecting drugs and medical</w:t>
            </w:r>
            <w:r>
              <w:rPr>
                <w:spacing w:val="-8"/>
                <w:sz w:val="24"/>
              </w:rPr>
              <w:t> </w:t>
            </w:r>
            <w:r>
              <w:rPr>
                <w:sz w:val="24"/>
              </w:rPr>
              <w:t>supplies.</w:t>
            </w:r>
          </w:p>
          <w:p>
            <w:pPr>
              <w:pStyle w:val="TableParagraph"/>
              <w:numPr>
                <w:ilvl w:val="0"/>
                <w:numId w:val="35"/>
              </w:numPr>
              <w:tabs>
                <w:tab w:pos="388" w:val="left" w:leader="none"/>
                <w:tab w:pos="389" w:val="left" w:leader="none"/>
              </w:tabs>
              <w:spacing w:line="240" w:lineRule="auto" w:before="0" w:after="0"/>
              <w:ind w:left="388" w:right="501" w:hanging="360"/>
              <w:jc w:val="left"/>
              <w:rPr>
                <w:sz w:val="24"/>
              </w:rPr>
            </w:pPr>
            <w:r>
              <w:rPr>
                <w:sz w:val="24"/>
              </w:rPr>
              <w:t>Poor personal relations: There is tension with field staff and harsh criticism from the</w:t>
            </w:r>
            <w:r>
              <w:rPr>
                <w:spacing w:val="-12"/>
                <w:sz w:val="24"/>
              </w:rPr>
              <w:t> </w:t>
            </w:r>
            <w:r>
              <w:rPr>
                <w:sz w:val="24"/>
              </w:rPr>
              <w:t>supervisor.</w:t>
            </w:r>
          </w:p>
          <w:p>
            <w:pPr>
              <w:pStyle w:val="TableParagraph"/>
              <w:numPr>
                <w:ilvl w:val="0"/>
                <w:numId w:val="35"/>
              </w:numPr>
              <w:tabs>
                <w:tab w:pos="388" w:val="left" w:leader="none"/>
                <w:tab w:pos="389" w:val="left" w:leader="none"/>
              </w:tabs>
              <w:spacing w:line="240" w:lineRule="auto" w:before="0" w:after="0"/>
              <w:ind w:left="388" w:right="321" w:hanging="360"/>
              <w:jc w:val="left"/>
              <w:rPr>
                <w:sz w:val="24"/>
              </w:rPr>
            </w:pPr>
            <w:r>
              <w:rPr>
                <w:sz w:val="24"/>
              </w:rPr>
              <w:t>Poor leadership qualities: There is unfair treatment by the supervisor and no support in dealing with unreasonable demands from field</w:t>
            </w:r>
            <w:r>
              <w:rPr>
                <w:spacing w:val="-30"/>
                <w:sz w:val="24"/>
              </w:rPr>
              <w:t> </w:t>
            </w:r>
            <w:r>
              <w:rPr>
                <w:sz w:val="24"/>
              </w:rPr>
              <w:t>staff.</w:t>
            </w:r>
          </w:p>
          <w:p>
            <w:pPr>
              <w:pStyle w:val="TableParagraph"/>
              <w:numPr>
                <w:ilvl w:val="0"/>
                <w:numId w:val="35"/>
              </w:numPr>
              <w:tabs>
                <w:tab w:pos="388" w:val="left" w:leader="none"/>
                <w:tab w:pos="389" w:val="left" w:leader="none"/>
              </w:tabs>
              <w:spacing w:line="240" w:lineRule="auto" w:before="0" w:after="0"/>
              <w:ind w:left="388" w:right="432" w:hanging="360"/>
              <w:jc w:val="left"/>
              <w:rPr>
                <w:sz w:val="24"/>
              </w:rPr>
            </w:pPr>
            <w:r>
              <w:rPr>
                <w:sz w:val="24"/>
              </w:rPr>
              <w:t>Bad working conditions: The lack of a proper schedule means that it is very difficult to work in an organised and satisfying</w:t>
            </w:r>
            <w:r>
              <w:rPr>
                <w:spacing w:val="-27"/>
                <w:sz w:val="24"/>
              </w:rPr>
              <w:t> </w:t>
            </w:r>
            <w:r>
              <w:rPr>
                <w:sz w:val="24"/>
              </w:rPr>
              <w:t>way.</w:t>
            </w:r>
          </w:p>
        </w:tc>
      </w:tr>
    </w:tbl>
    <w:p>
      <w:pPr>
        <w:pStyle w:val="BodyText"/>
        <w:spacing w:before="9"/>
        <w:rPr>
          <w:sz w:val="23"/>
        </w:rPr>
      </w:pPr>
    </w:p>
    <w:p>
      <w:pPr>
        <w:pStyle w:val="BodyText"/>
        <w:ind w:left="208" w:right="260"/>
        <w:jc w:val="both"/>
      </w:pPr>
      <w:r>
        <w:rPr/>
        <w:t>In situations of dissatisfaction, there is a high likelihood of staff looking for another job, becoming less effective or conflict developing in the workplace. Conversely, there are also substantial gains to be made, not just by removing the causes of dissatisfaction, but by developing a motivated team.</w:t>
      </w:r>
    </w:p>
    <w:p>
      <w:pPr>
        <w:pStyle w:val="BodyText"/>
        <w:spacing w:before="10"/>
        <w:rPr>
          <w:sz w:val="23"/>
        </w:rPr>
      </w:pPr>
    </w:p>
    <w:p>
      <w:pPr>
        <w:pStyle w:val="BodyText"/>
        <w:spacing w:before="1"/>
        <w:ind w:left="208" w:right="377"/>
      </w:pPr>
      <w:r>
        <w:rPr/>
        <w:t>It is therefore extremely important for the manager to do what she can to address those sources of </w:t>
      </w:r>
      <w:r>
        <w:rPr>
          <w:u w:val="single"/>
        </w:rPr>
        <w:t>dissatisfaction </w:t>
      </w:r>
      <w:r>
        <w:rPr/>
        <w:t>which are within her capabilities. However, even when staff appear satisfied, managers waste opportunities if they do not seek ways to motivate staff to become passionate about their work. This is your challenge in the next task.</w:t>
      </w:r>
    </w:p>
    <w:p>
      <w:pPr>
        <w:spacing w:after="0"/>
        <w:sectPr>
          <w:pgSz w:w="11910" w:h="16850"/>
          <w:pgMar w:header="0" w:footer="781" w:top="1560" w:bottom="1000" w:left="1380" w:right="1320"/>
        </w:sectPr>
      </w:pPr>
    </w:p>
    <w:p>
      <w:pPr>
        <w:pStyle w:val="BodyText"/>
        <w:spacing w:before="3"/>
        <w:rPr>
          <w:sz w:val="5"/>
        </w:rPr>
      </w:pPr>
    </w:p>
    <w:p>
      <w:pPr>
        <w:spacing w:line="240" w:lineRule="auto"/>
        <w:ind w:left="140" w:right="0" w:firstLine="0"/>
        <w:rPr>
          <w:sz w:val="20"/>
        </w:rPr>
      </w:pPr>
      <w:r>
        <w:rPr>
          <w:rFonts w:ascii="Times New Roman"/>
          <w:spacing w:val="-49"/>
          <w:sz w:val="20"/>
        </w:rPr>
        <w:t> </w:t>
      </w:r>
      <w:r>
        <w:rPr>
          <w:spacing w:val="-49"/>
          <w:sz w:val="20"/>
        </w:rPr>
        <w:pict>
          <v:shape style="width:450pt;height:92pt;mso-position-horizontal-relative:char;mso-position-vertical-relative:line" type="#_x0000_t202" filled="false" stroked="true" strokeweight=".75pt" strokecolor="#000000">
            <w10:anchorlock/>
            <v:textbox inset="0,0,0,0">
              <w:txbxContent>
                <w:p>
                  <w:pPr>
                    <w:spacing w:before="180"/>
                    <w:ind w:left="144" w:right="0" w:firstLine="0"/>
                    <w:jc w:val="left"/>
                    <w:rPr>
                      <w:rFonts w:ascii="Trebuchet MS" w:hAnsi="Trebuchet MS"/>
                      <w:b/>
                      <w:sz w:val="22"/>
                    </w:rPr>
                  </w:pPr>
                  <w:bookmarkStart w:name="TASK 3 – Finding ways of motivating your" w:id="53"/>
                  <w:bookmarkEnd w:id="53"/>
                  <w:r>
                    <w:rPr/>
                  </w:r>
                  <w:r>
                    <w:rPr>
                      <w:rFonts w:ascii="Trebuchet MS" w:hAnsi="Trebuchet MS"/>
                      <w:b/>
                      <w:sz w:val="22"/>
                    </w:rPr>
                    <w:t>TASK 3 – Finding ways of motivating your staff</w:t>
                  </w:r>
                </w:p>
                <w:p>
                  <w:pPr>
                    <w:pStyle w:val="BodyText"/>
                    <w:spacing w:before="10"/>
                    <w:rPr>
                      <w:rFonts w:ascii="Times New Roman"/>
                      <w:sz w:val="22"/>
                    </w:rPr>
                  </w:pPr>
                </w:p>
                <w:p>
                  <w:pPr>
                    <w:spacing w:before="0"/>
                    <w:ind w:left="144" w:right="703" w:firstLine="0"/>
                    <w:jc w:val="left"/>
                    <w:rPr>
                      <w:sz w:val="22"/>
                    </w:rPr>
                  </w:pPr>
                  <w:r>
                    <w:rPr>
                      <w:sz w:val="22"/>
                    </w:rPr>
                    <w:t>Using McMahon et al’s suggestions in the previous reading for “Motivating team members” (pp58-61), the list of possible incentives above and your own ideas, what could you do to improve your own staff’s situation?</w:t>
                  </w:r>
                </w:p>
              </w:txbxContent>
            </v:textbox>
            <v:stroke dashstyle="solid"/>
          </v:shape>
        </w:pict>
      </w:r>
      <w:r>
        <w:rPr>
          <w:spacing w:val="-49"/>
          <w:sz w:val="20"/>
        </w:rPr>
      </w:r>
    </w:p>
    <w:p>
      <w:pPr>
        <w:pStyle w:val="BodyText"/>
        <w:spacing w:before="6"/>
        <w:rPr>
          <w:sz w:val="18"/>
        </w:rPr>
      </w:pPr>
    </w:p>
    <w:p>
      <w:pPr>
        <w:pStyle w:val="Heading3"/>
        <w:spacing w:before="100"/>
      </w:pPr>
      <w:bookmarkStart w:name="FEEDBACK" w:id="54"/>
      <w:bookmarkEnd w:id="54"/>
      <w:r>
        <w:rPr>
          <w:b w:val="0"/>
        </w:rPr>
      </w:r>
      <w:r>
        <w:rPr/>
        <w:t>FEEDBACK</w:t>
      </w:r>
    </w:p>
    <w:p>
      <w:pPr>
        <w:pStyle w:val="BodyText"/>
        <w:spacing w:before="8"/>
        <w:rPr>
          <w:rFonts w:ascii="Trebuchet MS"/>
          <w:b/>
          <w:sz w:val="22"/>
        </w:rPr>
      </w:pPr>
    </w:p>
    <w:p>
      <w:pPr>
        <w:pStyle w:val="BodyText"/>
        <w:ind w:left="148"/>
      </w:pPr>
      <w:r>
        <w:rPr/>
        <w:t>Daniel’s supervisor could do the following:</w:t>
      </w:r>
    </w:p>
    <w:p>
      <w:pPr>
        <w:pStyle w:val="BodyText"/>
        <w:spacing w:before="11"/>
        <w:rPr>
          <w:sz w:val="23"/>
        </w:rPr>
      </w:pPr>
    </w:p>
    <w:p>
      <w:pPr>
        <w:pStyle w:val="ListParagraph"/>
        <w:numPr>
          <w:ilvl w:val="0"/>
          <w:numId w:val="36"/>
        </w:numPr>
        <w:tabs>
          <w:tab w:pos="508" w:val="left" w:leader="none"/>
          <w:tab w:pos="509" w:val="left" w:leader="none"/>
        </w:tabs>
        <w:spacing w:line="240" w:lineRule="auto" w:before="0" w:after="0"/>
        <w:ind w:left="508" w:right="974" w:hanging="360"/>
        <w:jc w:val="left"/>
        <w:rPr>
          <w:sz w:val="24"/>
        </w:rPr>
      </w:pPr>
      <w:r>
        <w:rPr>
          <w:sz w:val="24"/>
        </w:rPr>
        <w:t>Help him to achieve his objectives by setting up a time-table for collecting drugs.</w:t>
      </w:r>
    </w:p>
    <w:p>
      <w:pPr>
        <w:pStyle w:val="ListParagraph"/>
        <w:numPr>
          <w:ilvl w:val="0"/>
          <w:numId w:val="36"/>
        </w:numPr>
        <w:tabs>
          <w:tab w:pos="508" w:val="left" w:leader="none"/>
          <w:tab w:pos="509" w:val="left" w:leader="none"/>
        </w:tabs>
        <w:spacing w:line="240" w:lineRule="auto" w:before="0" w:after="0"/>
        <w:ind w:left="508" w:right="719" w:hanging="360"/>
        <w:jc w:val="left"/>
        <w:rPr>
          <w:sz w:val="24"/>
        </w:rPr>
      </w:pPr>
      <w:r>
        <w:rPr>
          <w:sz w:val="24"/>
        </w:rPr>
        <w:t>Praise him for good work and also let field staff know that he is a competent and valued employee whose work schedule should be</w:t>
      </w:r>
      <w:r>
        <w:rPr>
          <w:spacing w:val="-30"/>
          <w:sz w:val="24"/>
        </w:rPr>
        <w:t> </w:t>
      </w:r>
      <w:r>
        <w:rPr>
          <w:sz w:val="24"/>
        </w:rPr>
        <w:t>respected.</w:t>
      </w:r>
    </w:p>
    <w:p>
      <w:pPr>
        <w:pStyle w:val="ListParagraph"/>
        <w:numPr>
          <w:ilvl w:val="0"/>
          <w:numId w:val="36"/>
        </w:numPr>
        <w:tabs>
          <w:tab w:pos="508" w:val="left" w:leader="none"/>
          <w:tab w:pos="509" w:val="left" w:leader="none"/>
        </w:tabs>
        <w:spacing w:line="240" w:lineRule="auto" w:before="0" w:after="0"/>
        <w:ind w:left="508" w:right="469" w:hanging="360"/>
        <w:jc w:val="left"/>
        <w:rPr>
          <w:sz w:val="24"/>
        </w:rPr>
      </w:pPr>
      <w:r>
        <w:rPr>
          <w:sz w:val="24"/>
        </w:rPr>
        <w:t>Emphasise to him that although the work is sometimes difficult and people are trying to push him around, his job is very important. Through managing the drug warehouse well, he is making an important contribution to health service provision in the</w:t>
      </w:r>
      <w:r>
        <w:rPr>
          <w:spacing w:val="-10"/>
          <w:sz w:val="24"/>
        </w:rPr>
        <w:t> </w:t>
      </w:r>
      <w:r>
        <w:rPr>
          <w:sz w:val="24"/>
        </w:rPr>
        <w:t>district.</w:t>
      </w:r>
    </w:p>
    <w:p>
      <w:pPr>
        <w:pStyle w:val="ListParagraph"/>
        <w:numPr>
          <w:ilvl w:val="0"/>
          <w:numId w:val="36"/>
        </w:numPr>
        <w:tabs>
          <w:tab w:pos="508" w:val="left" w:leader="none"/>
          <w:tab w:pos="509" w:val="left" w:leader="none"/>
        </w:tabs>
        <w:spacing w:line="240" w:lineRule="auto" w:before="0" w:after="0"/>
        <w:ind w:left="508" w:right="0" w:hanging="360"/>
        <w:jc w:val="left"/>
        <w:rPr>
          <w:sz w:val="24"/>
        </w:rPr>
      </w:pPr>
      <w:r>
        <w:rPr>
          <w:sz w:val="24"/>
        </w:rPr>
        <w:t>Lobby for training opportunities for junior</w:t>
      </w:r>
      <w:r>
        <w:rPr>
          <w:spacing w:val="-26"/>
          <w:sz w:val="24"/>
        </w:rPr>
        <w:t> </w:t>
      </w:r>
      <w:r>
        <w:rPr>
          <w:sz w:val="24"/>
        </w:rPr>
        <w:t>staff.</w:t>
      </w:r>
    </w:p>
    <w:p>
      <w:pPr>
        <w:pStyle w:val="ListParagraph"/>
        <w:numPr>
          <w:ilvl w:val="0"/>
          <w:numId w:val="36"/>
        </w:numPr>
        <w:tabs>
          <w:tab w:pos="508" w:val="left" w:leader="none"/>
          <w:tab w:pos="509" w:val="left" w:leader="none"/>
        </w:tabs>
        <w:spacing w:line="240" w:lineRule="auto" w:before="0" w:after="0"/>
        <w:ind w:left="508" w:right="678" w:hanging="360"/>
        <w:jc w:val="left"/>
        <w:rPr>
          <w:sz w:val="24"/>
        </w:rPr>
      </w:pPr>
      <w:r>
        <w:rPr>
          <w:sz w:val="24"/>
        </w:rPr>
        <w:t>Encourage Daniel’s interest in computers by arranging for him to sometimes practise on one of the office</w:t>
      </w:r>
      <w:r>
        <w:rPr>
          <w:spacing w:val="-15"/>
          <w:sz w:val="24"/>
        </w:rPr>
        <w:t> </w:t>
      </w:r>
      <w:r>
        <w:rPr>
          <w:sz w:val="24"/>
        </w:rPr>
        <w:t>computers.</w:t>
      </w:r>
    </w:p>
    <w:p>
      <w:pPr>
        <w:pStyle w:val="BodyText"/>
        <w:rPr>
          <w:sz w:val="26"/>
        </w:rPr>
      </w:pPr>
    </w:p>
    <w:p>
      <w:pPr>
        <w:pStyle w:val="BodyText"/>
        <w:spacing w:before="11"/>
        <w:rPr>
          <w:sz w:val="20"/>
        </w:rPr>
      </w:pPr>
    </w:p>
    <w:p>
      <w:pPr>
        <w:pStyle w:val="Heading2"/>
        <w:numPr>
          <w:ilvl w:val="1"/>
          <w:numId w:val="27"/>
        </w:numPr>
        <w:tabs>
          <w:tab w:pos="868" w:val="left" w:leader="none"/>
          <w:tab w:pos="869" w:val="left" w:leader="none"/>
        </w:tabs>
        <w:spacing w:line="240" w:lineRule="auto" w:before="0" w:after="0"/>
        <w:ind w:left="868" w:right="0" w:hanging="720"/>
        <w:jc w:val="left"/>
      </w:pPr>
      <w:r>
        <w:rPr/>
        <w:t>SESSION</w:t>
      </w:r>
      <w:r>
        <w:rPr>
          <w:spacing w:val="-5"/>
        </w:rPr>
        <w:t> </w:t>
      </w:r>
      <w:r>
        <w:rPr/>
        <w:t>SUMMARY</w:t>
      </w:r>
    </w:p>
    <w:p>
      <w:pPr>
        <w:pStyle w:val="BodyText"/>
        <w:spacing w:before="8"/>
        <w:rPr>
          <w:rFonts w:ascii="Trebuchet MS"/>
          <w:b/>
          <w:sz w:val="13"/>
        </w:rPr>
      </w:pPr>
      <w:r>
        <w:rPr/>
        <w:pict>
          <v:line style="position:absolute;mso-position-horizontal-relative:page;mso-position-vertical-relative:paragraph;z-index:2128;mso-wrap-distance-left:0;mso-wrap-distance-right:0" from="85.099998pt,10.911032pt" to="510.349998pt,10.911032pt" stroked="true" strokeweight="1.95pt" strokecolor="#000000">
            <v:stroke dashstyle="solid"/>
            <w10:wrap type="topAndBottom"/>
          </v:line>
        </w:pict>
      </w:r>
    </w:p>
    <w:p>
      <w:pPr>
        <w:pStyle w:val="BodyText"/>
        <w:spacing w:before="5"/>
        <w:rPr>
          <w:rFonts w:ascii="Trebuchet MS"/>
          <w:b/>
          <w:sz w:val="17"/>
        </w:rPr>
      </w:pPr>
    </w:p>
    <w:p>
      <w:pPr>
        <w:pStyle w:val="BodyText"/>
        <w:spacing w:before="93"/>
        <w:ind w:left="148" w:right="710"/>
      </w:pPr>
      <w:r>
        <w:rPr/>
        <w:t>The factors influencing motivation are complex. People have different needs, because they have different perceptions of reality, different values and different goals. There is no single formula that can be used to stimulate motivation.</w:t>
      </w:r>
    </w:p>
    <w:p>
      <w:pPr>
        <w:pStyle w:val="BodyText"/>
        <w:ind w:left="148" w:right="389"/>
      </w:pPr>
      <w:r>
        <w:rPr/>
        <w:t>However, all staff have important needs in common which employers or managers can help to satisfy. As a manager, you may not be in a position to address all the needs of your staff. However, it is important that you make the effort to understand the needs of your staff and to address those issues over which you </w:t>
      </w:r>
      <w:r>
        <w:rPr>
          <w:u w:val="single"/>
        </w:rPr>
        <w:t>do </w:t>
      </w:r>
      <w:r>
        <w:rPr/>
        <w:t>have</w:t>
      </w:r>
      <w:r>
        <w:rPr>
          <w:spacing w:val="-7"/>
        </w:rPr>
        <w:t> </w:t>
      </w:r>
      <w:r>
        <w:rPr/>
        <w:t>influence.</w:t>
      </w:r>
    </w:p>
    <w:p>
      <w:pPr>
        <w:pStyle w:val="BodyText"/>
        <w:spacing w:before="11"/>
        <w:rPr>
          <w:sz w:val="23"/>
        </w:rPr>
      </w:pPr>
    </w:p>
    <w:p>
      <w:pPr>
        <w:pStyle w:val="BodyText"/>
        <w:ind w:left="148" w:right="631"/>
      </w:pPr>
      <w:r>
        <w:rPr/>
        <w:t>During this session we looked at factors influencing motivation in the workplace. We noted that poor leadership contributed to job dissatisfaction. In the next session, we will explore the process of developing teams.</w:t>
      </w:r>
    </w:p>
    <w:p>
      <w:pPr>
        <w:spacing w:after="0"/>
        <w:sectPr>
          <w:pgSz w:w="11910" w:h="16850"/>
          <w:pgMar w:header="0" w:footer="781" w:top="1600" w:bottom="1000" w:left="1440" w:right="1200"/>
        </w:sectPr>
      </w:pPr>
    </w:p>
    <w:p>
      <w:pPr>
        <w:pStyle w:val="Heading2"/>
        <w:numPr>
          <w:ilvl w:val="1"/>
          <w:numId w:val="27"/>
        </w:numPr>
        <w:tabs>
          <w:tab w:pos="868" w:val="left" w:leader="none"/>
          <w:tab w:pos="869" w:val="left" w:leader="none"/>
        </w:tabs>
        <w:spacing w:line="240" w:lineRule="auto" w:before="90" w:after="0"/>
        <w:ind w:left="868" w:right="0" w:hanging="720"/>
        <w:jc w:val="left"/>
      </w:pPr>
      <w:r>
        <w:rPr/>
        <w:t>REFERENCES</w:t>
      </w:r>
    </w:p>
    <w:p>
      <w:pPr>
        <w:pStyle w:val="BodyText"/>
        <w:spacing w:before="9"/>
        <w:rPr>
          <w:rFonts w:ascii="Trebuchet MS"/>
          <w:b/>
          <w:sz w:val="13"/>
        </w:rPr>
      </w:pPr>
      <w:r>
        <w:rPr/>
        <w:pict>
          <v:line style="position:absolute;mso-position-horizontal-relative:page;mso-position-vertical-relative:paragraph;z-index:2152;mso-wrap-distance-left:0;mso-wrap-distance-right:0" from="83.650002pt,10.940127pt" to="511.800002pt,10.940127pt" stroked="true" strokeweight="1.95pt" strokecolor="#000000">
            <v:stroke dashstyle="solid"/>
            <w10:wrap type="topAndBottom"/>
          </v:line>
        </w:pict>
      </w:r>
    </w:p>
    <w:p>
      <w:pPr>
        <w:pStyle w:val="ListParagraph"/>
        <w:numPr>
          <w:ilvl w:val="0"/>
          <w:numId w:val="2"/>
        </w:numPr>
        <w:tabs>
          <w:tab w:pos="508" w:val="left" w:leader="none"/>
          <w:tab w:pos="509" w:val="left" w:leader="none"/>
        </w:tabs>
        <w:spacing w:line="252" w:lineRule="exact" w:before="40" w:after="0"/>
        <w:ind w:left="508" w:right="107" w:hanging="360"/>
        <w:jc w:val="left"/>
        <w:rPr>
          <w:sz w:val="22"/>
        </w:rPr>
      </w:pPr>
      <w:r>
        <w:rPr>
          <w:sz w:val="22"/>
        </w:rPr>
        <w:t>Management Education Scheme by Open Learning (MESOL), The Open University. (2000). </w:t>
      </w:r>
      <w:r>
        <w:rPr>
          <w:i/>
          <w:sz w:val="22"/>
        </w:rPr>
        <w:t>Managing in Health and Social Care. Module 2 Book 1. </w:t>
      </w:r>
      <w:r>
        <w:rPr>
          <w:sz w:val="22"/>
        </w:rPr>
        <w:t>Milton Keynes: Walton Hall.</w:t>
      </w:r>
    </w:p>
    <w:p>
      <w:pPr>
        <w:pStyle w:val="ListParagraph"/>
        <w:numPr>
          <w:ilvl w:val="0"/>
          <w:numId w:val="2"/>
        </w:numPr>
        <w:tabs>
          <w:tab w:pos="509" w:val="left" w:leader="none"/>
          <w:tab w:pos="510" w:val="left" w:leader="none"/>
        </w:tabs>
        <w:spacing w:line="240" w:lineRule="auto" w:before="117" w:after="0"/>
        <w:ind w:left="508" w:right="379" w:hanging="359"/>
        <w:jc w:val="left"/>
        <w:rPr>
          <w:sz w:val="22"/>
        </w:rPr>
      </w:pPr>
      <w:r>
        <w:rPr>
          <w:color w:val="231F20"/>
          <w:sz w:val="22"/>
        </w:rPr>
        <w:t>MSH (Management Sciences for Health). (2010). </w:t>
      </w:r>
      <w:r>
        <w:rPr>
          <w:i/>
          <w:color w:val="231F20"/>
          <w:sz w:val="22"/>
        </w:rPr>
        <w:t>Health Systems in Action: An </w:t>
      </w:r>
      <w:r>
        <w:rPr>
          <w:i/>
          <w:color w:val="231F20"/>
          <w:sz w:val="22"/>
        </w:rPr>
        <w:t>eHandbook for Leaders and Managers. </w:t>
      </w:r>
      <w:r>
        <w:rPr>
          <w:color w:val="231F20"/>
          <w:sz w:val="22"/>
        </w:rPr>
        <w:t>Cambridge, MA: Management Sciences for Health, 2010. [Available] Online at </w:t>
      </w:r>
      <w:hyperlink r:id="rId11">
        <w:r>
          <w:rPr>
            <w:color w:val="0000FF"/>
            <w:sz w:val="22"/>
            <w:u w:val="single" w:color="0000FF"/>
          </w:rPr>
          <w:t>http://www.msh.org/resource-center/health- </w:t>
        </w:r>
      </w:hyperlink>
      <w:hyperlink r:id="rId11">
        <w:r>
          <w:rPr>
            <w:color w:val="0000FF"/>
            <w:sz w:val="22"/>
            <w:u w:val="single" w:color="0000FF"/>
          </w:rPr>
          <w:t>systems-in-action.cfm </w:t>
        </w:r>
      </w:hyperlink>
      <w:r>
        <w:rPr>
          <w:sz w:val="22"/>
        </w:rPr>
        <w:t>[Downloaded 25 May</w:t>
      </w:r>
      <w:r>
        <w:rPr>
          <w:spacing w:val="-20"/>
          <w:sz w:val="22"/>
        </w:rPr>
        <w:t> </w:t>
      </w:r>
      <w:r>
        <w:rPr>
          <w:sz w:val="22"/>
        </w:rPr>
        <w:t>2010].</w:t>
      </w:r>
    </w:p>
    <w:p>
      <w:pPr>
        <w:pStyle w:val="ListParagraph"/>
        <w:numPr>
          <w:ilvl w:val="0"/>
          <w:numId w:val="2"/>
        </w:numPr>
        <w:tabs>
          <w:tab w:pos="508" w:val="left" w:leader="none"/>
          <w:tab w:pos="509" w:val="left" w:leader="none"/>
        </w:tabs>
        <w:spacing w:line="252" w:lineRule="exact" w:before="140" w:after="0"/>
        <w:ind w:left="508" w:right="449" w:hanging="360"/>
        <w:jc w:val="left"/>
        <w:rPr>
          <w:sz w:val="22"/>
        </w:rPr>
      </w:pPr>
      <w:r>
        <w:rPr>
          <w:sz w:val="22"/>
        </w:rPr>
        <w:t>McMahon, R., Barton, E., Piot, M. (1992). Chapter 2 - Leading a Health Team. </w:t>
      </w:r>
      <w:r>
        <w:rPr>
          <w:i/>
          <w:sz w:val="22"/>
        </w:rPr>
        <w:t>On </w:t>
      </w:r>
      <w:r>
        <w:rPr>
          <w:i/>
          <w:sz w:val="22"/>
        </w:rPr>
        <w:t>Being in Charge. </w:t>
      </w:r>
      <w:r>
        <w:rPr>
          <w:sz w:val="22"/>
        </w:rPr>
        <w:t>Geneva:</w:t>
      </w:r>
      <w:r>
        <w:rPr>
          <w:spacing w:val="-12"/>
          <w:sz w:val="22"/>
        </w:rPr>
        <w:t> </w:t>
      </w:r>
      <w:r>
        <w:rPr>
          <w:sz w:val="22"/>
        </w:rPr>
        <w:t>WHO.</w:t>
      </w:r>
    </w:p>
    <w:p>
      <w:pPr>
        <w:pStyle w:val="ListParagraph"/>
        <w:numPr>
          <w:ilvl w:val="0"/>
          <w:numId w:val="2"/>
        </w:numPr>
        <w:tabs>
          <w:tab w:pos="509" w:val="left" w:leader="none"/>
          <w:tab w:pos="510" w:val="left" w:leader="none"/>
        </w:tabs>
        <w:spacing w:line="252" w:lineRule="exact" w:before="136" w:after="0"/>
        <w:ind w:left="509" w:right="833" w:hanging="360"/>
        <w:jc w:val="left"/>
        <w:rPr>
          <w:sz w:val="22"/>
        </w:rPr>
      </w:pPr>
      <w:r>
        <w:rPr>
          <w:sz w:val="22"/>
        </w:rPr>
        <w:t>Ridge, G. (2001). In Cook, C. &amp; Hunsaker, P. </w:t>
      </w:r>
      <w:r>
        <w:rPr>
          <w:i/>
          <w:sz w:val="22"/>
        </w:rPr>
        <w:t>Management and Organizational </w:t>
      </w:r>
      <w:r>
        <w:rPr>
          <w:i/>
          <w:sz w:val="22"/>
        </w:rPr>
        <w:t>Behavior</w:t>
      </w:r>
      <w:r>
        <w:rPr>
          <w:sz w:val="22"/>
        </w:rPr>
        <w:t>. Boston:</w:t>
      </w:r>
      <w:r>
        <w:rPr>
          <w:spacing w:val="-17"/>
          <w:sz w:val="22"/>
        </w:rPr>
        <w:t> </w:t>
      </w:r>
      <w:r>
        <w:rPr>
          <w:sz w:val="22"/>
        </w:rPr>
        <w:t>McGraw-Hill/Irwin.</w:t>
      </w:r>
    </w:p>
    <w:p>
      <w:pPr>
        <w:pStyle w:val="ListParagraph"/>
        <w:numPr>
          <w:ilvl w:val="0"/>
          <w:numId w:val="2"/>
        </w:numPr>
        <w:tabs>
          <w:tab w:pos="509" w:val="left" w:leader="none"/>
          <w:tab w:pos="510" w:val="left" w:leader="none"/>
        </w:tabs>
        <w:spacing w:line="252" w:lineRule="exact" w:before="136" w:after="0"/>
        <w:ind w:left="509" w:right="770" w:hanging="360"/>
        <w:jc w:val="left"/>
        <w:rPr>
          <w:sz w:val="22"/>
        </w:rPr>
      </w:pPr>
      <w:r>
        <w:rPr>
          <w:sz w:val="22"/>
        </w:rPr>
        <w:t>World Health Organisation. (1993). </w:t>
      </w:r>
      <w:r>
        <w:rPr>
          <w:i/>
          <w:sz w:val="22"/>
        </w:rPr>
        <w:t>Training Manual on Management of Human </w:t>
      </w:r>
      <w:r>
        <w:rPr>
          <w:i/>
          <w:sz w:val="22"/>
        </w:rPr>
        <w:t>Resources for Health</w:t>
      </w:r>
      <w:r>
        <w:rPr>
          <w:sz w:val="22"/>
        </w:rPr>
        <w:t>, </w:t>
      </w:r>
      <w:r>
        <w:rPr>
          <w:i/>
          <w:sz w:val="22"/>
        </w:rPr>
        <w:t>Part A, </w:t>
      </w:r>
      <w:r>
        <w:rPr>
          <w:sz w:val="22"/>
        </w:rPr>
        <w:t>Annex 3 - Motivation. Geneva:</w:t>
      </w:r>
      <w:r>
        <w:rPr>
          <w:spacing w:val="-25"/>
          <w:sz w:val="22"/>
        </w:rPr>
        <w:t> </w:t>
      </w:r>
      <w:r>
        <w:rPr>
          <w:sz w:val="22"/>
        </w:rPr>
        <w:t>WHO.</w:t>
      </w:r>
    </w:p>
    <w:p>
      <w:pPr>
        <w:spacing w:after="0" w:line="252" w:lineRule="exact"/>
        <w:jc w:val="left"/>
        <w:rPr>
          <w:sz w:val="22"/>
        </w:rPr>
        <w:sectPr>
          <w:pgSz w:w="11910" w:h="16850"/>
          <w:pgMar w:header="0" w:footer="781" w:top="1540" w:bottom="1000" w:left="1440" w:right="1480"/>
        </w:sectPr>
      </w:pPr>
    </w:p>
    <w:p>
      <w:pPr>
        <w:pStyle w:val="Heading1"/>
      </w:pPr>
      <w:r>
        <w:rPr>
          <w:spacing w:val="29"/>
        </w:rPr>
        <w:t>Unit </w:t>
      </w:r>
      <w:r>
        <w:rPr/>
        <w:t>2 - Study Session</w:t>
      </w:r>
      <w:r>
        <w:rPr>
          <w:spacing w:val="88"/>
        </w:rPr>
        <w:t> </w:t>
      </w:r>
      <w:r>
        <w:rPr/>
        <w:t>3</w:t>
      </w:r>
    </w:p>
    <w:p>
      <w:pPr>
        <w:spacing w:before="193"/>
        <w:ind w:left="148" w:right="1815" w:firstLine="0"/>
        <w:jc w:val="left"/>
        <w:rPr>
          <w:rFonts w:ascii="Verdana"/>
          <w:b/>
          <w:sz w:val="52"/>
        </w:rPr>
      </w:pPr>
      <w:r>
        <w:rPr>
          <w:rFonts w:ascii="Verdana"/>
          <w:b/>
          <w:sz w:val="52"/>
        </w:rPr>
        <w:t>Developing and Leading Teams</w:t>
      </w:r>
    </w:p>
    <w:p>
      <w:pPr>
        <w:pStyle w:val="BodyText"/>
        <w:rPr>
          <w:rFonts w:ascii="Verdana"/>
          <w:b/>
          <w:sz w:val="20"/>
        </w:rPr>
      </w:pPr>
    </w:p>
    <w:p>
      <w:pPr>
        <w:pStyle w:val="BodyText"/>
        <w:spacing w:before="6"/>
        <w:rPr>
          <w:rFonts w:ascii="Verdana"/>
          <w:b/>
          <w:sz w:val="14"/>
        </w:rPr>
      </w:pPr>
      <w:r>
        <w:rPr/>
        <w:pict>
          <v:rect style="position:absolute;margin-left:79.449997pt;margin-top:10.806008pt;width:421.55pt;height:6pt;mso-position-horizontal-relative:page;mso-position-vertical-relative:paragraph;z-index:2176;mso-wrap-distance-left:0;mso-wrap-distance-right:0" filled="true" fillcolor="#000000" stroked="false">
            <v:fill type="solid"/>
            <w10:wrap type="topAndBottom"/>
          </v:rect>
        </w:pict>
      </w:r>
    </w:p>
    <w:p>
      <w:pPr>
        <w:pStyle w:val="BodyText"/>
        <w:spacing w:before="2"/>
        <w:rPr>
          <w:rFonts w:ascii="Verdana"/>
          <w:b/>
          <w:sz w:val="19"/>
        </w:rPr>
      </w:pPr>
    </w:p>
    <w:p>
      <w:pPr>
        <w:pStyle w:val="Heading2"/>
        <w:spacing w:before="101"/>
        <w:ind w:left="148" w:firstLine="0"/>
      </w:pPr>
      <w:r>
        <w:rPr/>
        <w:t>Introduction</w:t>
      </w:r>
    </w:p>
    <w:p>
      <w:pPr>
        <w:pStyle w:val="BodyText"/>
        <w:spacing w:before="285"/>
        <w:ind w:left="148" w:right="122"/>
      </w:pPr>
      <w:r>
        <w:rPr/>
        <w:t>Session 3 falls within the broad theme of Unit 2, “managing people” and the interpersonal role of the manager. In this session, however, we expand the definition of management to include leadership; we ask you to think of how these concepts relate to each other and how these roles can be integrated to strengthen health systems development. We then link the concept of leadership to team development and explore the role of the leader/manager in this process.</w:t>
      </w:r>
    </w:p>
    <w:p>
      <w:pPr>
        <w:pStyle w:val="BodyText"/>
        <w:spacing w:before="10"/>
        <w:rPr>
          <w:sz w:val="23"/>
        </w:rPr>
      </w:pPr>
    </w:p>
    <w:p>
      <w:pPr>
        <w:pStyle w:val="BodyText"/>
        <w:spacing w:before="1"/>
        <w:ind w:left="148" w:right="217"/>
      </w:pPr>
      <w:r>
        <w:rPr/>
        <w:t>To get you thinking, consider this statement and decide whether you agree with it and why:</w:t>
      </w:r>
    </w:p>
    <w:p>
      <w:pPr>
        <w:spacing w:line="242" w:lineRule="auto" w:before="0"/>
        <w:ind w:left="868" w:right="131" w:firstLine="0"/>
        <w:jc w:val="left"/>
        <w:rPr>
          <w:rFonts w:ascii="Trebuchet MS"/>
          <w:sz w:val="22"/>
        </w:rPr>
      </w:pPr>
      <w:r>
        <w:rPr>
          <w:rFonts w:ascii="Trebuchet MS"/>
          <w:i/>
          <w:color w:val="231F20"/>
          <w:sz w:val="22"/>
        </w:rPr>
        <w:t>Leading and managing are behaviors which can be changed rather than </w:t>
      </w:r>
      <w:r>
        <w:rPr>
          <w:rFonts w:ascii="Trebuchet MS"/>
          <w:i/>
          <w:color w:val="231F20"/>
          <w:sz w:val="22"/>
        </w:rPr>
        <w:t>personality characteristics which generally cannot be changed </w:t>
      </w:r>
      <w:r>
        <w:rPr>
          <w:rFonts w:ascii="Trebuchet MS"/>
          <w:color w:val="231F20"/>
          <w:sz w:val="22"/>
        </w:rPr>
        <w:t>(MSH, 2010: 2.9).</w:t>
      </w:r>
    </w:p>
    <w:p>
      <w:pPr>
        <w:pStyle w:val="BodyText"/>
        <w:spacing w:before="4"/>
        <w:rPr>
          <w:rFonts w:ascii="Trebuchet MS"/>
          <w:sz w:val="23"/>
        </w:rPr>
      </w:pPr>
    </w:p>
    <w:p>
      <w:pPr>
        <w:pStyle w:val="BodyText"/>
        <w:ind w:left="148" w:right="346"/>
        <w:jc w:val="both"/>
      </w:pPr>
      <w:r>
        <w:rPr>
          <w:color w:val="231F20"/>
        </w:rPr>
        <w:t>Your opinion is valid as long as you can justify it, but we hope that by the end of the session, you will agree that leadership characteristics </w:t>
      </w:r>
      <w:r>
        <w:rPr>
          <w:i/>
          <w:color w:val="231F20"/>
        </w:rPr>
        <w:t>can </w:t>
      </w:r>
      <w:r>
        <w:rPr>
          <w:color w:val="231F20"/>
        </w:rPr>
        <w:t>be developed and strengthened just like management capacity!</w:t>
      </w:r>
    </w:p>
    <w:p>
      <w:pPr>
        <w:pStyle w:val="BodyText"/>
        <w:spacing w:before="4"/>
        <w:rPr>
          <w:sz w:val="23"/>
        </w:rPr>
      </w:pPr>
    </w:p>
    <w:p>
      <w:pPr>
        <w:pStyle w:val="Heading2"/>
        <w:spacing w:before="1"/>
        <w:ind w:left="148" w:firstLine="0"/>
      </w:pPr>
      <w:bookmarkStart w:name="Session Contents" w:id="55"/>
      <w:bookmarkEnd w:id="55"/>
      <w:r>
        <w:rPr>
          <w:b w:val="0"/>
        </w:rPr>
      </w:r>
      <w:r>
        <w:rPr/>
        <w:t>Session Contents</w:t>
      </w:r>
    </w:p>
    <w:p>
      <w:pPr>
        <w:pStyle w:val="ListParagraph"/>
        <w:numPr>
          <w:ilvl w:val="0"/>
          <w:numId w:val="37"/>
        </w:numPr>
        <w:tabs>
          <w:tab w:pos="868" w:val="left" w:leader="none"/>
          <w:tab w:pos="869" w:val="left" w:leader="none"/>
        </w:tabs>
        <w:spacing w:line="240" w:lineRule="auto" w:before="286" w:after="0"/>
        <w:ind w:left="868" w:right="0" w:hanging="720"/>
        <w:jc w:val="left"/>
        <w:rPr>
          <w:sz w:val="24"/>
        </w:rPr>
      </w:pPr>
      <w:r>
        <w:rPr>
          <w:sz w:val="24"/>
        </w:rPr>
        <w:t>Learning outcomes of this</w:t>
      </w:r>
      <w:r>
        <w:rPr>
          <w:spacing w:val="-14"/>
          <w:sz w:val="24"/>
        </w:rPr>
        <w:t> </w:t>
      </w:r>
      <w:r>
        <w:rPr>
          <w:sz w:val="24"/>
        </w:rPr>
        <w:t>session</w:t>
      </w:r>
    </w:p>
    <w:p>
      <w:pPr>
        <w:pStyle w:val="ListParagraph"/>
        <w:numPr>
          <w:ilvl w:val="0"/>
          <w:numId w:val="37"/>
        </w:numPr>
        <w:tabs>
          <w:tab w:pos="868" w:val="left" w:leader="none"/>
          <w:tab w:pos="869" w:val="left" w:leader="none"/>
        </w:tabs>
        <w:spacing w:line="240" w:lineRule="auto" w:before="0" w:after="0"/>
        <w:ind w:left="868" w:right="0" w:hanging="720"/>
        <w:jc w:val="left"/>
        <w:rPr>
          <w:sz w:val="24"/>
        </w:rPr>
      </w:pPr>
      <w:r>
        <w:rPr>
          <w:sz w:val="24"/>
        </w:rPr>
        <w:t>Readings</w:t>
      </w:r>
    </w:p>
    <w:p>
      <w:pPr>
        <w:pStyle w:val="ListParagraph"/>
        <w:numPr>
          <w:ilvl w:val="0"/>
          <w:numId w:val="37"/>
        </w:numPr>
        <w:tabs>
          <w:tab w:pos="868" w:val="left" w:leader="none"/>
          <w:tab w:pos="869" w:val="left" w:leader="none"/>
        </w:tabs>
        <w:spacing w:line="240" w:lineRule="auto" w:before="0" w:after="0"/>
        <w:ind w:left="868" w:right="0" w:hanging="720"/>
        <w:jc w:val="left"/>
        <w:rPr>
          <w:sz w:val="24"/>
        </w:rPr>
      </w:pPr>
      <w:r>
        <w:rPr>
          <w:sz w:val="24"/>
        </w:rPr>
        <w:t>Defining</w:t>
      </w:r>
      <w:r>
        <w:rPr>
          <w:spacing w:val="-10"/>
          <w:sz w:val="24"/>
        </w:rPr>
        <w:t> </w:t>
      </w:r>
      <w:r>
        <w:rPr>
          <w:sz w:val="24"/>
        </w:rPr>
        <w:t>leadership</w:t>
      </w:r>
    </w:p>
    <w:p>
      <w:pPr>
        <w:pStyle w:val="ListParagraph"/>
        <w:numPr>
          <w:ilvl w:val="0"/>
          <w:numId w:val="37"/>
        </w:numPr>
        <w:tabs>
          <w:tab w:pos="868" w:val="left" w:leader="none"/>
          <w:tab w:pos="869" w:val="left" w:leader="none"/>
        </w:tabs>
        <w:spacing w:line="240" w:lineRule="auto" w:before="0" w:after="0"/>
        <w:ind w:left="868" w:right="0" w:hanging="720"/>
        <w:jc w:val="left"/>
        <w:rPr>
          <w:sz w:val="24"/>
        </w:rPr>
      </w:pPr>
      <w:r>
        <w:rPr>
          <w:sz w:val="24"/>
        </w:rPr>
        <w:t>Integrating leadership practices into</w:t>
      </w:r>
      <w:r>
        <w:rPr>
          <w:spacing w:val="-22"/>
          <w:sz w:val="24"/>
        </w:rPr>
        <w:t> </w:t>
      </w:r>
      <w:r>
        <w:rPr>
          <w:sz w:val="24"/>
        </w:rPr>
        <w:t>managing</w:t>
      </w:r>
    </w:p>
    <w:p>
      <w:pPr>
        <w:pStyle w:val="ListParagraph"/>
        <w:numPr>
          <w:ilvl w:val="0"/>
          <w:numId w:val="37"/>
        </w:numPr>
        <w:tabs>
          <w:tab w:pos="868" w:val="left" w:leader="none"/>
          <w:tab w:pos="869" w:val="left" w:leader="none"/>
        </w:tabs>
        <w:spacing w:line="240" w:lineRule="auto" w:before="0" w:after="0"/>
        <w:ind w:left="868" w:right="0" w:hanging="720"/>
        <w:jc w:val="left"/>
        <w:rPr>
          <w:sz w:val="24"/>
        </w:rPr>
      </w:pPr>
      <w:r>
        <w:rPr>
          <w:sz w:val="24"/>
        </w:rPr>
        <w:t>How teams</w:t>
      </w:r>
      <w:r>
        <w:rPr>
          <w:spacing w:val="-10"/>
          <w:sz w:val="24"/>
        </w:rPr>
        <w:t> </w:t>
      </w:r>
      <w:r>
        <w:rPr>
          <w:sz w:val="24"/>
        </w:rPr>
        <w:t>develop</w:t>
      </w:r>
    </w:p>
    <w:p>
      <w:pPr>
        <w:pStyle w:val="ListParagraph"/>
        <w:numPr>
          <w:ilvl w:val="0"/>
          <w:numId w:val="37"/>
        </w:numPr>
        <w:tabs>
          <w:tab w:pos="868" w:val="left" w:leader="none"/>
          <w:tab w:pos="869" w:val="left" w:leader="none"/>
        </w:tabs>
        <w:spacing w:line="240" w:lineRule="auto" w:before="0" w:after="0"/>
        <w:ind w:left="868" w:right="0" w:hanging="720"/>
        <w:jc w:val="left"/>
        <w:rPr>
          <w:sz w:val="24"/>
        </w:rPr>
      </w:pPr>
      <w:r>
        <w:rPr>
          <w:sz w:val="24"/>
        </w:rPr>
        <w:t>Matching leadership style to a team’s</w:t>
      </w:r>
      <w:r>
        <w:rPr>
          <w:spacing w:val="-22"/>
          <w:sz w:val="24"/>
        </w:rPr>
        <w:t> </w:t>
      </w:r>
      <w:r>
        <w:rPr>
          <w:sz w:val="24"/>
        </w:rPr>
        <w:t>development</w:t>
      </w:r>
    </w:p>
    <w:p>
      <w:pPr>
        <w:pStyle w:val="ListParagraph"/>
        <w:numPr>
          <w:ilvl w:val="0"/>
          <w:numId w:val="37"/>
        </w:numPr>
        <w:tabs>
          <w:tab w:pos="868" w:val="left" w:leader="none"/>
          <w:tab w:pos="869" w:val="left" w:leader="none"/>
        </w:tabs>
        <w:spacing w:line="240" w:lineRule="auto" w:before="0" w:after="0"/>
        <w:ind w:left="868" w:right="0" w:hanging="720"/>
        <w:jc w:val="left"/>
        <w:rPr>
          <w:sz w:val="24"/>
        </w:rPr>
      </w:pPr>
      <w:r>
        <w:rPr>
          <w:sz w:val="24"/>
        </w:rPr>
        <w:t>Session</w:t>
      </w:r>
      <w:r>
        <w:rPr>
          <w:spacing w:val="-7"/>
          <w:sz w:val="24"/>
        </w:rPr>
        <w:t> </w:t>
      </w:r>
      <w:r>
        <w:rPr>
          <w:sz w:val="24"/>
        </w:rPr>
        <w:t>summary</w:t>
      </w:r>
    </w:p>
    <w:p>
      <w:pPr>
        <w:pStyle w:val="ListParagraph"/>
        <w:numPr>
          <w:ilvl w:val="0"/>
          <w:numId w:val="37"/>
        </w:numPr>
        <w:tabs>
          <w:tab w:pos="868" w:val="left" w:leader="none"/>
          <w:tab w:pos="869" w:val="left" w:leader="none"/>
        </w:tabs>
        <w:spacing w:line="240" w:lineRule="auto" w:before="0" w:after="0"/>
        <w:ind w:left="868" w:right="0" w:hanging="720"/>
        <w:jc w:val="left"/>
        <w:rPr>
          <w:sz w:val="24"/>
        </w:rPr>
      </w:pPr>
      <w:r>
        <w:rPr>
          <w:sz w:val="24"/>
        </w:rPr>
        <w:t>References</w:t>
      </w:r>
    </w:p>
    <w:p>
      <w:pPr>
        <w:pStyle w:val="BodyText"/>
        <w:rPr>
          <w:sz w:val="23"/>
        </w:rPr>
      </w:pPr>
    </w:p>
    <w:p>
      <w:pPr>
        <w:pStyle w:val="Heading2"/>
        <w:ind w:left="148" w:firstLine="0"/>
      </w:pPr>
      <w:bookmarkStart w:name="Timing of this Session" w:id="56"/>
      <w:bookmarkEnd w:id="56"/>
      <w:r>
        <w:rPr>
          <w:b w:val="0"/>
        </w:rPr>
      </w:r>
      <w:r>
        <w:rPr/>
        <w:t>Timing of this Session</w:t>
      </w:r>
    </w:p>
    <w:p>
      <w:pPr>
        <w:pStyle w:val="BodyText"/>
        <w:spacing w:before="285"/>
        <w:ind w:left="148" w:right="511"/>
      </w:pPr>
      <w:r>
        <w:rPr/>
        <w:t>This study session involves two readings and four tasks. The book is written in dialogue, so it is light to read, but very informative on issues of effective management. Allow about two hours for the session.</w:t>
      </w:r>
    </w:p>
    <w:p>
      <w:pPr>
        <w:spacing w:after="0"/>
        <w:sectPr>
          <w:pgSz w:w="11910" w:h="16850"/>
          <w:pgMar w:header="0" w:footer="781" w:top="1560" w:bottom="1000" w:left="1440" w:right="1480"/>
        </w:sectPr>
      </w:pPr>
    </w:p>
    <w:p>
      <w:pPr>
        <w:pStyle w:val="Heading2"/>
        <w:numPr>
          <w:ilvl w:val="0"/>
          <w:numId w:val="38"/>
        </w:numPr>
        <w:tabs>
          <w:tab w:pos="868" w:val="left" w:leader="none"/>
          <w:tab w:pos="869" w:val="left" w:leader="none"/>
        </w:tabs>
        <w:spacing w:line="240" w:lineRule="auto" w:before="90" w:after="0"/>
        <w:ind w:left="868" w:right="0" w:hanging="720"/>
        <w:jc w:val="left"/>
      </w:pPr>
      <w:r>
        <w:rPr/>
        <w:t>LEARNING OUTCOMES OF THIS</w:t>
      </w:r>
      <w:r>
        <w:rPr>
          <w:spacing w:val="-12"/>
        </w:rPr>
        <w:t> </w:t>
      </w:r>
      <w:r>
        <w:rPr/>
        <w:t>SESSION</w:t>
      </w:r>
    </w:p>
    <w:p>
      <w:pPr>
        <w:pStyle w:val="BodyText"/>
        <w:spacing w:before="9"/>
        <w:rPr>
          <w:rFonts w:ascii="Trebuchet MS"/>
          <w:b/>
          <w:sz w:val="13"/>
        </w:rPr>
      </w:pPr>
      <w:r>
        <w:rPr/>
        <w:pict>
          <v:line style="position:absolute;mso-position-horizontal-relative:page;mso-position-vertical-relative:paragraph;z-index:2200;mso-wrap-distance-left:0;mso-wrap-distance-right:0" from="79.449997pt,10.940127pt" to="504.699997pt,10.940127pt" stroked="true" strokeweight="1.95pt" strokecolor="#000000">
            <v:stroke dashstyle="solid"/>
            <w10:wrap type="topAndBottom"/>
          </v:line>
        </w:pict>
      </w:r>
    </w:p>
    <w:p>
      <w:pPr>
        <w:pStyle w:val="BodyText"/>
        <w:spacing w:before="6"/>
        <w:rPr>
          <w:rFonts w:ascii="Trebuchet MS"/>
          <w:b/>
          <w:sz w:val="25"/>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4"/>
        <w:gridCol w:w="4234"/>
      </w:tblGrid>
      <w:tr>
        <w:trPr>
          <w:trHeight w:val="814" w:hRule="exact"/>
        </w:trPr>
        <w:tc>
          <w:tcPr>
            <w:tcW w:w="8467" w:type="dxa"/>
            <w:gridSpan w:val="2"/>
          </w:tcPr>
          <w:p>
            <w:pPr>
              <w:pStyle w:val="TableParagraph"/>
              <w:ind w:left="0"/>
              <w:rPr>
                <w:rFonts w:ascii="Trebuchet MS"/>
                <w:b/>
                <w:sz w:val="21"/>
              </w:rPr>
            </w:pPr>
          </w:p>
          <w:p>
            <w:pPr>
              <w:pStyle w:val="TableParagraph"/>
              <w:ind w:left="100"/>
              <w:rPr>
                <w:rFonts w:ascii="Trebuchet MS"/>
                <w:b/>
                <w:sz w:val="22"/>
              </w:rPr>
            </w:pPr>
            <w:r>
              <w:rPr>
                <w:rFonts w:ascii="Trebuchet MS"/>
                <w:b/>
                <w:sz w:val="22"/>
              </w:rPr>
              <w:t>By the end of this session, you should be able to:</w:t>
            </w:r>
          </w:p>
        </w:tc>
      </w:tr>
      <w:tr>
        <w:trPr>
          <w:trHeight w:val="3096" w:hRule="exact"/>
        </w:trPr>
        <w:tc>
          <w:tcPr>
            <w:tcW w:w="4234" w:type="dxa"/>
          </w:tcPr>
          <w:p>
            <w:pPr>
              <w:pStyle w:val="TableParagraph"/>
              <w:spacing w:before="108"/>
              <w:ind w:left="100"/>
              <w:rPr>
                <w:rFonts w:ascii="Trebuchet MS"/>
                <w:b/>
                <w:sz w:val="22"/>
              </w:rPr>
            </w:pPr>
            <w:r>
              <w:rPr>
                <w:rFonts w:ascii="Trebuchet MS"/>
                <w:b/>
                <w:sz w:val="22"/>
              </w:rPr>
              <w:t>Management outcomes:</w:t>
            </w:r>
          </w:p>
          <w:p>
            <w:pPr>
              <w:pStyle w:val="TableParagraph"/>
              <w:numPr>
                <w:ilvl w:val="0"/>
                <w:numId w:val="39"/>
              </w:numPr>
              <w:tabs>
                <w:tab w:pos="460" w:val="left" w:leader="none"/>
                <w:tab w:pos="461" w:val="left" w:leader="none"/>
              </w:tabs>
              <w:spacing w:line="252" w:lineRule="exact" w:before="150" w:after="0"/>
              <w:ind w:left="460" w:right="105" w:hanging="360"/>
              <w:jc w:val="left"/>
              <w:rPr>
                <w:sz w:val="22"/>
              </w:rPr>
            </w:pPr>
            <w:r>
              <w:rPr>
                <w:sz w:val="22"/>
              </w:rPr>
              <w:t>Examine the integration of leadership into your own management</w:t>
            </w:r>
            <w:r>
              <w:rPr>
                <w:spacing w:val="-13"/>
                <w:sz w:val="22"/>
              </w:rPr>
              <w:t> </w:t>
            </w:r>
            <w:r>
              <w:rPr>
                <w:sz w:val="22"/>
              </w:rPr>
              <w:t>practices.</w:t>
            </w:r>
          </w:p>
          <w:p>
            <w:pPr>
              <w:pStyle w:val="TableParagraph"/>
              <w:numPr>
                <w:ilvl w:val="0"/>
                <w:numId w:val="39"/>
              </w:numPr>
              <w:tabs>
                <w:tab w:pos="460" w:val="left" w:leader="none"/>
                <w:tab w:pos="461" w:val="left" w:leader="none"/>
              </w:tabs>
              <w:spacing w:line="252" w:lineRule="exact" w:before="16" w:after="0"/>
              <w:ind w:left="460" w:right="176" w:hanging="360"/>
              <w:jc w:val="left"/>
              <w:rPr>
                <w:sz w:val="22"/>
              </w:rPr>
            </w:pPr>
            <w:r>
              <w:rPr>
                <w:sz w:val="22"/>
              </w:rPr>
              <w:t>Discuss the value of teamwork in the health</w:t>
            </w:r>
            <w:r>
              <w:rPr>
                <w:spacing w:val="-5"/>
                <w:sz w:val="22"/>
              </w:rPr>
              <w:t> </w:t>
            </w:r>
            <w:r>
              <w:rPr>
                <w:sz w:val="22"/>
              </w:rPr>
              <w:t>services.</w:t>
            </w:r>
          </w:p>
          <w:p>
            <w:pPr>
              <w:pStyle w:val="TableParagraph"/>
              <w:numPr>
                <w:ilvl w:val="0"/>
                <w:numId w:val="39"/>
              </w:numPr>
              <w:tabs>
                <w:tab w:pos="460" w:val="left" w:leader="none"/>
                <w:tab w:pos="461" w:val="left" w:leader="none"/>
              </w:tabs>
              <w:spacing w:line="252" w:lineRule="exact" w:before="16" w:after="0"/>
              <w:ind w:left="460" w:right="1290" w:hanging="360"/>
              <w:jc w:val="left"/>
              <w:rPr>
                <w:sz w:val="22"/>
              </w:rPr>
            </w:pPr>
            <w:r>
              <w:rPr>
                <w:sz w:val="22"/>
              </w:rPr>
              <w:t>Compare models of team development.</w:t>
            </w:r>
          </w:p>
          <w:p>
            <w:pPr>
              <w:pStyle w:val="TableParagraph"/>
              <w:numPr>
                <w:ilvl w:val="0"/>
                <w:numId w:val="39"/>
              </w:numPr>
              <w:tabs>
                <w:tab w:pos="460" w:val="left" w:leader="none"/>
                <w:tab w:pos="461" w:val="left" w:leader="none"/>
              </w:tabs>
              <w:spacing w:line="240" w:lineRule="auto" w:before="0" w:after="0"/>
              <w:ind w:left="460" w:right="531" w:hanging="360"/>
              <w:jc w:val="left"/>
              <w:rPr>
                <w:sz w:val="22"/>
              </w:rPr>
            </w:pPr>
            <w:r>
              <w:rPr>
                <w:sz w:val="22"/>
              </w:rPr>
              <w:t>Discuss management styles appropriate to the stages of team development.</w:t>
            </w:r>
          </w:p>
        </w:tc>
        <w:tc>
          <w:tcPr>
            <w:tcW w:w="4234" w:type="dxa"/>
          </w:tcPr>
          <w:p>
            <w:pPr>
              <w:pStyle w:val="TableParagraph"/>
              <w:spacing w:before="108"/>
              <w:ind w:left="100"/>
              <w:rPr>
                <w:rFonts w:ascii="Trebuchet MS"/>
                <w:b/>
                <w:sz w:val="22"/>
              </w:rPr>
            </w:pPr>
            <w:r>
              <w:rPr>
                <w:rFonts w:ascii="Trebuchet MS"/>
                <w:b/>
                <w:sz w:val="22"/>
              </w:rPr>
              <w:t>Academic outcomes:</w:t>
            </w:r>
          </w:p>
          <w:p>
            <w:pPr>
              <w:pStyle w:val="TableParagraph"/>
              <w:numPr>
                <w:ilvl w:val="0"/>
                <w:numId w:val="40"/>
              </w:numPr>
              <w:tabs>
                <w:tab w:pos="461" w:val="left" w:leader="none"/>
                <w:tab w:pos="462" w:val="left" w:leader="none"/>
              </w:tabs>
              <w:spacing w:line="269" w:lineRule="exact" w:before="131" w:after="0"/>
              <w:ind w:left="461" w:right="0" w:hanging="360"/>
              <w:jc w:val="left"/>
              <w:rPr>
                <w:sz w:val="22"/>
              </w:rPr>
            </w:pPr>
            <w:r>
              <w:rPr>
                <w:sz w:val="22"/>
              </w:rPr>
              <w:t>Develop and critique</w:t>
            </w:r>
            <w:r>
              <w:rPr>
                <w:spacing w:val="-11"/>
                <w:sz w:val="22"/>
              </w:rPr>
              <w:t> </w:t>
            </w:r>
            <w:r>
              <w:rPr>
                <w:sz w:val="22"/>
              </w:rPr>
              <w:t>definitions.</w:t>
            </w:r>
          </w:p>
          <w:p>
            <w:pPr>
              <w:pStyle w:val="TableParagraph"/>
              <w:numPr>
                <w:ilvl w:val="0"/>
                <w:numId w:val="40"/>
              </w:numPr>
              <w:tabs>
                <w:tab w:pos="461" w:val="left" w:leader="none"/>
                <w:tab w:pos="462" w:val="left" w:leader="none"/>
              </w:tabs>
              <w:spacing w:line="269" w:lineRule="exact" w:before="0" w:after="0"/>
              <w:ind w:left="461" w:right="0" w:hanging="360"/>
              <w:jc w:val="left"/>
              <w:rPr>
                <w:sz w:val="22"/>
              </w:rPr>
            </w:pPr>
            <w:r>
              <w:rPr>
                <w:sz w:val="22"/>
              </w:rPr>
              <w:t>Compare</w:t>
            </w:r>
            <w:r>
              <w:rPr>
                <w:spacing w:val="-8"/>
                <w:sz w:val="22"/>
              </w:rPr>
              <w:t> </w:t>
            </w:r>
            <w:r>
              <w:rPr>
                <w:sz w:val="22"/>
              </w:rPr>
              <w:t>models.</w:t>
            </w:r>
          </w:p>
          <w:p>
            <w:pPr>
              <w:pStyle w:val="TableParagraph"/>
              <w:numPr>
                <w:ilvl w:val="0"/>
                <w:numId w:val="40"/>
              </w:numPr>
              <w:tabs>
                <w:tab w:pos="461" w:val="left" w:leader="none"/>
                <w:tab w:pos="462" w:val="left" w:leader="none"/>
              </w:tabs>
              <w:spacing w:line="269" w:lineRule="exact" w:before="0" w:after="0"/>
              <w:ind w:left="461" w:right="0" w:hanging="360"/>
              <w:jc w:val="left"/>
              <w:rPr>
                <w:sz w:val="22"/>
              </w:rPr>
            </w:pPr>
            <w:r>
              <w:rPr>
                <w:sz w:val="22"/>
              </w:rPr>
              <w:t>Summarise</w:t>
            </w:r>
            <w:r>
              <w:rPr>
                <w:spacing w:val="-7"/>
                <w:sz w:val="22"/>
              </w:rPr>
              <w:t> </w:t>
            </w:r>
            <w:r>
              <w:rPr>
                <w:sz w:val="22"/>
              </w:rPr>
              <w:t>information.</w:t>
            </w:r>
          </w:p>
        </w:tc>
      </w:tr>
    </w:tbl>
    <w:p>
      <w:pPr>
        <w:pStyle w:val="BodyText"/>
        <w:spacing w:before="7"/>
        <w:rPr>
          <w:rFonts w:ascii="Trebuchet MS"/>
          <w:b/>
          <w:sz w:val="15"/>
        </w:rPr>
      </w:pPr>
    </w:p>
    <w:p>
      <w:pPr>
        <w:pStyle w:val="BodyText"/>
        <w:spacing w:before="93"/>
        <w:ind w:left="148" w:right="244"/>
      </w:pPr>
      <w:r>
        <w:rPr/>
        <w:t>In this session we have looked at the practices of leadership and how they can and should be integrated with management practices. We have also considered the benefits and challenges of working in teams; we have compared two models of the development stages that teams go through on the road to effective performance. We also examined the ways in which a leader can help the team to progress by using different leadership styles and behaviours related to the development stage of the team.</w:t>
      </w:r>
    </w:p>
    <w:p>
      <w:pPr>
        <w:pStyle w:val="BodyText"/>
        <w:rPr>
          <w:sz w:val="26"/>
        </w:rPr>
      </w:pPr>
    </w:p>
    <w:p>
      <w:pPr>
        <w:pStyle w:val="BodyText"/>
        <w:spacing w:before="2"/>
        <w:rPr>
          <w:sz w:val="25"/>
        </w:rPr>
      </w:pPr>
    </w:p>
    <w:p>
      <w:pPr>
        <w:pStyle w:val="Heading2"/>
        <w:numPr>
          <w:ilvl w:val="0"/>
          <w:numId w:val="38"/>
        </w:numPr>
        <w:tabs>
          <w:tab w:pos="868" w:val="left" w:leader="none"/>
          <w:tab w:pos="869" w:val="left" w:leader="none"/>
        </w:tabs>
        <w:spacing w:line="240" w:lineRule="auto" w:before="0" w:after="0"/>
        <w:ind w:left="868" w:right="0" w:hanging="720"/>
        <w:jc w:val="left"/>
      </w:pPr>
      <w:r>
        <w:rPr/>
        <w:t>READINGS</w:t>
      </w:r>
    </w:p>
    <w:p>
      <w:pPr>
        <w:pStyle w:val="BodyText"/>
        <w:rPr>
          <w:rFonts w:ascii="Trebuchet MS"/>
          <w:b/>
          <w:sz w:val="14"/>
        </w:rPr>
      </w:pPr>
      <w:r>
        <w:rPr/>
        <w:pict>
          <v:line style="position:absolute;mso-position-horizontal-relative:page;mso-position-vertical-relative:paragraph;z-index:2224;mso-wrap-distance-left:0;mso-wrap-distance-right:0" from="79.449997pt,11.031968pt" to="504.699997pt,11.031968pt" stroked="true" strokeweight="1.9pt" strokecolor="#000000">
            <v:stroke dashstyle="solid"/>
            <w10:wrap type="topAndBottom"/>
          </v:line>
        </w:pict>
      </w:r>
    </w:p>
    <w:p>
      <w:pPr>
        <w:pStyle w:val="BodyText"/>
        <w:spacing w:before="6"/>
        <w:rPr>
          <w:rFonts w:ascii="Trebuchet MS"/>
          <w:b/>
          <w:sz w:val="17"/>
        </w:rPr>
      </w:pPr>
    </w:p>
    <w:p>
      <w:pPr>
        <w:pStyle w:val="BodyText"/>
        <w:spacing w:before="92"/>
        <w:ind w:left="148"/>
      </w:pPr>
      <w:r>
        <w:rPr/>
        <w:t>There are two readings for this session.</w:t>
      </w:r>
    </w:p>
    <w:p>
      <w:pPr>
        <w:pStyle w:val="BodyText"/>
        <w:rPr>
          <w:sz w:val="16"/>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6"/>
      </w:tblGrid>
      <w:tr>
        <w:trPr>
          <w:trHeight w:val="504" w:hRule="exact"/>
        </w:trPr>
        <w:tc>
          <w:tcPr>
            <w:tcW w:w="8506" w:type="dxa"/>
          </w:tcPr>
          <w:p>
            <w:pPr>
              <w:pStyle w:val="TableParagraph"/>
              <w:spacing w:before="115"/>
              <w:rPr>
                <w:b/>
                <w:sz w:val="22"/>
              </w:rPr>
            </w:pPr>
            <w:r>
              <w:rPr>
                <w:b/>
                <w:sz w:val="22"/>
              </w:rPr>
              <w:t>Publication details</w:t>
            </w:r>
          </w:p>
        </w:tc>
      </w:tr>
      <w:tr>
        <w:trPr>
          <w:trHeight w:val="1514" w:hRule="exact"/>
        </w:trPr>
        <w:tc>
          <w:tcPr>
            <w:tcW w:w="8506" w:type="dxa"/>
          </w:tcPr>
          <w:p>
            <w:pPr>
              <w:pStyle w:val="TableParagraph"/>
              <w:spacing w:before="117"/>
              <w:ind w:right="112" w:hanging="1"/>
              <w:rPr>
                <w:sz w:val="22"/>
              </w:rPr>
            </w:pPr>
            <w:r>
              <w:rPr>
                <w:sz w:val="22"/>
              </w:rPr>
              <w:t>Vriesendorp, S. MSH (Management Sciences for Health)</w:t>
            </w:r>
            <w:r>
              <w:rPr>
                <w:color w:val="231F20"/>
                <w:sz w:val="22"/>
              </w:rPr>
              <w:t>. (2010). Ch 2 - Leading and Managing: Critical Competencies for </w:t>
            </w:r>
            <w:r>
              <w:rPr>
                <w:sz w:val="22"/>
              </w:rPr>
              <w:t>Health System Strengthening. </w:t>
            </w:r>
            <w:r>
              <w:rPr>
                <w:i/>
                <w:sz w:val="22"/>
              </w:rPr>
              <w:t>Health Systems </w:t>
            </w:r>
            <w:r>
              <w:rPr>
                <w:i/>
                <w:sz w:val="22"/>
              </w:rPr>
              <w:t>in Action: An eHandbook for Leaders and Managers. </w:t>
            </w:r>
            <w:r>
              <w:rPr>
                <w:sz w:val="22"/>
              </w:rPr>
              <w:t>Cambridge, MA: Management Sciences for Health, 2010. [Available] Online at </w:t>
            </w:r>
            <w:hyperlink r:id="rId11">
              <w:r>
                <w:rPr>
                  <w:sz w:val="22"/>
                </w:rPr>
                <w:t>http://www.msh.org/resource-</w:t>
              </w:r>
            </w:hyperlink>
            <w:r>
              <w:rPr>
                <w:sz w:val="22"/>
              </w:rPr>
              <w:t> </w:t>
            </w:r>
            <w:hyperlink r:id="rId11">
              <w:r>
                <w:rPr>
                  <w:sz w:val="22"/>
                </w:rPr>
                <w:t>center/health-systems-in-action.cfm</w:t>
              </w:r>
            </w:hyperlink>
            <w:r>
              <w:rPr>
                <w:sz w:val="22"/>
              </w:rPr>
              <w:t> [Downloaded 25 May 2010]: 2.2 – 2.13.</w:t>
            </w:r>
          </w:p>
        </w:tc>
      </w:tr>
      <w:tr>
        <w:trPr>
          <w:trHeight w:val="756" w:hRule="exact"/>
        </w:trPr>
        <w:tc>
          <w:tcPr>
            <w:tcW w:w="8506" w:type="dxa"/>
          </w:tcPr>
          <w:p>
            <w:pPr>
              <w:pStyle w:val="TableParagraph"/>
              <w:spacing w:before="117"/>
              <w:rPr>
                <w:i/>
                <w:sz w:val="22"/>
              </w:rPr>
            </w:pPr>
            <w:r>
              <w:rPr>
                <w:sz w:val="22"/>
              </w:rPr>
              <w:t>Blanchard, K. (1994). </w:t>
            </w:r>
            <w:r>
              <w:rPr>
                <w:i/>
                <w:sz w:val="22"/>
              </w:rPr>
              <w:t>The One Minute Manager Builds High Performing Teams.</w:t>
            </w:r>
          </w:p>
          <w:p>
            <w:pPr>
              <w:pStyle w:val="TableParagraph"/>
              <w:rPr>
                <w:sz w:val="22"/>
              </w:rPr>
            </w:pPr>
            <w:r>
              <w:rPr>
                <w:sz w:val="22"/>
              </w:rPr>
              <w:t>London: Harper Collins.</w:t>
            </w:r>
          </w:p>
        </w:tc>
      </w:tr>
    </w:tbl>
    <w:p>
      <w:pPr>
        <w:spacing w:after="0"/>
        <w:rPr>
          <w:sz w:val="22"/>
        </w:rPr>
        <w:sectPr>
          <w:pgSz w:w="11910" w:h="16850"/>
          <w:pgMar w:header="0" w:footer="781" w:top="1540" w:bottom="1000" w:left="1440" w:right="1480"/>
        </w:sectPr>
      </w:pPr>
    </w:p>
    <w:p>
      <w:pPr>
        <w:pStyle w:val="Heading2"/>
        <w:numPr>
          <w:ilvl w:val="0"/>
          <w:numId w:val="38"/>
        </w:numPr>
        <w:tabs>
          <w:tab w:pos="868" w:val="left" w:leader="none"/>
          <w:tab w:pos="869" w:val="left" w:leader="none"/>
        </w:tabs>
        <w:spacing w:line="240" w:lineRule="auto" w:before="90" w:after="0"/>
        <w:ind w:left="868" w:right="0" w:hanging="720"/>
        <w:jc w:val="left"/>
      </w:pPr>
      <w:r>
        <w:rPr/>
        <w:t>DEFINING</w:t>
      </w:r>
      <w:r>
        <w:rPr>
          <w:spacing w:val="-2"/>
        </w:rPr>
        <w:t> </w:t>
      </w:r>
      <w:r>
        <w:rPr/>
        <w:t>LEADERSHIP</w:t>
      </w:r>
    </w:p>
    <w:p>
      <w:pPr>
        <w:pStyle w:val="BodyText"/>
        <w:spacing w:before="9"/>
        <w:rPr>
          <w:rFonts w:ascii="Trebuchet MS"/>
          <w:b/>
          <w:sz w:val="13"/>
        </w:rPr>
      </w:pPr>
      <w:r>
        <w:rPr/>
        <w:pict>
          <v:line style="position:absolute;mso-position-horizontal-relative:page;mso-position-vertical-relative:paragraph;z-index:2248;mso-wrap-distance-left:0;mso-wrap-distance-right:0" from="79.449997pt,10.940127pt" to="504.699997pt,10.940127pt" stroked="true" strokeweight="1.95pt" strokecolor="#000000">
            <v:stroke dashstyle="solid"/>
            <w10:wrap type="topAndBottom"/>
          </v:line>
        </w:pict>
      </w:r>
    </w:p>
    <w:p>
      <w:pPr>
        <w:pStyle w:val="BodyText"/>
        <w:spacing w:line="242" w:lineRule="auto" w:before="136"/>
        <w:ind w:left="148" w:right="336"/>
      </w:pPr>
      <w:bookmarkStart w:name="We have already explored the meaning of " w:id="57"/>
      <w:bookmarkEnd w:id="57"/>
      <w:r>
        <w:rPr/>
      </w:r>
      <w:r>
        <w:rPr/>
        <w:t>We have already explored the meaning of </w:t>
      </w:r>
      <w:r>
        <w:rPr>
          <w:i/>
        </w:rPr>
        <w:t>management </w:t>
      </w:r>
      <w:r>
        <w:rPr/>
        <w:t>and defined it as “getting things done through people”.  So what do you understand by “leadership”?</w:t>
      </w:r>
    </w:p>
    <w:p>
      <w:pPr>
        <w:pStyle w:val="BodyText"/>
        <w:rPr>
          <w:sz w:val="20"/>
        </w:rPr>
      </w:pPr>
    </w:p>
    <w:p>
      <w:pPr>
        <w:pStyle w:val="BodyText"/>
        <w:rPr>
          <w:sz w:val="20"/>
        </w:rPr>
      </w:pPr>
    </w:p>
    <w:p>
      <w:pPr>
        <w:pStyle w:val="BodyText"/>
        <w:spacing w:before="3"/>
        <w:rPr>
          <w:sz w:val="18"/>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89"/>
      </w:tblGrid>
      <w:tr>
        <w:trPr>
          <w:trHeight w:val="1656" w:hRule="exact"/>
        </w:trPr>
        <w:tc>
          <w:tcPr>
            <w:tcW w:w="8789" w:type="dxa"/>
            <w:shd w:val="clear" w:color="auto" w:fill="DADADA"/>
          </w:tcPr>
          <w:p>
            <w:pPr>
              <w:pStyle w:val="TableParagraph"/>
              <w:spacing w:before="9"/>
              <w:ind w:left="0"/>
              <w:rPr>
                <w:sz w:val="23"/>
              </w:rPr>
            </w:pPr>
          </w:p>
          <w:p>
            <w:pPr>
              <w:pStyle w:val="TableParagraph"/>
              <w:numPr>
                <w:ilvl w:val="0"/>
                <w:numId w:val="41"/>
              </w:numPr>
              <w:tabs>
                <w:tab w:pos="388" w:val="left" w:leader="none"/>
                <w:tab w:pos="389" w:val="left" w:leader="none"/>
              </w:tabs>
              <w:spacing w:line="240" w:lineRule="auto" w:before="0" w:after="0"/>
              <w:ind w:left="388" w:right="0" w:hanging="360"/>
              <w:jc w:val="left"/>
              <w:rPr>
                <w:sz w:val="24"/>
              </w:rPr>
            </w:pPr>
            <w:r>
              <w:rPr>
                <w:sz w:val="24"/>
              </w:rPr>
              <w:t>Some people say that management and leadership are the same</w:t>
            </w:r>
            <w:r>
              <w:rPr>
                <w:spacing w:val="-35"/>
                <w:sz w:val="24"/>
              </w:rPr>
              <w:t> </w:t>
            </w:r>
            <w:r>
              <w:rPr>
                <w:sz w:val="24"/>
              </w:rPr>
              <w:t>thing.</w:t>
            </w:r>
          </w:p>
          <w:p>
            <w:pPr>
              <w:pStyle w:val="TableParagraph"/>
              <w:numPr>
                <w:ilvl w:val="0"/>
                <w:numId w:val="41"/>
              </w:numPr>
              <w:tabs>
                <w:tab w:pos="388" w:val="left" w:leader="none"/>
                <w:tab w:pos="389" w:val="left" w:leader="none"/>
              </w:tabs>
              <w:spacing w:line="240" w:lineRule="auto" w:before="0" w:after="0"/>
              <w:ind w:left="388" w:right="0" w:hanging="360"/>
              <w:jc w:val="left"/>
              <w:rPr>
                <w:sz w:val="24"/>
              </w:rPr>
            </w:pPr>
            <w:r>
              <w:rPr>
                <w:sz w:val="24"/>
              </w:rPr>
              <w:t>Some say management is part of</w:t>
            </w:r>
            <w:r>
              <w:rPr>
                <w:spacing w:val="-17"/>
                <w:sz w:val="24"/>
              </w:rPr>
              <w:t> </w:t>
            </w:r>
            <w:r>
              <w:rPr>
                <w:sz w:val="24"/>
              </w:rPr>
              <w:t>leadership.</w:t>
            </w:r>
          </w:p>
          <w:p>
            <w:pPr>
              <w:pStyle w:val="TableParagraph"/>
              <w:numPr>
                <w:ilvl w:val="0"/>
                <w:numId w:val="41"/>
              </w:numPr>
              <w:tabs>
                <w:tab w:pos="388" w:val="left" w:leader="none"/>
                <w:tab w:pos="389" w:val="left" w:leader="none"/>
              </w:tabs>
              <w:spacing w:line="240" w:lineRule="auto" w:before="0" w:after="0"/>
              <w:ind w:left="388" w:right="0" w:hanging="360"/>
              <w:jc w:val="left"/>
              <w:rPr>
                <w:sz w:val="24"/>
              </w:rPr>
            </w:pPr>
            <w:r>
              <w:rPr>
                <w:sz w:val="24"/>
              </w:rPr>
              <w:t>Some say leadership is part of</w:t>
            </w:r>
            <w:r>
              <w:rPr>
                <w:spacing w:val="-18"/>
                <w:sz w:val="24"/>
              </w:rPr>
              <w:t> </w:t>
            </w:r>
            <w:r>
              <w:rPr>
                <w:sz w:val="24"/>
              </w:rPr>
              <w:t>management.</w:t>
            </w:r>
          </w:p>
          <w:p>
            <w:pPr>
              <w:pStyle w:val="TableParagraph"/>
              <w:numPr>
                <w:ilvl w:val="0"/>
                <w:numId w:val="41"/>
              </w:numPr>
              <w:tabs>
                <w:tab w:pos="388" w:val="left" w:leader="none"/>
                <w:tab w:pos="389" w:val="left" w:leader="none"/>
              </w:tabs>
              <w:spacing w:line="240" w:lineRule="auto" w:before="0" w:after="0"/>
              <w:ind w:left="388" w:right="0" w:hanging="360"/>
              <w:jc w:val="left"/>
              <w:rPr>
                <w:sz w:val="24"/>
              </w:rPr>
            </w:pPr>
            <w:r>
              <w:rPr>
                <w:sz w:val="24"/>
              </w:rPr>
              <w:t>Some say leadership and management are two completely separate</w:t>
            </w:r>
            <w:r>
              <w:rPr>
                <w:spacing w:val="-35"/>
                <w:sz w:val="24"/>
              </w:rPr>
              <w:t> </w:t>
            </w:r>
            <w:r>
              <w:rPr>
                <w:sz w:val="24"/>
              </w:rPr>
              <w:t>things.</w:t>
            </w:r>
          </w:p>
        </w:tc>
      </w:tr>
    </w:tbl>
    <w:p>
      <w:pPr>
        <w:pStyle w:val="BodyText"/>
        <w:spacing w:before="2"/>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7"/>
        <w:gridCol w:w="2945"/>
        <w:gridCol w:w="2947"/>
      </w:tblGrid>
      <w:tr>
        <w:trPr>
          <w:trHeight w:val="1637" w:hRule="exact"/>
        </w:trPr>
        <w:tc>
          <w:tcPr>
            <w:tcW w:w="8839" w:type="dxa"/>
            <w:gridSpan w:val="3"/>
          </w:tcPr>
          <w:p>
            <w:pPr>
              <w:pStyle w:val="TableParagraph"/>
              <w:spacing w:before="8"/>
              <w:ind w:left="0"/>
              <w:rPr>
                <w:sz w:val="31"/>
              </w:rPr>
            </w:pPr>
          </w:p>
          <w:p>
            <w:pPr>
              <w:pStyle w:val="TableParagraph"/>
              <w:rPr>
                <w:rFonts w:ascii="Trebuchet MS" w:hAnsi="Trebuchet MS"/>
                <w:b/>
                <w:sz w:val="22"/>
              </w:rPr>
            </w:pPr>
            <w:r>
              <w:rPr>
                <w:rFonts w:ascii="Trebuchet MS" w:hAnsi="Trebuchet MS"/>
                <w:b/>
                <w:sz w:val="22"/>
              </w:rPr>
              <w:t>Task 1 – Distinguishing management and leadership</w:t>
            </w:r>
          </w:p>
          <w:p>
            <w:pPr>
              <w:pStyle w:val="TableParagraph"/>
              <w:spacing w:before="131"/>
              <w:ind w:left="102" w:right="550"/>
              <w:rPr>
                <w:sz w:val="22"/>
              </w:rPr>
            </w:pPr>
            <w:r>
              <w:rPr>
                <w:sz w:val="22"/>
              </w:rPr>
              <w:t>Before reading on, define for yourself how management differs from leadership, and what they have in common.</w:t>
            </w:r>
          </w:p>
        </w:tc>
      </w:tr>
      <w:tr>
        <w:trPr>
          <w:trHeight w:val="761" w:hRule="exact"/>
        </w:trPr>
        <w:tc>
          <w:tcPr>
            <w:tcW w:w="2947" w:type="dxa"/>
            <w:shd w:val="clear" w:color="auto" w:fill="DADADA"/>
          </w:tcPr>
          <w:p>
            <w:pPr>
              <w:pStyle w:val="TableParagraph"/>
              <w:spacing w:before="108"/>
              <w:rPr>
                <w:rFonts w:ascii="Trebuchet MS"/>
                <w:b/>
                <w:sz w:val="22"/>
              </w:rPr>
            </w:pPr>
            <w:r>
              <w:rPr>
                <w:rFonts w:ascii="Trebuchet MS"/>
                <w:b/>
                <w:sz w:val="22"/>
              </w:rPr>
              <w:t>Management</w:t>
            </w:r>
          </w:p>
        </w:tc>
        <w:tc>
          <w:tcPr>
            <w:tcW w:w="2945" w:type="dxa"/>
            <w:shd w:val="clear" w:color="auto" w:fill="E7E7E7"/>
          </w:tcPr>
          <w:p>
            <w:pPr>
              <w:pStyle w:val="TableParagraph"/>
              <w:spacing w:before="108"/>
              <w:ind w:left="100" w:right="940"/>
              <w:rPr>
                <w:rFonts w:ascii="Trebuchet MS"/>
                <w:b/>
                <w:sz w:val="22"/>
              </w:rPr>
            </w:pPr>
            <w:r>
              <w:rPr>
                <w:rFonts w:ascii="Trebuchet MS"/>
                <w:b/>
                <w:sz w:val="22"/>
              </w:rPr>
              <w:t>What they have in common</w:t>
            </w:r>
          </w:p>
        </w:tc>
        <w:tc>
          <w:tcPr>
            <w:tcW w:w="2947" w:type="dxa"/>
            <w:shd w:val="clear" w:color="auto" w:fill="F3F3F3"/>
          </w:tcPr>
          <w:p>
            <w:pPr>
              <w:pStyle w:val="TableParagraph"/>
              <w:spacing w:before="108"/>
              <w:rPr>
                <w:rFonts w:ascii="Trebuchet MS"/>
                <w:b/>
                <w:sz w:val="22"/>
              </w:rPr>
            </w:pPr>
            <w:bookmarkStart w:name="Leadership" w:id="58"/>
            <w:bookmarkEnd w:id="58"/>
            <w:r>
              <w:rPr/>
            </w:r>
            <w:r>
              <w:rPr>
                <w:rFonts w:ascii="Trebuchet MS"/>
                <w:b/>
                <w:sz w:val="22"/>
              </w:rPr>
              <w:t>Leadership</w:t>
            </w:r>
          </w:p>
        </w:tc>
      </w:tr>
      <w:tr>
        <w:trPr>
          <w:trHeight w:val="1114" w:hRule="exact"/>
        </w:trPr>
        <w:tc>
          <w:tcPr>
            <w:tcW w:w="2947" w:type="dxa"/>
          </w:tcPr>
          <w:p>
            <w:pPr/>
          </w:p>
        </w:tc>
        <w:tc>
          <w:tcPr>
            <w:tcW w:w="2945" w:type="dxa"/>
          </w:tcPr>
          <w:p>
            <w:pPr/>
          </w:p>
        </w:tc>
        <w:tc>
          <w:tcPr>
            <w:tcW w:w="2947" w:type="dxa"/>
          </w:tcPr>
          <w:p>
            <w:pPr/>
          </w:p>
        </w:tc>
      </w:tr>
    </w:tbl>
    <w:p>
      <w:pPr>
        <w:pStyle w:val="BodyText"/>
        <w:spacing w:before="3"/>
        <w:rPr>
          <w:sz w:val="14"/>
        </w:rPr>
      </w:pPr>
    </w:p>
    <w:p>
      <w:pPr>
        <w:pStyle w:val="Heading3"/>
        <w:spacing w:before="100"/>
      </w:pPr>
      <w:r>
        <w:rPr/>
        <w:pict>
          <v:shape style="position:absolute;margin-left:232.399994pt;margin-top:22.877571pt;width:135pt;height:216pt;mso-position-horizontal-relative:page;mso-position-vertical-relative:paragraph;z-index:2296" type="#_x0000_t202" filled="false" stroked="true" strokeweight=".75pt" strokecolor="#000000">
            <v:textbox inset="0,0,0,0">
              <w:txbxContent>
                <w:p>
                  <w:pPr>
                    <w:spacing w:before="59"/>
                    <w:ind w:left="187" w:right="184" w:firstLine="0"/>
                    <w:jc w:val="center"/>
                    <w:rPr>
                      <w:rFonts w:ascii="Trebuchet MS"/>
                      <w:sz w:val="22"/>
                    </w:rPr>
                  </w:pPr>
                  <w:r>
                    <w:rPr>
                      <w:rFonts w:ascii="Trebuchet MS"/>
                      <w:sz w:val="22"/>
                    </w:rPr>
                    <w:t>The World Health Organisation brings the two concepts into relationship when they give the following definition of leadership in the managerial context:</w:t>
                  </w:r>
                </w:p>
                <w:p>
                  <w:pPr>
                    <w:spacing w:line="242" w:lineRule="auto" w:before="1"/>
                    <w:ind w:left="238" w:right="236" w:firstLine="1"/>
                    <w:jc w:val="center"/>
                    <w:rPr>
                      <w:rFonts w:ascii="Trebuchet MS" w:hAnsi="Trebuchet MS"/>
                      <w:sz w:val="22"/>
                    </w:rPr>
                  </w:pPr>
                  <w:r>
                    <w:rPr>
                      <w:rFonts w:ascii="Trebuchet MS" w:hAnsi="Trebuchet MS"/>
                      <w:i/>
                      <w:sz w:val="22"/>
                    </w:rPr>
                    <w:t>“Leadership is the </w:t>
                  </w:r>
                  <w:r>
                    <w:rPr>
                      <w:rFonts w:ascii="Trebuchet MS" w:hAnsi="Trebuchet MS"/>
                      <w:i/>
                      <w:sz w:val="22"/>
                    </w:rPr>
                    <w:t>capacity to secure the willing support of people in the achievement of the organisation’s worthwhile goals” </w:t>
                  </w:r>
                  <w:r>
                    <w:rPr>
                      <w:rFonts w:ascii="Trebuchet MS" w:hAnsi="Trebuchet MS"/>
                      <w:sz w:val="22"/>
                    </w:rPr>
                    <w:t>(WHO,1993: 3)</w:t>
                  </w:r>
                </w:p>
              </w:txbxContent>
            </v:textbox>
            <v:stroke dashstyle="solid"/>
            <w10:wrap type="none"/>
          </v:shape>
        </w:pict>
      </w:r>
      <w:bookmarkStart w:name="FEEDBACK" w:id="59"/>
      <w:bookmarkEnd w:id="59"/>
      <w:r>
        <w:rPr>
          <w:b w:val="0"/>
        </w:rPr>
      </w:r>
      <w:r>
        <w:rPr/>
        <w:t>FEEDBACK</w:t>
      </w:r>
    </w:p>
    <w:p>
      <w:pPr>
        <w:pStyle w:val="BodyText"/>
        <w:spacing w:before="10"/>
        <w:rPr>
          <w:rFonts w:ascii="Trebuchet MS"/>
          <w:b/>
          <w:sz w:val="23"/>
        </w:rPr>
      </w:pPr>
    </w:p>
    <w:p>
      <w:pPr>
        <w:pStyle w:val="Heading3"/>
        <w:spacing w:before="1"/>
      </w:pPr>
      <w:r>
        <w:rPr/>
        <w:pict>
          <v:shape style="position:absolute;margin-left:385.399994pt;margin-top:-.912424pt;width:126pt;height:171pt;mso-position-horizontal-relative:page;mso-position-vertical-relative:paragraph;z-index:2320" type="#_x0000_t202" filled="false" stroked="true" strokeweight=".75pt" strokecolor="#000000">
            <v:textbox inset="0,0,0,0">
              <w:txbxContent>
                <w:p>
                  <w:pPr>
                    <w:spacing w:before="59"/>
                    <w:ind w:left="245" w:right="246" w:firstLine="0"/>
                    <w:jc w:val="center"/>
                    <w:rPr>
                      <w:rFonts w:ascii="Trebuchet MS"/>
                      <w:sz w:val="22"/>
                    </w:rPr>
                  </w:pPr>
                  <w:r>
                    <w:rPr>
                      <w:rFonts w:ascii="Trebuchet MS"/>
                      <w:color w:val="231F20"/>
                      <w:sz w:val="22"/>
                    </w:rPr>
                    <w:t>The MSH (2010: 2.2)</w:t>
                  </w:r>
                </w:p>
                <w:p>
                  <w:pPr>
                    <w:spacing w:before="1"/>
                    <w:ind w:left="170" w:right="166" w:hanging="3"/>
                    <w:jc w:val="center"/>
                    <w:rPr>
                      <w:rFonts w:ascii="Trebuchet MS" w:hAnsi="Trebuchet MS"/>
                      <w:i/>
                      <w:sz w:val="22"/>
                    </w:rPr>
                  </w:pPr>
                  <w:r>
                    <w:rPr>
                      <w:rFonts w:ascii="Trebuchet MS" w:hAnsi="Trebuchet MS"/>
                      <w:color w:val="231F20"/>
                      <w:sz w:val="22"/>
                    </w:rPr>
                    <w:t>manual defines managing </w:t>
                  </w:r>
                  <w:r>
                    <w:rPr>
                      <w:rFonts w:ascii="Trebuchet MS" w:hAnsi="Trebuchet MS"/>
                      <w:i/>
                      <w:color w:val="231F20"/>
                      <w:sz w:val="22"/>
                    </w:rPr>
                    <w:t>“… as </w:t>
                  </w:r>
                  <w:r>
                    <w:rPr>
                      <w:rFonts w:ascii="Trebuchet MS" w:hAnsi="Trebuchet MS"/>
                      <w:i/>
                      <w:sz w:val="22"/>
                    </w:rPr>
                    <w:t>planning and using resources efficiently to produce intended results … [whereas they] … </w:t>
                  </w:r>
                  <w:r>
                    <w:rPr>
                      <w:rFonts w:ascii="Trebuchet MS" w:hAnsi="Trebuchet MS"/>
                      <w:i/>
                      <w:color w:val="231F20"/>
                      <w:sz w:val="22"/>
                    </w:rPr>
                    <w:t>define ‘leading’ as </w:t>
                  </w:r>
                  <w:r>
                    <w:rPr>
                      <w:rFonts w:ascii="Trebuchet MS" w:hAnsi="Trebuchet MS"/>
                      <w:i/>
                      <w:sz w:val="22"/>
                    </w:rPr>
                    <w:t>mobilizing others to envision and realize a better future.</w:t>
                  </w:r>
                </w:p>
              </w:txbxContent>
            </v:textbox>
            <v:stroke dashstyle="solid"/>
            <w10:wrap type="none"/>
          </v:shape>
        </w:pict>
      </w:r>
      <w:bookmarkStart w:name="Defining leadership" w:id="60"/>
      <w:bookmarkEnd w:id="60"/>
      <w:r>
        <w:rPr>
          <w:b w:val="0"/>
        </w:rPr>
      </w:r>
      <w:r>
        <w:rPr/>
        <w:t>Defining leadership</w:t>
      </w:r>
    </w:p>
    <w:p>
      <w:pPr>
        <w:pStyle w:val="BodyText"/>
        <w:spacing w:before="11"/>
        <w:rPr>
          <w:rFonts w:ascii="Trebuchet MS"/>
          <w:b/>
          <w:sz w:val="11"/>
        </w:rPr>
      </w:pPr>
      <w:r>
        <w:rPr/>
        <w:pict>
          <v:shape style="position:absolute;margin-left:79.400002pt;margin-top:9.313718pt;width:135pt;height:135pt;mso-position-horizontal-relative:page;mso-position-vertical-relative:paragraph;z-index:2272;mso-wrap-distance-left:0;mso-wrap-distance-right:0" type="#_x0000_t202" filled="false" stroked="true" strokeweight=".75pt" strokecolor="#000000">
            <v:textbox inset="0,0,0,0">
              <w:txbxContent>
                <w:p>
                  <w:pPr>
                    <w:spacing w:before="60"/>
                    <w:ind w:left="235" w:right="232" w:hanging="2"/>
                    <w:jc w:val="center"/>
                    <w:rPr>
                      <w:rFonts w:ascii="Trebuchet MS"/>
                      <w:sz w:val="22"/>
                    </w:rPr>
                  </w:pPr>
                  <w:r>
                    <w:rPr>
                      <w:rFonts w:ascii="Trebuchet MS"/>
                      <w:sz w:val="22"/>
                    </w:rPr>
                    <w:t>Handy offers an interesting alternative view by saying:</w:t>
                  </w:r>
                </w:p>
                <w:p>
                  <w:pPr>
                    <w:spacing w:before="0"/>
                    <w:ind w:left="185" w:right="181" w:firstLine="0"/>
                    <w:jc w:val="center"/>
                    <w:rPr>
                      <w:rFonts w:ascii="Trebuchet MS" w:hAnsi="Trebuchet MS"/>
                      <w:sz w:val="22"/>
                    </w:rPr>
                  </w:pPr>
                  <w:r>
                    <w:rPr>
                      <w:rFonts w:ascii="Trebuchet MS" w:hAnsi="Trebuchet MS"/>
                      <w:i/>
                      <w:sz w:val="22"/>
                    </w:rPr>
                    <w:t>“A manager is someone </w:t>
                  </w:r>
                  <w:r>
                    <w:rPr>
                      <w:rFonts w:ascii="Trebuchet MS" w:hAnsi="Trebuchet MS"/>
                      <w:i/>
                      <w:sz w:val="22"/>
                    </w:rPr>
                    <w:t>who does things right; a leader is someone who does the right thing” </w:t>
                  </w:r>
                  <w:r>
                    <w:rPr>
                      <w:rFonts w:ascii="Trebuchet MS" w:hAnsi="Trebuchet MS"/>
                      <w:sz w:val="22"/>
                    </w:rPr>
                    <w:t>(Handy, 1993:115</w:t>
                  </w:r>
                  <w:r>
                    <w:rPr>
                      <w:rFonts w:ascii="Trebuchet MS" w:hAnsi="Trebuchet MS"/>
                      <w:spacing w:val="-4"/>
                      <w:sz w:val="22"/>
                    </w:rPr>
                    <w:t> </w:t>
                  </w:r>
                  <w:r>
                    <w:rPr>
                      <w:rFonts w:ascii="Trebuchet MS" w:hAnsi="Trebuchet MS"/>
                      <w:sz w:val="22"/>
                    </w:rPr>
                    <w:t>)</w:t>
                  </w:r>
                </w:p>
              </w:txbxContent>
            </v:textbox>
            <v:stroke dashstyle="solid"/>
            <w10:wrap type="topAndBottom"/>
          </v:shape>
        </w:pict>
      </w: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spacing w:before="251"/>
        <w:ind w:left="148" w:right="323"/>
      </w:pPr>
      <w:r>
        <w:rPr>
          <w:color w:val="231F20"/>
        </w:rPr>
        <w:t>On the other hand, MSH sees these two capacities as complementary “…each working toward a common goal but contributing in ways that the other does not” (MSH, 2010: 2.6). </w:t>
      </w:r>
      <w:r>
        <w:rPr/>
        <w:t>However you have defined leadership, keep an open mind and see what you think by the end of the session.</w:t>
      </w:r>
    </w:p>
    <w:p>
      <w:pPr>
        <w:spacing w:after="0"/>
        <w:sectPr>
          <w:pgSz w:w="11910" w:h="16850"/>
          <w:pgMar w:header="0" w:footer="781" w:top="1540" w:bottom="1000" w:left="1440" w:right="1360"/>
        </w:sectPr>
      </w:pPr>
    </w:p>
    <w:p>
      <w:pPr>
        <w:pStyle w:val="BodyText"/>
        <w:rPr>
          <w:sz w:val="22"/>
        </w:rPr>
      </w:pPr>
    </w:p>
    <w:p>
      <w:pPr>
        <w:pStyle w:val="Heading2"/>
        <w:numPr>
          <w:ilvl w:val="0"/>
          <w:numId w:val="38"/>
        </w:numPr>
        <w:tabs>
          <w:tab w:pos="868" w:val="left" w:leader="none"/>
          <w:tab w:pos="869" w:val="left" w:leader="none"/>
        </w:tabs>
        <w:spacing w:line="240" w:lineRule="auto" w:before="101" w:after="0"/>
        <w:ind w:left="868" w:right="0" w:hanging="720"/>
        <w:jc w:val="left"/>
      </w:pPr>
      <w:r>
        <w:rPr/>
        <w:t>INTEGRATING LEADERSHIP PRACTICES INTO</w:t>
      </w:r>
      <w:r>
        <w:rPr>
          <w:spacing w:val="-19"/>
        </w:rPr>
        <w:t> </w:t>
      </w:r>
      <w:r>
        <w:rPr/>
        <w:t>MANAGING</w:t>
      </w:r>
    </w:p>
    <w:p>
      <w:pPr>
        <w:pStyle w:val="BodyText"/>
        <w:rPr>
          <w:rFonts w:ascii="Trebuchet MS"/>
          <w:b/>
          <w:sz w:val="14"/>
        </w:rPr>
      </w:pPr>
      <w:r>
        <w:rPr/>
        <w:pict>
          <v:line style="position:absolute;mso-position-horizontal-relative:page;mso-position-vertical-relative:paragraph;z-index:2344;mso-wrap-distance-left:0;mso-wrap-distance-right:0" from="79.449997pt,11.059756pt" to="504.699997pt,11.059756pt" stroked="true" strokeweight="1.9pt" strokecolor="#000000">
            <v:stroke dashstyle="solid"/>
            <w10:wrap type="topAndBottom"/>
          </v:line>
        </w:pict>
      </w:r>
    </w:p>
    <w:p>
      <w:pPr>
        <w:pStyle w:val="BodyText"/>
        <w:spacing w:before="3"/>
        <w:rPr>
          <w:rFonts w:ascii="Trebuchet MS"/>
          <w:b/>
          <w:sz w:val="17"/>
        </w:rPr>
      </w:pPr>
    </w:p>
    <w:p>
      <w:pPr>
        <w:pStyle w:val="BodyText"/>
        <w:spacing w:before="92"/>
        <w:ind w:left="148" w:right="397"/>
      </w:pPr>
      <w:r>
        <w:rPr/>
        <w:t>The MSH manual </w:t>
      </w:r>
      <w:r>
        <w:rPr>
          <w:i/>
        </w:rPr>
        <w:t>Health Systems in Action </w:t>
      </w:r>
      <w:r>
        <w:rPr/>
        <w:t>(2010) which we have already introduced in Unit 1 views management and leadership as integrated skills and challenges one to become “a manager who leads” (MSH, 2010: 2.2). They place the emphasis on the capacity of </w:t>
      </w:r>
      <w:r>
        <w:rPr>
          <w:i/>
        </w:rPr>
        <w:t>managers who lead </w:t>
      </w:r>
      <w:r>
        <w:rPr/>
        <w:t>to strengthen health systems. In your Reader you have an extract of Chapter 2 from this manual.</w:t>
      </w:r>
    </w:p>
    <w:p>
      <w:pPr>
        <w:pStyle w:val="BodyText"/>
        <w:ind w:left="148" w:right="3252"/>
      </w:pPr>
      <w:r>
        <w:rPr/>
        <w:pict>
          <v:shape style="position:absolute;margin-left:79.400002pt;margin-top:157.225861pt;width:441pt;height:192.55pt;mso-position-horizontal-relative:page;mso-position-vertical-relative:paragraph;z-index:-98272" type="#_x0000_t202" filled="false" stroked="false">
            <v:textbox inset="0,0,0,0">
              <w:txbxContent>
                <w:p>
                  <w:pPr>
                    <w:pStyle w:val="BodyText"/>
                    <w:rPr>
                      <w:rFonts w:ascii="Trebuchet MS"/>
                      <w:i/>
                      <w:sz w:val="32"/>
                    </w:rPr>
                  </w:pPr>
                </w:p>
                <w:p>
                  <w:pPr>
                    <w:pStyle w:val="BodyText"/>
                    <w:spacing w:before="3"/>
                    <w:rPr>
                      <w:rFonts w:ascii="Trebuchet MS"/>
                      <w:i/>
                      <w:sz w:val="26"/>
                    </w:rPr>
                  </w:pPr>
                </w:p>
                <w:p>
                  <w:pPr>
                    <w:tabs>
                      <w:tab w:pos="720" w:val="left" w:leader="none"/>
                    </w:tabs>
                    <w:spacing w:before="0"/>
                    <w:ind w:left="0" w:right="0" w:firstLine="0"/>
                    <w:jc w:val="left"/>
                    <w:rPr>
                      <w:rFonts w:ascii="Trebuchet MS"/>
                      <w:b/>
                      <w:sz w:val="28"/>
                    </w:rPr>
                  </w:pPr>
                  <w:r>
                    <w:rPr>
                      <w:rFonts w:ascii="Trebuchet MS"/>
                      <w:b/>
                      <w:sz w:val="28"/>
                    </w:rPr>
                    <w:t>5</w:t>
                    <w:tab/>
                    <w:t>HOW TEAMS</w:t>
                  </w:r>
                  <w:r>
                    <w:rPr>
                      <w:rFonts w:ascii="Trebuchet MS"/>
                      <w:b/>
                      <w:spacing w:val="-4"/>
                      <w:sz w:val="28"/>
                    </w:rPr>
                    <w:t> </w:t>
                  </w:r>
                  <w:r>
                    <w:rPr>
                      <w:rFonts w:ascii="Trebuchet MS"/>
                      <w:b/>
                      <w:sz w:val="28"/>
                    </w:rPr>
                    <w:t>DEVELOP</w:t>
                  </w:r>
                </w:p>
              </w:txbxContent>
            </v:textbox>
            <w10:wrap type="none"/>
          </v:shape>
        </w:pict>
      </w:r>
      <w:r>
        <w:rPr/>
        <w:pict>
          <v:rect style="position:absolute;margin-left:79.400002pt;margin-top:157.225861pt;width:441pt;height:192.55pt;mso-position-horizontal-relative:page;mso-position-vertical-relative:paragraph;z-index:-98248" filled="true" fillcolor="#ffffff" stroked="false">
            <v:fill type="solid"/>
            <w10:wrap type="none"/>
          </v:rect>
        </w:pict>
      </w:r>
      <w:r>
        <w:rPr/>
        <w:t>Remember that you can download the whole manual. Using this extract do Task 2.</w:t>
      </w:r>
    </w:p>
    <w:p>
      <w:pPr>
        <w:pStyle w:val="BodyText"/>
        <w:spacing w:before="4"/>
        <w:rPr>
          <w:sz w:val="17"/>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982" w:hRule="exact"/>
        </w:trPr>
        <w:tc>
          <w:tcPr>
            <w:tcW w:w="8820" w:type="dxa"/>
          </w:tcPr>
          <w:p>
            <w:pPr>
              <w:pStyle w:val="TableParagraph"/>
              <w:spacing w:before="188"/>
              <w:ind w:left="144"/>
              <w:rPr>
                <w:b/>
                <w:sz w:val="20"/>
              </w:rPr>
            </w:pPr>
            <w:bookmarkStart w:name="READING" w:id="61"/>
            <w:bookmarkEnd w:id="61"/>
            <w:r>
              <w:rPr/>
            </w:r>
            <w:r>
              <w:rPr>
                <w:b/>
                <w:sz w:val="20"/>
              </w:rPr>
              <w:t>READING</w:t>
            </w:r>
          </w:p>
          <w:p>
            <w:pPr>
              <w:pStyle w:val="TableParagraph"/>
              <w:ind w:left="0"/>
              <w:rPr>
                <w:sz w:val="20"/>
              </w:rPr>
            </w:pPr>
          </w:p>
          <w:p>
            <w:pPr>
              <w:pStyle w:val="TableParagraph"/>
              <w:ind w:left="144" w:right="251"/>
              <w:rPr>
                <w:sz w:val="20"/>
              </w:rPr>
            </w:pPr>
            <w:bookmarkStart w:name="Vriesendorp, S. MSH (Management Sciences" w:id="62"/>
            <w:bookmarkEnd w:id="62"/>
            <w:r>
              <w:rPr/>
            </w:r>
            <w:r>
              <w:rPr>
                <w:i/>
                <w:sz w:val="20"/>
              </w:rPr>
              <w:t>Vriesendorp, S. MSH (Management Sciences for Health) </w:t>
            </w:r>
            <w:r>
              <w:rPr>
                <w:sz w:val="20"/>
              </w:rPr>
              <w:t>(2010). Ch 2 – Leading and </w:t>
            </w:r>
            <w:bookmarkStart w:name="Managing: Critical Competencies for Heal" w:id="63"/>
            <w:bookmarkEnd w:id="63"/>
            <w:r>
              <w:rPr>
                <w:sz w:val="20"/>
              </w:rPr>
            </w:r>
            <w:r>
              <w:rPr>
                <w:sz w:val="20"/>
              </w:rPr>
              <w:t>Managing: Critical Competencies for Health Systems Strengthening. </w:t>
            </w:r>
            <w:r>
              <w:rPr>
                <w:i/>
                <w:sz w:val="20"/>
              </w:rPr>
              <w:t>Health Systems in Action: </w:t>
            </w:r>
            <w:bookmarkStart w:name="An eHandbook for Leaders and Managers. C" w:id="64"/>
            <w:bookmarkEnd w:id="64"/>
            <w:r>
              <w:rPr>
                <w:i/>
                <w:sz w:val="20"/>
              </w:rPr>
            </w:r>
            <w:r>
              <w:rPr>
                <w:i/>
                <w:sz w:val="20"/>
              </w:rPr>
              <w:t>An eHandbook for Leaders and Managers. </w:t>
            </w:r>
            <w:r>
              <w:rPr>
                <w:sz w:val="20"/>
              </w:rPr>
              <w:t>Cambridge, MA: Management Sciences for Health: </w:t>
            </w:r>
            <w:bookmarkStart w:name="2.1-2.13. [Online], Available:http://www" w:id="65"/>
            <w:bookmarkEnd w:id="65"/>
            <w:r>
              <w:rPr>
                <w:sz w:val="20"/>
              </w:rPr>
            </w:r>
            <w:bookmarkStart w:name="[Downloaded: 10/5/10]." w:id="66"/>
            <w:bookmarkEnd w:id="66"/>
            <w:r>
              <w:rPr>
                <w:sz w:val="20"/>
              </w:rPr>
            </w:r>
            <w:r>
              <w:rPr>
                <w:sz w:val="20"/>
              </w:rPr>
              <w:t>2.1-2.13. [Online], Available:</w:t>
            </w:r>
            <w:hyperlink r:id="rId12">
              <w:r>
                <w:rPr>
                  <w:color w:val="0000FF"/>
                  <w:sz w:val="20"/>
                  <w:u w:val="single" w:color="0000FF"/>
                </w:rPr>
                <w:t>http://www.</w:t>
              </w:r>
            </w:hyperlink>
            <w:r>
              <w:rPr>
                <w:color w:val="0000FF"/>
                <w:sz w:val="20"/>
                <w:u w:val="single" w:color="0000FF"/>
              </w:rPr>
              <w:t>msh.org/resource-center/health-systems-in-action.cfm </w:t>
            </w:r>
            <w:r>
              <w:rPr>
                <w:sz w:val="20"/>
              </w:rPr>
              <w:t>[Downloaded: 10/5/10].</w:t>
            </w:r>
          </w:p>
        </w:tc>
      </w:tr>
    </w:tbl>
    <w:p>
      <w:pPr>
        <w:pStyle w:val="BodyText"/>
        <w:rPr>
          <w:sz w:val="20"/>
        </w:rPr>
      </w:pPr>
    </w:p>
    <w:p>
      <w:pPr>
        <w:pStyle w:val="BodyText"/>
        <w:spacing w:before="9"/>
        <w:rPr>
          <w:sz w:val="13"/>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3851" w:hRule="exact"/>
        </w:trPr>
        <w:tc>
          <w:tcPr>
            <w:tcW w:w="8820" w:type="dxa"/>
          </w:tcPr>
          <w:p>
            <w:pPr>
              <w:pStyle w:val="TableParagraph"/>
              <w:spacing w:before="181"/>
              <w:ind w:left="144"/>
              <w:rPr>
                <w:rFonts w:ascii="Trebuchet MS" w:hAnsi="Trebuchet MS"/>
                <w:b/>
                <w:sz w:val="22"/>
              </w:rPr>
            </w:pPr>
            <w:bookmarkStart w:name="TASK 2 – Evaluating your own leadership " w:id="67"/>
            <w:bookmarkEnd w:id="67"/>
            <w:r>
              <w:rPr/>
            </w:r>
            <w:r>
              <w:rPr>
                <w:rFonts w:ascii="Trebuchet MS" w:hAnsi="Trebuchet MS"/>
                <w:b/>
                <w:sz w:val="22"/>
              </w:rPr>
              <w:t>TASK 2 – Evaluating your own leadership practices</w:t>
            </w:r>
          </w:p>
          <w:p>
            <w:pPr>
              <w:pStyle w:val="TableParagraph"/>
              <w:spacing w:before="10"/>
              <w:ind w:left="0"/>
              <w:rPr>
                <w:sz w:val="22"/>
              </w:rPr>
            </w:pPr>
          </w:p>
          <w:p>
            <w:pPr>
              <w:pStyle w:val="TableParagraph"/>
              <w:numPr>
                <w:ilvl w:val="0"/>
                <w:numId w:val="42"/>
              </w:numPr>
              <w:tabs>
                <w:tab w:pos="404" w:val="left" w:leader="none"/>
              </w:tabs>
              <w:spacing w:line="240" w:lineRule="auto" w:before="0" w:after="0"/>
              <w:ind w:left="144" w:right="292" w:firstLine="0"/>
              <w:jc w:val="left"/>
              <w:rPr>
                <w:sz w:val="22"/>
              </w:rPr>
            </w:pPr>
            <w:bookmarkStart w:name="a) Review the comparison of practices of" w:id="68"/>
            <w:bookmarkEnd w:id="68"/>
            <w:r>
              <w:rPr/>
            </w:r>
            <w:bookmarkStart w:name="to your own role. Identify which of the " w:id="69"/>
            <w:bookmarkEnd w:id="69"/>
            <w:r>
              <w:rPr/>
            </w:r>
            <w:bookmarkStart w:name="to your own role. Identify which of the " w:id="70"/>
            <w:bookmarkEnd w:id="70"/>
            <w:r>
              <w:rPr>
                <w:sz w:val="22"/>
              </w:rPr>
              <w:t>Re</w:t>
            </w:r>
            <w:r>
              <w:rPr>
                <w:sz w:val="22"/>
              </w:rPr>
              <w:t>view the comparison of practices of managers and leaders and try to relate them </w:t>
            </w:r>
            <w:bookmarkStart w:name="playing, and which you will need to work" w:id="71"/>
            <w:bookmarkEnd w:id="71"/>
            <w:r>
              <w:rPr>
                <w:sz w:val="22"/>
              </w:rPr>
            </w:r>
            <w:r>
              <w:rPr>
                <w:sz w:val="22"/>
              </w:rPr>
              <w:t>to your own role. Identify which of the leadership roles you are comfortable with playing, and which you will need to work</w:t>
            </w:r>
            <w:r>
              <w:rPr>
                <w:spacing w:val="-15"/>
                <w:sz w:val="22"/>
              </w:rPr>
              <w:t> </w:t>
            </w:r>
            <w:r>
              <w:rPr>
                <w:sz w:val="22"/>
              </w:rPr>
              <w:t>at.</w:t>
            </w:r>
          </w:p>
          <w:p>
            <w:pPr>
              <w:pStyle w:val="TableParagraph"/>
              <w:numPr>
                <w:ilvl w:val="0"/>
                <w:numId w:val="42"/>
              </w:numPr>
              <w:tabs>
                <w:tab w:pos="399" w:val="left" w:leader="none"/>
              </w:tabs>
              <w:spacing w:line="240" w:lineRule="auto" w:before="121" w:after="0"/>
              <w:ind w:left="144" w:right="401" w:firstLine="0"/>
              <w:jc w:val="left"/>
              <w:rPr>
                <w:sz w:val="22"/>
              </w:rPr>
            </w:pPr>
            <w:r>
              <w:rPr>
                <w:sz w:val="22"/>
              </w:rPr>
              <w:t>What does the author suggest as the consequences of managing without leading? Are you at</w:t>
            </w:r>
            <w:r>
              <w:rPr>
                <w:spacing w:val="-4"/>
                <w:sz w:val="22"/>
              </w:rPr>
              <w:t> </w:t>
            </w:r>
            <w:r>
              <w:rPr>
                <w:sz w:val="22"/>
              </w:rPr>
              <w:t>risk?</w:t>
            </w:r>
          </w:p>
          <w:p>
            <w:pPr>
              <w:pStyle w:val="TableParagraph"/>
              <w:numPr>
                <w:ilvl w:val="0"/>
                <w:numId w:val="42"/>
              </w:numPr>
              <w:tabs>
                <w:tab w:pos="390" w:val="left" w:leader="none"/>
              </w:tabs>
              <w:spacing w:line="240" w:lineRule="auto" w:before="121" w:after="0"/>
              <w:ind w:left="144" w:right="341" w:firstLine="0"/>
              <w:jc w:val="left"/>
              <w:rPr>
                <w:sz w:val="22"/>
              </w:rPr>
            </w:pPr>
            <w:r>
              <w:rPr>
                <w:sz w:val="22"/>
              </w:rPr>
              <w:t>Think of someone whose leadership/management qualities you really admire in the workplace (past or present): which of the practices in the MSH manual are clearly evident in this</w:t>
            </w:r>
            <w:r>
              <w:rPr>
                <w:spacing w:val="-8"/>
                <w:sz w:val="22"/>
              </w:rPr>
              <w:t> </w:t>
            </w:r>
            <w:r>
              <w:rPr>
                <w:sz w:val="22"/>
              </w:rPr>
              <w:t>person?</w:t>
            </w:r>
          </w:p>
          <w:p>
            <w:pPr>
              <w:pStyle w:val="TableParagraph"/>
              <w:numPr>
                <w:ilvl w:val="0"/>
                <w:numId w:val="42"/>
              </w:numPr>
              <w:tabs>
                <w:tab w:pos="402" w:val="left" w:leader="none"/>
              </w:tabs>
              <w:spacing w:line="240" w:lineRule="auto" w:before="121" w:after="0"/>
              <w:ind w:left="144" w:right="333" w:firstLine="0"/>
              <w:jc w:val="left"/>
              <w:rPr>
                <w:sz w:val="22"/>
              </w:rPr>
            </w:pPr>
            <w:r>
              <w:rPr>
                <w:sz w:val="22"/>
              </w:rPr>
              <w:t>Identify a management activity in which you are presently engaged. How have</w:t>
            </w:r>
            <w:r>
              <w:rPr>
                <w:spacing w:val="-33"/>
                <w:sz w:val="22"/>
              </w:rPr>
              <w:t> </w:t>
            </w:r>
            <w:r>
              <w:rPr>
                <w:sz w:val="22"/>
              </w:rPr>
              <w:t>you, or could you integrate leadership practices into the</w:t>
            </w:r>
            <w:r>
              <w:rPr>
                <w:spacing w:val="-22"/>
                <w:sz w:val="22"/>
              </w:rPr>
              <w:t> </w:t>
            </w:r>
            <w:r>
              <w:rPr>
                <w:sz w:val="22"/>
              </w:rPr>
              <w:t>process?</w:t>
            </w:r>
          </w:p>
        </w:tc>
      </w:tr>
    </w:tbl>
    <w:p>
      <w:pPr>
        <w:pStyle w:val="BodyText"/>
        <w:spacing w:before="9"/>
        <w:rPr>
          <w:sz w:val="34"/>
        </w:rPr>
      </w:pPr>
    </w:p>
    <w:p>
      <w:pPr>
        <w:pStyle w:val="Heading3"/>
      </w:pPr>
      <w:r>
        <w:rPr/>
        <w:t>FEEDBACK</w:t>
      </w:r>
    </w:p>
    <w:p>
      <w:pPr>
        <w:pStyle w:val="BodyText"/>
        <w:spacing w:before="8"/>
        <w:rPr>
          <w:rFonts w:ascii="Trebuchet MS"/>
          <w:b/>
        </w:rPr>
      </w:pPr>
    </w:p>
    <w:p>
      <w:pPr>
        <w:pStyle w:val="ListParagraph"/>
        <w:numPr>
          <w:ilvl w:val="0"/>
          <w:numId w:val="43"/>
        </w:numPr>
        <w:tabs>
          <w:tab w:pos="425" w:val="left" w:leader="none"/>
        </w:tabs>
        <w:spacing w:line="240" w:lineRule="auto" w:before="0" w:after="0"/>
        <w:ind w:left="148" w:right="220" w:firstLine="0"/>
        <w:jc w:val="left"/>
        <w:rPr>
          <w:i/>
          <w:sz w:val="24"/>
        </w:rPr>
      </w:pPr>
      <w:r>
        <w:rPr>
          <w:sz w:val="24"/>
        </w:rPr>
        <w:t>What I found interesting about the MSH characterization of leadership practices is that they are quite abstract, e.g. scanning, but at the same time essential to the progress of the organization. They serve to integrate the organisation with its vision, and the staff with the organisation. The resultant outcomes are a state of forward-looking and well-being, rather than concrete outputs, e.g. </w:t>
      </w:r>
      <w:r>
        <w:rPr>
          <w:rFonts w:ascii="Trebuchet MS"/>
          <w:i/>
          <w:color w:val="231F20"/>
          <w:sz w:val="24"/>
        </w:rPr>
        <w:t>Managers have </w:t>
      </w:r>
      <w:r>
        <w:rPr>
          <w:rFonts w:ascii="Trebuchet MS"/>
          <w:i/>
          <w:color w:val="231F20"/>
          <w:sz w:val="24"/>
        </w:rPr>
        <w:t>up-to-date, valid knowledge of their clients, and the organization and its context; they know how their behavior affects others </w:t>
      </w:r>
      <w:r>
        <w:rPr>
          <w:color w:val="231F20"/>
          <w:sz w:val="24"/>
        </w:rPr>
        <w:t>(MSH, 2010:</w:t>
      </w:r>
      <w:r>
        <w:rPr>
          <w:color w:val="231F20"/>
          <w:spacing w:val="-29"/>
          <w:sz w:val="24"/>
        </w:rPr>
        <w:t> </w:t>
      </w:r>
      <w:r>
        <w:rPr>
          <w:color w:val="231F20"/>
          <w:sz w:val="24"/>
        </w:rPr>
        <w:t>2.8)</w:t>
      </w:r>
      <w:r>
        <w:rPr>
          <w:i/>
          <w:color w:val="231F20"/>
          <w:sz w:val="24"/>
        </w:rPr>
        <w:t>.</w:t>
      </w:r>
    </w:p>
    <w:p>
      <w:pPr>
        <w:pStyle w:val="ListParagraph"/>
        <w:numPr>
          <w:ilvl w:val="0"/>
          <w:numId w:val="43"/>
        </w:numPr>
        <w:tabs>
          <w:tab w:pos="430" w:val="left" w:leader="none"/>
        </w:tabs>
        <w:spacing w:line="237" w:lineRule="auto" w:before="131" w:after="0"/>
        <w:ind w:left="148" w:right="288" w:firstLine="0"/>
        <w:jc w:val="left"/>
        <w:rPr>
          <w:rFonts w:ascii="Trebuchet MS" w:hAnsi="Trebuchet MS"/>
          <w:i/>
          <w:sz w:val="22"/>
        </w:rPr>
      </w:pPr>
      <w:r>
        <w:rPr>
          <w:sz w:val="24"/>
        </w:rPr>
        <w:t>They liken the manager who does not lead to a mouse on a treadmill – </w:t>
      </w:r>
      <w:r>
        <w:rPr>
          <w:rFonts w:ascii="Trebuchet MS" w:hAnsi="Trebuchet MS"/>
          <w:i/>
          <w:color w:val="231F20"/>
          <w:sz w:val="24"/>
        </w:rPr>
        <w:t>Concentrating only on managing, you lose track of the vision, the changing </w:t>
      </w:r>
      <w:r>
        <w:rPr>
          <w:rFonts w:ascii="Trebuchet MS" w:hAnsi="Trebuchet MS"/>
          <w:i/>
          <w:color w:val="231F20"/>
          <w:sz w:val="24"/>
        </w:rPr>
        <w:t>environment, and the need to prepare for the future. If you lead well, you will increase the energy and commitment of your team and gain the support of the stakeholders who are so critical to success </w:t>
      </w:r>
      <w:r>
        <w:rPr>
          <w:rFonts w:ascii="Trebuchet MS" w:hAnsi="Trebuchet MS"/>
          <w:color w:val="231F20"/>
          <w:sz w:val="22"/>
        </w:rPr>
        <w:t>(MSH, 2010:</w:t>
      </w:r>
      <w:r>
        <w:rPr>
          <w:rFonts w:ascii="Trebuchet MS" w:hAnsi="Trebuchet MS"/>
          <w:color w:val="231F20"/>
          <w:spacing w:val="-29"/>
          <w:sz w:val="22"/>
        </w:rPr>
        <w:t> </w:t>
      </w:r>
      <w:r>
        <w:rPr>
          <w:rFonts w:ascii="Trebuchet MS" w:hAnsi="Trebuchet MS"/>
          <w:color w:val="231F20"/>
          <w:sz w:val="22"/>
        </w:rPr>
        <w:t>2.7)</w:t>
      </w:r>
      <w:r>
        <w:rPr>
          <w:rFonts w:ascii="Trebuchet MS" w:hAnsi="Trebuchet MS"/>
          <w:i/>
          <w:color w:val="231F20"/>
          <w:sz w:val="22"/>
        </w:rPr>
        <w:t>.</w:t>
      </w:r>
    </w:p>
    <w:p>
      <w:pPr>
        <w:spacing w:after="0" w:line="237" w:lineRule="auto"/>
        <w:jc w:val="left"/>
        <w:rPr>
          <w:rFonts w:ascii="Trebuchet MS" w:hAnsi="Trebuchet MS"/>
          <w:sz w:val="22"/>
        </w:rPr>
        <w:sectPr>
          <w:pgSz w:w="11910" w:h="16850"/>
          <w:pgMar w:header="0" w:footer="781" w:top="1600" w:bottom="1000" w:left="1440" w:right="1380"/>
        </w:sectPr>
      </w:pPr>
    </w:p>
    <w:p>
      <w:pPr>
        <w:pStyle w:val="ListParagraph"/>
        <w:numPr>
          <w:ilvl w:val="0"/>
          <w:numId w:val="43"/>
        </w:numPr>
        <w:tabs>
          <w:tab w:pos="416" w:val="left" w:leader="none"/>
        </w:tabs>
        <w:spacing w:line="240" w:lineRule="auto" w:before="81" w:after="0"/>
        <w:ind w:left="148" w:right="463" w:firstLine="0"/>
        <w:jc w:val="both"/>
        <w:rPr>
          <w:sz w:val="24"/>
        </w:rPr>
      </w:pPr>
      <w:r>
        <w:rPr>
          <w:sz w:val="24"/>
        </w:rPr>
        <w:t>Strangely enough I noted that the qualities I admire most in managers I have known are their leadership qualities: the management attributes are necessary, but do not really inspire</w:t>
      </w:r>
      <w:r>
        <w:rPr>
          <w:spacing w:val="-18"/>
          <w:sz w:val="24"/>
        </w:rPr>
        <w:t> </w:t>
      </w:r>
      <w:r>
        <w:rPr>
          <w:sz w:val="24"/>
        </w:rPr>
        <w:t>admiration.</w:t>
      </w:r>
    </w:p>
    <w:p>
      <w:pPr>
        <w:pStyle w:val="ListParagraph"/>
        <w:numPr>
          <w:ilvl w:val="0"/>
          <w:numId w:val="43"/>
        </w:numPr>
        <w:tabs>
          <w:tab w:pos="423" w:val="left" w:leader="none"/>
        </w:tabs>
        <w:spacing w:line="240" w:lineRule="auto" w:before="112" w:after="0"/>
        <w:ind w:left="148" w:right="342" w:firstLine="0"/>
        <w:jc w:val="left"/>
        <w:rPr>
          <w:rFonts w:ascii="Trebuchet MS" w:hAnsi="Trebuchet MS"/>
          <w:sz w:val="22"/>
        </w:rPr>
      </w:pPr>
      <w:r>
        <w:rPr>
          <w:color w:val="231F20"/>
          <w:sz w:val="24"/>
        </w:rPr>
        <w:t>Here is the example from the MSH manual: how does yours compare? </w:t>
      </w:r>
      <w:r>
        <w:rPr>
          <w:rFonts w:ascii="Trebuchet MS" w:hAnsi="Trebuchet MS"/>
          <w:i/>
          <w:color w:val="231F20"/>
          <w:sz w:val="22"/>
        </w:rPr>
        <w:t>“You </w:t>
      </w:r>
      <w:r>
        <w:rPr>
          <w:rFonts w:ascii="Trebuchet MS" w:hAnsi="Trebuchet MS"/>
          <w:i/>
          <w:color w:val="231F20"/>
          <w:sz w:val="22"/>
        </w:rPr>
        <w:t>articulate a particular challenge, such as reaching more couples with family planning services, by engaging in scanning, focusing, and planning. You produce results by aligning, mobilizing, organizing, and implementing” </w:t>
      </w:r>
      <w:r>
        <w:rPr>
          <w:rFonts w:ascii="Trebuchet MS" w:hAnsi="Trebuchet MS"/>
          <w:color w:val="231F20"/>
          <w:sz w:val="22"/>
        </w:rPr>
        <w:t>(MSH, 2010:</w:t>
      </w:r>
      <w:r>
        <w:rPr>
          <w:rFonts w:ascii="Trebuchet MS" w:hAnsi="Trebuchet MS"/>
          <w:color w:val="231F20"/>
          <w:spacing w:val="-25"/>
          <w:sz w:val="22"/>
        </w:rPr>
        <w:t> </w:t>
      </w:r>
      <w:r>
        <w:rPr>
          <w:rFonts w:ascii="Trebuchet MS" w:hAnsi="Trebuchet MS"/>
          <w:color w:val="231F20"/>
          <w:sz w:val="22"/>
        </w:rPr>
        <w:t>2.7).</w:t>
      </w:r>
    </w:p>
    <w:p>
      <w:pPr>
        <w:pStyle w:val="BodyText"/>
        <w:spacing w:before="6"/>
        <w:rPr>
          <w:rFonts w:ascii="Trebuchet MS"/>
        </w:rPr>
      </w:pPr>
    </w:p>
    <w:p>
      <w:pPr>
        <w:pStyle w:val="BodyText"/>
        <w:ind w:left="148" w:right="155"/>
        <w:jc w:val="both"/>
      </w:pPr>
      <w:r>
        <w:rPr/>
        <w:t>This has been a brief introduction to the practices of leadership: we are now going to focus in on one aspect of leadership – team development, as this is particularly important in the health and district health setting.</w:t>
      </w:r>
    </w:p>
    <w:p>
      <w:pPr>
        <w:pStyle w:val="BodyText"/>
        <w:rPr>
          <w:sz w:val="26"/>
        </w:rPr>
      </w:pPr>
    </w:p>
    <w:p>
      <w:pPr>
        <w:pStyle w:val="BodyText"/>
        <w:rPr>
          <w:sz w:val="21"/>
        </w:rPr>
      </w:pPr>
    </w:p>
    <w:p>
      <w:pPr>
        <w:pStyle w:val="Heading2"/>
        <w:numPr>
          <w:ilvl w:val="0"/>
          <w:numId w:val="38"/>
        </w:numPr>
        <w:tabs>
          <w:tab w:pos="869" w:val="left" w:leader="none"/>
        </w:tabs>
        <w:spacing w:line="240" w:lineRule="auto" w:before="0" w:after="0"/>
        <w:ind w:left="868" w:right="0" w:hanging="720"/>
        <w:jc w:val="both"/>
      </w:pPr>
      <w:r>
        <w:rPr/>
        <w:t>HOW TEAMS</w:t>
      </w:r>
      <w:r>
        <w:rPr>
          <w:spacing w:val="-4"/>
        </w:rPr>
        <w:t> </w:t>
      </w:r>
      <w:r>
        <w:rPr/>
        <w:t>DEVELOP</w:t>
      </w:r>
    </w:p>
    <w:p>
      <w:pPr>
        <w:pStyle w:val="BodyText"/>
        <w:spacing w:before="11"/>
        <w:rPr>
          <w:rFonts w:ascii="Trebuchet MS"/>
          <w:b/>
          <w:sz w:val="13"/>
        </w:rPr>
      </w:pPr>
      <w:r>
        <w:rPr/>
        <w:pict>
          <v:line style="position:absolute;mso-position-horizontal-relative:page;mso-position-vertical-relative:paragraph;z-index:2416;mso-wrap-distance-left:0;mso-wrap-distance-right:0" from="79.449997pt,11.049844pt" to="504.699997pt,11.049844pt" stroked="true" strokeweight="1.95pt" strokecolor="#000000">
            <v:stroke dashstyle="solid"/>
            <w10:wrap type="topAndBottom"/>
          </v:line>
        </w:pict>
      </w:r>
    </w:p>
    <w:p>
      <w:pPr>
        <w:pStyle w:val="BodyText"/>
        <w:spacing w:before="139"/>
        <w:ind w:left="148" w:right="357"/>
      </w:pPr>
      <w:r>
        <w:rPr/>
        <w:t>In many work situations, people work individualistically, often in competition with one another. Essentially people are motivated by achieving benefits for themselves and hopefully also those they serve. However, in order to develop effective health systems, teamwork is essential.</w:t>
      </w:r>
    </w:p>
    <w:p>
      <w:pPr>
        <w:pStyle w:val="BodyText"/>
        <w:spacing w:before="1"/>
        <w:rPr>
          <w:sz w:val="23"/>
        </w:rPr>
      </w:pPr>
    </w:p>
    <w:p>
      <w:pPr>
        <w:spacing w:line="240" w:lineRule="auto" w:before="0"/>
        <w:ind w:left="509" w:right="385" w:hanging="1"/>
        <w:jc w:val="left"/>
        <w:rPr>
          <w:rFonts w:ascii="Trebuchet MS" w:hAnsi="Trebuchet MS"/>
          <w:sz w:val="22"/>
        </w:rPr>
      </w:pPr>
      <w:r>
        <w:rPr>
          <w:rFonts w:ascii="Trebuchet MS" w:hAnsi="Trebuchet MS"/>
          <w:i/>
          <w:sz w:val="22"/>
        </w:rPr>
        <w:t>… So much of human activity is co-operative. Co-operation is at the heart of all </w:t>
      </w:r>
      <w:r>
        <w:rPr>
          <w:rFonts w:ascii="Trebuchet MS" w:hAnsi="Trebuchet MS"/>
          <w:i/>
          <w:sz w:val="22"/>
        </w:rPr>
        <w:t>economic systems: members of the same company [or organization] have to work together to achieve their mutual goals </w:t>
      </w:r>
      <w:r>
        <w:rPr>
          <w:sz w:val="24"/>
        </w:rPr>
        <w:t>(</w:t>
      </w:r>
      <w:r>
        <w:rPr>
          <w:rFonts w:ascii="Trebuchet MS" w:hAnsi="Trebuchet MS"/>
          <w:sz w:val="22"/>
        </w:rPr>
        <w:t>Brombacher &amp; Gibbon, c1997: 1).</w:t>
      </w:r>
    </w:p>
    <w:p>
      <w:pPr>
        <w:pStyle w:val="BodyText"/>
        <w:spacing w:before="4"/>
        <w:rPr>
          <w:rFonts w:ascii="Trebuchet MS"/>
        </w:rPr>
      </w:pPr>
    </w:p>
    <w:p>
      <w:pPr>
        <w:pStyle w:val="BodyText"/>
        <w:ind w:left="148" w:right="316"/>
      </w:pPr>
      <w:r>
        <w:rPr/>
        <w:t>Leading teams is thus a key aspect of a manager’s job, where the job is to guide the group through the process of developing into a productive team. A team is more than a group … It is a group with a sense of common purpose which can only be achieved though collaboration, co-operation, and co-ordination of their activities.</w:t>
      </w:r>
    </w:p>
    <w:p>
      <w:pPr>
        <w:pStyle w:val="BodyText"/>
        <w:spacing w:before="11"/>
        <w:rPr>
          <w:sz w:val="23"/>
        </w:rPr>
      </w:pPr>
    </w:p>
    <w:p>
      <w:pPr>
        <w:pStyle w:val="BodyText"/>
        <w:ind w:left="148" w:right="251"/>
      </w:pPr>
      <w:r>
        <w:rPr/>
        <w:t>Have you ever been part of a team and noticed it changing over time? This is the process of </w:t>
      </w:r>
      <w:r>
        <w:rPr>
          <w:i/>
        </w:rPr>
        <w:t>development </w:t>
      </w:r>
      <w:r>
        <w:rPr/>
        <w:t>which is common to any team. In this section, we look at two models of this development process. You are referred to Blanchard’s </w:t>
      </w:r>
      <w:r>
        <w:rPr>
          <w:i/>
        </w:rPr>
        <w:t>The </w:t>
      </w:r>
      <w:r>
        <w:rPr>
          <w:i/>
        </w:rPr>
        <w:t>One Minute Manager </w:t>
      </w:r>
      <w:r>
        <w:rPr/>
        <w:t>(1994) and asked to read page 6-77 bearing the questions in Task 3 in mind; don’t be alarmed by the number of pages, it’s is a small book and it is written in a conversational tone.</w:t>
      </w:r>
    </w:p>
    <w:p>
      <w:pPr>
        <w:pStyle w:val="BodyText"/>
        <w:rPr>
          <w:sz w:val="20"/>
        </w:rPr>
      </w:pPr>
    </w:p>
    <w:p>
      <w:pPr>
        <w:pStyle w:val="BodyText"/>
        <w:spacing w:before="8"/>
        <w:rPr>
          <w:sz w:val="18"/>
        </w:rPr>
      </w:pPr>
      <w:r>
        <w:rPr/>
        <w:pict>
          <v:shape style="position:absolute;margin-left:79.400002pt;margin-top:13.100012pt;width:437.4pt;height:65pt;mso-position-horizontal-relative:page;mso-position-vertical-relative:paragraph;z-index:2440;mso-wrap-distance-left:0;mso-wrap-distance-right:0" type="#_x0000_t202" filled="false" stroked="true" strokeweight=".75pt" strokecolor="#000000">
            <v:textbox inset="0,0,0,0">
              <w:txbxContent>
                <w:p>
                  <w:pPr>
                    <w:spacing w:before="61"/>
                    <w:ind w:left="144" w:right="0" w:firstLine="0"/>
                    <w:jc w:val="left"/>
                    <w:rPr>
                      <w:rFonts w:ascii="Trebuchet MS"/>
                      <w:b/>
                      <w:sz w:val="20"/>
                    </w:rPr>
                  </w:pPr>
                  <w:bookmarkStart w:name="READING" w:id="72"/>
                  <w:bookmarkEnd w:id="72"/>
                  <w:r>
                    <w:rPr/>
                  </w:r>
                  <w:r>
                    <w:rPr>
                      <w:rFonts w:ascii="Trebuchet MS"/>
                      <w:b/>
                      <w:sz w:val="20"/>
                    </w:rPr>
                    <w:t>READING</w:t>
                  </w:r>
                </w:p>
                <w:p>
                  <w:pPr>
                    <w:pStyle w:val="BodyText"/>
                    <w:spacing w:before="8"/>
                    <w:rPr>
                      <w:sz w:val="20"/>
                    </w:rPr>
                  </w:pPr>
                </w:p>
                <w:p>
                  <w:pPr>
                    <w:spacing w:before="0"/>
                    <w:ind w:left="144" w:right="757" w:firstLine="0"/>
                    <w:jc w:val="left"/>
                    <w:rPr>
                      <w:sz w:val="20"/>
                    </w:rPr>
                  </w:pPr>
                  <w:r>
                    <w:rPr>
                      <w:sz w:val="20"/>
                    </w:rPr>
                    <w:t>Blanchard, K. (1994). </w:t>
                  </w:r>
                  <w:r>
                    <w:rPr>
                      <w:i/>
                      <w:sz w:val="20"/>
                    </w:rPr>
                    <w:t>The One Minute Manager Builds High Performing Teams. </w:t>
                  </w:r>
                  <w:r>
                    <w:rPr>
                      <w:sz w:val="20"/>
                    </w:rPr>
                    <w:t>London: Harper Collins: 6-77.</w:t>
                  </w:r>
                </w:p>
              </w:txbxContent>
            </v:textbox>
            <v:stroke dashstyle="solid"/>
            <w10:wrap type="topAndBottom"/>
          </v:shape>
        </w:pict>
      </w:r>
      <w:r>
        <w:rPr/>
        <w:pict>
          <v:group style="position:absolute;margin-left:79.025002pt;margin-top:95.325012pt;width:438.15pt;height:90.25pt;mso-position-horizontal-relative:page;mso-position-vertical-relative:paragraph;z-index:2536;mso-wrap-distance-left:0;mso-wrap-distance-right:0" coordorigin="1581,1907" coordsize="8763,1805">
            <v:rect style="position:absolute;left:1588;top:1914;width:8748;height:1790" filled="false" stroked="true" strokeweight=".75pt" strokecolor="#000000">
              <v:stroke dashstyle="solid"/>
            </v:rect>
            <v:shape style="position:absolute;left:1740;top:1981;width:4639;height:257" type="#_x0000_t202" filled="false" stroked="false">
              <v:textbox inset="0,0,0,0">
                <w:txbxContent>
                  <w:p>
                    <w:pPr>
                      <w:spacing w:before="0"/>
                      <w:ind w:left="0" w:right="0" w:firstLine="0"/>
                      <w:jc w:val="left"/>
                      <w:rPr>
                        <w:rFonts w:ascii="Trebuchet MS" w:hAnsi="Trebuchet MS"/>
                        <w:b/>
                        <w:sz w:val="22"/>
                      </w:rPr>
                    </w:pPr>
                    <w:bookmarkStart w:name="TASK 3 – Stages in the development of te" w:id="73"/>
                    <w:bookmarkEnd w:id="73"/>
                    <w:r>
                      <w:rPr/>
                    </w:r>
                    <w:r>
                      <w:rPr>
                        <w:rFonts w:ascii="Trebuchet MS" w:hAnsi="Trebuchet MS"/>
                        <w:b/>
                        <w:sz w:val="22"/>
                      </w:rPr>
                      <w:t>TASK 3 – Stages in the development of teams</w:t>
                    </w:r>
                  </w:p>
                </w:txbxContent>
              </v:textbox>
              <w10:wrap type="none"/>
            </v:shape>
            <v:shape style="position:absolute;left:1740;top:2507;width:216;height:619" type="#_x0000_t202" filled="false" stroked="false">
              <v:textbox inset="0,0,0,0">
                <w:txbxContent>
                  <w:p>
                    <w:pPr>
                      <w:spacing w:line="247" w:lineRule="exact" w:before="0"/>
                      <w:ind w:left="0" w:right="0" w:firstLine="0"/>
                      <w:jc w:val="left"/>
                      <w:rPr>
                        <w:sz w:val="22"/>
                      </w:rPr>
                    </w:pPr>
                    <w:bookmarkStart w:name="a) List the four stages of team developm" w:id="74"/>
                    <w:bookmarkEnd w:id="74"/>
                    <w:r>
                      <w:rPr/>
                    </w:r>
                    <w:bookmarkStart w:name="b) Review pages 41 - 45. Are elements of" w:id="75"/>
                    <w:bookmarkEnd w:id="75"/>
                    <w:r>
                      <w:rPr/>
                    </w:r>
                    <w:r>
                      <w:rPr>
                        <w:sz w:val="22"/>
                      </w:rPr>
                      <w:t>a)</w:t>
                    </w:r>
                  </w:p>
                  <w:p>
                    <w:pPr>
                      <w:spacing w:before="119"/>
                      <w:ind w:left="0" w:right="0" w:firstLine="0"/>
                      <w:jc w:val="left"/>
                      <w:rPr>
                        <w:sz w:val="22"/>
                      </w:rPr>
                    </w:pPr>
                    <w:r>
                      <w:rPr>
                        <w:sz w:val="22"/>
                      </w:rPr>
                      <w:t>b)</w:t>
                    </w:r>
                  </w:p>
                </w:txbxContent>
              </v:textbox>
              <w10:wrap type="none"/>
            </v:shape>
            <v:shape style="position:absolute;left:2460;top:2507;width:7691;height:874" type="#_x0000_t202" filled="false" stroked="false">
              <v:textbox inset="0,0,0,0">
                <w:txbxContent>
                  <w:p>
                    <w:pPr>
                      <w:spacing w:line="247" w:lineRule="exact" w:before="0"/>
                      <w:ind w:left="0" w:right="0" w:firstLine="0"/>
                      <w:jc w:val="left"/>
                      <w:rPr>
                        <w:sz w:val="22"/>
                      </w:rPr>
                    </w:pPr>
                    <w:r>
                      <w:rPr>
                        <w:sz w:val="22"/>
                      </w:rPr>
                      <w:t>List the four stages of team development in Blanchard’s model.</w:t>
                    </w:r>
                  </w:p>
                  <w:p>
                    <w:pPr>
                      <w:spacing w:before="119"/>
                      <w:ind w:left="0" w:right="4" w:hanging="1"/>
                      <w:jc w:val="left"/>
                      <w:rPr>
                        <w:sz w:val="22"/>
                      </w:rPr>
                    </w:pPr>
                    <w:r>
                      <w:rPr>
                        <w:sz w:val="22"/>
                      </w:rPr>
                      <w:t>Review pages 41 - 45. Are elements of this situation of tension in the team and Dan’s feelings familiar to you?</w:t>
                    </w:r>
                  </w:p>
                </w:txbxContent>
              </v:textbox>
              <w10:wrap type="none"/>
            </v:shape>
            <w10:wrap type="topAndBottom"/>
          </v:group>
        </w:pict>
      </w:r>
    </w:p>
    <w:p>
      <w:pPr>
        <w:pStyle w:val="BodyText"/>
        <w:spacing w:before="4"/>
        <w:rPr>
          <w:sz w:val="23"/>
        </w:rPr>
      </w:pPr>
    </w:p>
    <w:p>
      <w:pPr>
        <w:spacing w:after="0"/>
        <w:rPr>
          <w:sz w:val="23"/>
        </w:rPr>
        <w:sectPr>
          <w:pgSz w:w="11910" w:h="16850"/>
          <w:pgMar w:header="0" w:footer="781" w:top="1560" w:bottom="1000" w:left="1440" w:right="1460"/>
        </w:sectPr>
      </w:pPr>
    </w:p>
    <w:p>
      <w:pPr>
        <w:pStyle w:val="Heading3"/>
        <w:spacing w:before="71"/>
      </w:pPr>
      <w:bookmarkStart w:name="FEEDBACK" w:id="76"/>
      <w:bookmarkEnd w:id="76"/>
      <w:r>
        <w:rPr>
          <w:b w:val="0"/>
        </w:rPr>
      </w:r>
      <w:r>
        <w:rPr/>
        <w:t>FEEDBACK</w:t>
      </w:r>
    </w:p>
    <w:p>
      <w:pPr>
        <w:pStyle w:val="BodyText"/>
        <w:spacing w:before="6"/>
        <w:rPr>
          <w:rFonts w:ascii="Trebuchet MS"/>
          <w:b/>
        </w:rPr>
      </w:pPr>
    </w:p>
    <w:p>
      <w:pPr>
        <w:pStyle w:val="ListParagraph"/>
        <w:numPr>
          <w:ilvl w:val="0"/>
          <w:numId w:val="44"/>
        </w:numPr>
        <w:tabs>
          <w:tab w:pos="868" w:val="left" w:leader="none"/>
          <w:tab w:pos="869" w:val="left" w:leader="none"/>
        </w:tabs>
        <w:spacing w:line="240" w:lineRule="auto" w:before="0" w:after="0"/>
        <w:ind w:left="868" w:right="402" w:hanging="720"/>
        <w:jc w:val="left"/>
        <w:rPr>
          <w:sz w:val="24"/>
        </w:rPr>
      </w:pPr>
      <w:bookmarkStart w:name="a) The One Minute Manager describes the " w:id="77"/>
      <w:bookmarkEnd w:id="77"/>
      <w:r>
        <w:rPr/>
      </w:r>
      <w:bookmarkStart w:name="a) The One Minute Manager describes the " w:id="78"/>
      <w:bookmarkEnd w:id="78"/>
      <w:r>
        <w:rPr>
          <w:sz w:val="24"/>
        </w:rPr>
        <w:t>T</w:t>
      </w:r>
      <w:r>
        <w:rPr>
          <w:sz w:val="24"/>
        </w:rPr>
        <w:t>he One Minute Manager describes the stages of group development as </w:t>
      </w:r>
      <w:bookmarkStart w:name=" Orientation (stage 1)" w:id="79"/>
      <w:bookmarkEnd w:id="79"/>
      <w:r>
        <w:rPr>
          <w:sz w:val="24"/>
        </w:rPr>
      </w:r>
      <w:r>
        <w:rPr>
          <w:sz w:val="24"/>
        </w:rPr>
        <w:t>follows:</w:t>
      </w:r>
    </w:p>
    <w:p>
      <w:pPr>
        <w:pStyle w:val="ListParagraph"/>
        <w:numPr>
          <w:ilvl w:val="1"/>
          <w:numId w:val="44"/>
        </w:numPr>
        <w:tabs>
          <w:tab w:pos="1228" w:val="left" w:leader="none"/>
          <w:tab w:pos="1229" w:val="left" w:leader="none"/>
        </w:tabs>
        <w:spacing w:line="240" w:lineRule="auto" w:before="0" w:after="0"/>
        <w:ind w:left="1228" w:right="0" w:hanging="360"/>
        <w:jc w:val="left"/>
        <w:rPr>
          <w:sz w:val="24"/>
        </w:rPr>
      </w:pPr>
      <w:bookmarkStart w:name=" Dissatisfaction (stage 2)" w:id="80"/>
      <w:bookmarkEnd w:id="80"/>
      <w:r>
        <w:rPr/>
      </w:r>
      <w:bookmarkStart w:name=" Dissatisfaction (stage 2)" w:id="81"/>
      <w:bookmarkEnd w:id="81"/>
      <w:r>
        <w:rPr>
          <w:sz w:val="24"/>
        </w:rPr>
        <w:t>O</w:t>
      </w:r>
      <w:r>
        <w:rPr>
          <w:sz w:val="24"/>
        </w:rPr>
        <w:t>rientation (stage</w:t>
      </w:r>
      <w:r>
        <w:rPr>
          <w:spacing w:val="-9"/>
          <w:sz w:val="24"/>
        </w:rPr>
        <w:t> </w:t>
      </w:r>
      <w:r>
        <w:rPr>
          <w:sz w:val="24"/>
        </w:rPr>
        <w:t>1)</w:t>
      </w:r>
    </w:p>
    <w:p>
      <w:pPr>
        <w:pStyle w:val="ListParagraph"/>
        <w:numPr>
          <w:ilvl w:val="1"/>
          <w:numId w:val="44"/>
        </w:numPr>
        <w:tabs>
          <w:tab w:pos="1228" w:val="left" w:leader="none"/>
          <w:tab w:pos="1229" w:val="left" w:leader="none"/>
        </w:tabs>
        <w:spacing w:line="240" w:lineRule="auto" w:before="0" w:after="0"/>
        <w:ind w:left="1228" w:right="0" w:hanging="360"/>
        <w:jc w:val="left"/>
        <w:rPr>
          <w:sz w:val="24"/>
        </w:rPr>
      </w:pPr>
      <w:r>
        <w:rPr>
          <w:sz w:val="24"/>
        </w:rPr>
        <w:t>Dissatisfaction (stage</w:t>
      </w:r>
      <w:r>
        <w:rPr>
          <w:spacing w:val="-10"/>
          <w:sz w:val="24"/>
        </w:rPr>
        <w:t> </w:t>
      </w:r>
      <w:r>
        <w:rPr>
          <w:sz w:val="24"/>
        </w:rPr>
        <w:t>2)</w:t>
      </w:r>
    </w:p>
    <w:p>
      <w:pPr>
        <w:pStyle w:val="ListParagraph"/>
        <w:numPr>
          <w:ilvl w:val="1"/>
          <w:numId w:val="44"/>
        </w:numPr>
        <w:tabs>
          <w:tab w:pos="1228" w:val="left" w:leader="none"/>
          <w:tab w:pos="1229" w:val="left" w:leader="none"/>
        </w:tabs>
        <w:spacing w:line="240" w:lineRule="auto" w:before="0" w:after="0"/>
        <w:ind w:left="1228" w:right="0" w:hanging="360"/>
        <w:jc w:val="left"/>
        <w:rPr>
          <w:sz w:val="24"/>
        </w:rPr>
      </w:pPr>
      <w:bookmarkStart w:name=" Resolution (stage 3)" w:id="82"/>
      <w:bookmarkEnd w:id="82"/>
      <w:r>
        <w:rPr/>
      </w:r>
      <w:bookmarkStart w:name=" Resolution (stage 3)" w:id="83"/>
      <w:bookmarkEnd w:id="83"/>
      <w:r>
        <w:rPr>
          <w:sz w:val="24"/>
        </w:rPr>
        <w:t>R</w:t>
      </w:r>
      <w:r>
        <w:rPr>
          <w:sz w:val="24"/>
        </w:rPr>
        <w:t>esolution (stage</w:t>
      </w:r>
      <w:r>
        <w:rPr>
          <w:spacing w:val="-7"/>
          <w:sz w:val="24"/>
        </w:rPr>
        <w:t> </w:t>
      </w:r>
      <w:r>
        <w:rPr>
          <w:sz w:val="24"/>
        </w:rPr>
        <w:t>3)</w:t>
      </w:r>
    </w:p>
    <w:p>
      <w:pPr>
        <w:pStyle w:val="ListParagraph"/>
        <w:numPr>
          <w:ilvl w:val="1"/>
          <w:numId w:val="44"/>
        </w:numPr>
        <w:tabs>
          <w:tab w:pos="1228" w:val="left" w:leader="none"/>
          <w:tab w:pos="1229" w:val="left" w:leader="none"/>
        </w:tabs>
        <w:spacing w:line="240" w:lineRule="auto" w:before="0" w:after="0"/>
        <w:ind w:left="1228" w:right="0" w:hanging="360"/>
        <w:jc w:val="left"/>
        <w:rPr>
          <w:sz w:val="24"/>
        </w:rPr>
      </w:pPr>
      <w:bookmarkStart w:name=" Production (stage 4)" w:id="84"/>
      <w:bookmarkEnd w:id="84"/>
      <w:r>
        <w:rPr/>
      </w:r>
      <w:bookmarkStart w:name=" Production (stage 4)" w:id="85"/>
      <w:bookmarkEnd w:id="85"/>
      <w:r>
        <w:rPr>
          <w:sz w:val="24"/>
        </w:rPr>
        <w:t>P</w:t>
      </w:r>
      <w:r>
        <w:rPr>
          <w:sz w:val="24"/>
        </w:rPr>
        <w:t>roduction (stage</w:t>
      </w:r>
      <w:r>
        <w:rPr>
          <w:spacing w:val="-8"/>
          <w:sz w:val="24"/>
        </w:rPr>
        <w:t> </w:t>
      </w:r>
      <w:r>
        <w:rPr>
          <w:sz w:val="24"/>
        </w:rPr>
        <w:t>4)</w:t>
      </w:r>
    </w:p>
    <w:p>
      <w:pPr>
        <w:pStyle w:val="BodyText"/>
        <w:spacing w:before="11"/>
        <w:rPr>
          <w:sz w:val="23"/>
        </w:rPr>
      </w:pPr>
    </w:p>
    <w:p>
      <w:pPr>
        <w:pStyle w:val="ListParagraph"/>
        <w:numPr>
          <w:ilvl w:val="0"/>
          <w:numId w:val="44"/>
        </w:numPr>
        <w:tabs>
          <w:tab w:pos="869" w:val="left" w:leader="none"/>
        </w:tabs>
        <w:spacing w:line="240" w:lineRule="auto" w:before="0" w:after="0"/>
        <w:ind w:left="868" w:right="511" w:hanging="720"/>
        <w:jc w:val="both"/>
        <w:rPr>
          <w:sz w:val="24"/>
        </w:rPr>
      </w:pPr>
      <w:bookmarkStart w:name="b)  The team that Dan observes has reach" w:id="86"/>
      <w:bookmarkEnd w:id="86"/>
      <w:r>
        <w:rPr/>
      </w:r>
      <w:bookmarkStart w:name="development. The One Minute Manager desc" w:id="87"/>
      <w:bookmarkEnd w:id="87"/>
      <w:r>
        <w:rPr/>
      </w:r>
      <w:bookmarkStart w:name="development. The One Minute Manager desc" w:id="88"/>
      <w:bookmarkEnd w:id="88"/>
      <w:r>
        <w:rPr>
          <w:sz w:val="24"/>
        </w:rPr>
        <w:t>T</w:t>
      </w:r>
      <w:r>
        <w:rPr>
          <w:sz w:val="24"/>
        </w:rPr>
        <w:t>he team that Dan observes has reached what is called Stage 2 in their development. The One Minute Manager describes the characteristics of this stage on page 46 and regards it as a productive stage although the team members may seem</w:t>
      </w:r>
      <w:r>
        <w:rPr>
          <w:spacing w:val="-16"/>
          <w:sz w:val="24"/>
        </w:rPr>
        <w:t> </w:t>
      </w:r>
      <w:r>
        <w:rPr>
          <w:sz w:val="24"/>
        </w:rPr>
        <w:t>frustrated.</w:t>
      </w:r>
    </w:p>
    <w:p>
      <w:pPr>
        <w:pStyle w:val="BodyText"/>
        <w:spacing w:before="6"/>
      </w:pPr>
    </w:p>
    <w:p>
      <w:pPr>
        <w:pStyle w:val="Heading3"/>
        <w:spacing w:before="1"/>
      </w:pPr>
      <w:r>
        <w:rPr/>
        <w:t>5.1 A Model of Team Development</w:t>
      </w:r>
    </w:p>
    <w:p>
      <w:pPr>
        <w:pStyle w:val="BodyText"/>
        <w:spacing w:before="7"/>
        <w:rPr>
          <w:rFonts w:ascii="Trebuchet MS"/>
          <w:b/>
        </w:rPr>
      </w:pPr>
    </w:p>
    <w:p>
      <w:pPr>
        <w:pStyle w:val="BodyText"/>
        <w:ind w:left="148" w:right="164"/>
      </w:pPr>
      <w:r>
        <w:rPr/>
        <w:pict>
          <v:group style="position:absolute;margin-left:176.649994pt;margin-top:114.715851pt;width:249.1pt;height:297pt;mso-position-horizontal-relative:page;mso-position-vertical-relative:paragraph;z-index:-98080" coordorigin="3533,2294" coordsize="4982,5940">
            <v:shape style="position:absolute;left:3533;top:2294;width:4982;height:5940" type="#_x0000_t75" stroked="false">
              <v:imagedata r:id="rId13" o:title=""/>
            </v:shape>
            <v:shape style="position:absolute;left:5788;top:2881;width:120;height:4800" coordorigin="5788,2881" coordsize="120,4800" path="m5908,7621l5788,7561,5788,7681,5908,7621m5908,6361l5788,6301,5788,6421,5908,6361m5908,5101l5788,5041,5788,5161,5908,5101m5908,4021l5788,3961,5788,4081,5908,4021m5908,2941l5788,2881,5788,3001,5908,2941e" filled="true" fillcolor="#000000" stroked="false">
              <v:path arrowok="t"/>
              <v:fill type="solid"/>
            </v:shape>
            <w10:wrap type="none"/>
          </v:group>
        </w:pict>
      </w:r>
      <w:r>
        <w:rPr/>
        <w:t>Critically reviewing a theory of how teams are formed is helpful to the team leader because this enables one to support and nurture positive developments, and to understand what is potentially going on when tensions arise. The leader can also modify his or her behaviour to suit the stage of the team’s development. This is elaborated on page 107 of Blanchard (1994) and discussed towards the end of this session. Cook and Hunsaker (2001: 344) attribute different names to these four stages of team development which are illustrated below.</w:t>
      </w:r>
    </w:p>
    <w:p>
      <w:pPr>
        <w:pStyle w:val="BodyText"/>
        <w:spacing w:before="1" w:after="1"/>
        <w:rPr>
          <w:sz w:val="26"/>
        </w:rPr>
      </w:pPr>
    </w:p>
    <w:tbl>
      <w:tblPr>
        <w:tblW w:w="0" w:type="auto"/>
        <w:jc w:val="left"/>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20"/>
        <w:gridCol w:w="2420"/>
      </w:tblGrid>
      <w:tr>
        <w:trPr>
          <w:trHeight w:val="395" w:hRule="exact"/>
        </w:trPr>
        <w:tc>
          <w:tcPr>
            <w:tcW w:w="1620" w:type="dxa"/>
            <w:tcBorders>
              <w:bottom w:val="nil"/>
            </w:tcBorders>
          </w:tcPr>
          <w:p>
            <w:pPr>
              <w:pStyle w:val="TableParagraph"/>
              <w:spacing w:before="62"/>
              <w:ind w:left="144"/>
              <w:rPr>
                <w:rFonts w:ascii="Trebuchet MS"/>
                <w:b/>
                <w:sz w:val="20"/>
              </w:rPr>
            </w:pPr>
            <w:bookmarkStart w:name="FORMING" w:id="89"/>
            <w:bookmarkEnd w:id="89"/>
            <w:r>
              <w:rPr/>
            </w:r>
            <w:r>
              <w:rPr>
                <w:rFonts w:ascii="Trebuchet MS"/>
                <w:b/>
                <w:sz w:val="20"/>
              </w:rPr>
              <w:t>FORMING</w:t>
            </w:r>
          </w:p>
        </w:tc>
        <w:tc>
          <w:tcPr>
            <w:tcW w:w="2420" w:type="dxa"/>
            <w:vMerge w:val="restart"/>
            <w:tcBorders>
              <w:top w:val="nil"/>
              <w:right w:val="nil"/>
            </w:tcBorders>
          </w:tcPr>
          <w:p>
            <w:pPr/>
          </w:p>
        </w:tc>
      </w:tr>
      <w:tr>
        <w:trPr>
          <w:trHeight w:val="280" w:hRule="exact"/>
        </w:trPr>
        <w:tc>
          <w:tcPr>
            <w:tcW w:w="1620" w:type="dxa"/>
            <w:tcBorders>
              <w:top w:val="nil"/>
              <w:bottom w:val="nil"/>
            </w:tcBorders>
          </w:tcPr>
          <w:p>
            <w:pPr>
              <w:pStyle w:val="TableParagraph"/>
              <w:spacing w:before="94"/>
              <w:ind w:left="144"/>
              <w:rPr>
                <w:rFonts w:ascii="Trebuchet MS"/>
                <w:b/>
                <w:sz w:val="16"/>
              </w:rPr>
            </w:pPr>
            <w:r>
              <w:rPr>
                <w:rFonts w:ascii="Trebuchet MS"/>
                <w:b/>
                <w:sz w:val="16"/>
              </w:rPr>
              <w:t>Awareness:</w:t>
            </w:r>
          </w:p>
        </w:tc>
        <w:tc>
          <w:tcPr>
            <w:tcW w:w="2420" w:type="dxa"/>
            <w:vMerge/>
            <w:tcBorders>
              <w:bottom w:val="single" w:sz="8" w:space="0" w:color="000000"/>
              <w:right w:val="nil"/>
            </w:tcBorders>
          </w:tcPr>
          <w:p>
            <w:pPr/>
          </w:p>
        </w:tc>
      </w:tr>
      <w:tr>
        <w:trPr>
          <w:trHeight w:val="26" w:hRule="exact"/>
        </w:trPr>
        <w:tc>
          <w:tcPr>
            <w:tcW w:w="1620" w:type="dxa"/>
            <w:vMerge w:val="restart"/>
            <w:tcBorders>
              <w:top w:val="nil"/>
            </w:tcBorders>
          </w:tcPr>
          <w:p>
            <w:pPr>
              <w:pStyle w:val="TableParagraph"/>
              <w:spacing w:before="1"/>
              <w:ind w:left="144"/>
              <w:rPr>
                <w:rFonts w:ascii="Trebuchet MS"/>
                <w:sz w:val="16"/>
              </w:rPr>
            </w:pPr>
            <w:r>
              <w:rPr>
                <w:rFonts w:ascii="Trebuchet MS"/>
                <w:sz w:val="16"/>
              </w:rPr>
              <w:t>Commitment</w:t>
            </w:r>
          </w:p>
        </w:tc>
        <w:tc>
          <w:tcPr>
            <w:tcW w:w="2420" w:type="dxa"/>
            <w:vMerge w:val="restart"/>
            <w:tcBorders>
              <w:top w:val="single" w:sz="8" w:space="0" w:color="000000"/>
              <w:right w:val="nil"/>
            </w:tcBorders>
          </w:tcPr>
          <w:p>
            <w:pPr/>
          </w:p>
        </w:tc>
      </w:tr>
      <w:tr>
        <w:trPr>
          <w:trHeight w:val="160" w:hRule="exact"/>
        </w:trPr>
        <w:tc>
          <w:tcPr>
            <w:tcW w:w="1620" w:type="dxa"/>
            <w:vMerge/>
            <w:tcBorders>
              <w:bottom w:val="nil"/>
            </w:tcBorders>
          </w:tcPr>
          <w:p>
            <w:pPr/>
          </w:p>
        </w:tc>
        <w:tc>
          <w:tcPr>
            <w:tcW w:w="2420" w:type="dxa"/>
            <w:vMerge/>
            <w:tcBorders>
              <w:right w:val="nil"/>
            </w:tcBorders>
          </w:tcPr>
          <w:p>
            <w:pPr/>
          </w:p>
        </w:tc>
      </w:tr>
      <w:tr>
        <w:trPr>
          <w:trHeight w:val="380" w:hRule="exact"/>
        </w:trPr>
        <w:tc>
          <w:tcPr>
            <w:tcW w:w="1620" w:type="dxa"/>
            <w:tcBorders>
              <w:top w:val="nil"/>
            </w:tcBorders>
          </w:tcPr>
          <w:p>
            <w:pPr>
              <w:pStyle w:val="TableParagraph"/>
              <w:spacing w:line="186" w:lineRule="exact"/>
              <w:ind w:left="144"/>
              <w:rPr>
                <w:rFonts w:ascii="Trebuchet MS"/>
                <w:sz w:val="16"/>
              </w:rPr>
            </w:pPr>
            <w:r>
              <w:rPr>
                <w:rFonts w:ascii="Trebuchet MS"/>
                <w:sz w:val="16"/>
              </w:rPr>
              <w:t>Acceptance</w:t>
            </w:r>
          </w:p>
        </w:tc>
        <w:tc>
          <w:tcPr>
            <w:tcW w:w="2420" w:type="dxa"/>
            <w:vMerge/>
            <w:tcBorders>
              <w:right w:val="nil"/>
            </w:tcBorders>
          </w:tcPr>
          <w:p>
            <w:pPr/>
          </w:p>
        </w:tc>
      </w:tr>
      <w:tr>
        <w:trPr>
          <w:trHeight w:val="394" w:hRule="exact"/>
        </w:trPr>
        <w:tc>
          <w:tcPr>
            <w:tcW w:w="1620" w:type="dxa"/>
            <w:tcBorders>
              <w:bottom w:val="nil"/>
            </w:tcBorders>
          </w:tcPr>
          <w:p>
            <w:pPr>
              <w:pStyle w:val="TableParagraph"/>
              <w:spacing w:before="61"/>
              <w:ind w:left="144"/>
              <w:rPr>
                <w:rFonts w:ascii="Trebuchet MS"/>
                <w:b/>
                <w:sz w:val="20"/>
              </w:rPr>
            </w:pPr>
            <w:bookmarkStart w:name="STORMING" w:id="90"/>
            <w:bookmarkEnd w:id="90"/>
            <w:r>
              <w:rPr/>
            </w:r>
            <w:r>
              <w:rPr>
                <w:rFonts w:ascii="Trebuchet MS"/>
                <w:b/>
                <w:sz w:val="20"/>
              </w:rPr>
              <w:t>STORMING</w:t>
            </w:r>
          </w:p>
        </w:tc>
        <w:tc>
          <w:tcPr>
            <w:tcW w:w="2420" w:type="dxa"/>
            <w:vMerge/>
            <w:tcBorders>
              <w:right w:val="nil"/>
            </w:tcBorders>
          </w:tcPr>
          <w:p>
            <w:pPr/>
          </w:p>
        </w:tc>
      </w:tr>
      <w:tr>
        <w:trPr>
          <w:trHeight w:val="145" w:hRule="exact"/>
        </w:trPr>
        <w:tc>
          <w:tcPr>
            <w:tcW w:w="1620" w:type="dxa"/>
            <w:vMerge w:val="restart"/>
            <w:tcBorders>
              <w:top w:val="nil"/>
            </w:tcBorders>
          </w:tcPr>
          <w:p>
            <w:pPr>
              <w:pStyle w:val="TableParagraph"/>
              <w:spacing w:before="94"/>
              <w:ind w:left="144"/>
              <w:rPr>
                <w:rFonts w:ascii="Trebuchet MS"/>
                <w:b/>
                <w:sz w:val="16"/>
              </w:rPr>
            </w:pPr>
            <w:r>
              <w:rPr>
                <w:rFonts w:ascii="Trebuchet MS"/>
                <w:b/>
                <w:sz w:val="16"/>
              </w:rPr>
              <w:t>Conflict:</w:t>
            </w:r>
          </w:p>
        </w:tc>
        <w:tc>
          <w:tcPr>
            <w:tcW w:w="2420" w:type="dxa"/>
            <w:vMerge/>
            <w:tcBorders>
              <w:bottom w:val="single" w:sz="8" w:space="0" w:color="000000"/>
              <w:right w:val="nil"/>
            </w:tcBorders>
          </w:tcPr>
          <w:p>
            <w:pPr/>
          </w:p>
        </w:tc>
      </w:tr>
      <w:tr>
        <w:trPr>
          <w:trHeight w:val="135" w:hRule="exact"/>
        </w:trPr>
        <w:tc>
          <w:tcPr>
            <w:tcW w:w="1620" w:type="dxa"/>
            <w:vMerge/>
            <w:tcBorders>
              <w:bottom w:val="nil"/>
            </w:tcBorders>
          </w:tcPr>
          <w:p>
            <w:pPr/>
          </w:p>
        </w:tc>
        <w:tc>
          <w:tcPr>
            <w:tcW w:w="2420" w:type="dxa"/>
            <w:vMerge w:val="restart"/>
            <w:tcBorders>
              <w:top w:val="single" w:sz="8" w:space="0" w:color="000000"/>
              <w:right w:val="nil"/>
            </w:tcBorders>
          </w:tcPr>
          <w:p>
            <w:pPr/>
          </w:p>
        </w:tc>
      </w:tr>
      <w:tr>
        <w:trPr>
          <w:trHeight w:val="186" w:hRule="exact"/>
        </w:trPr>
        <w:tc>
          <w:tcPr>
            <w:tcW w:w="1620" w:type="dxa"/>
            <w:tcBorders>
              <w:top w:val="nil"/>
              <w:bottom w:val="nil"/>
            </w:tcBorders>
          </w:tcPr>
          <w:p>
            <w:pPr>
              <w:pStyle w:val="TableParagraph"/>
              <w:spacing w:before="1"/>
              <w:ind w:left="144"/>
              <w:rPr>
                <w:rFonts w:ascii="Trebuchet MS"/>
                <w:sz w:val="16"/>
              </w:rPr>
            </w:pPr>
            <w:r>
              <w:rPr>
                <w:rFonts w:ascii="Trebuchet MS"/>
                <w:sz w:val="16"/>
              </w:rPr>
              <w:t>Clarification</w:t>
            </w:r>
          </w:p>
        </w:tc>
        <w:tc>
          <w:tcPr>
            <w:tcW w:w="2420" w:type="dxa"/>
            <w:vMerge/>
            <w:tcBorders>
              <w:right w:val="nil"/>
            </w:tcBorders>
          </w:tcPr>
          <w:p>
            <w:pPr/>
          </w:p>
        </w:tc>
      </w:tr>
      <w:tr>
        <w:trPr>
          <w:trHeight w:val="400" w:hRule="exact"/>
        </w:trPr>
        <w:tc>
          <w:tcPr>
            <w:tcW w:w="1620" w:type="dxa"/>
            <w:tcBorders>
              <w:top w:val="nil"/>
            </w:tcBorders>
          </w:tcPr>
          <w:p>
            <w:pPr>
              <w:pStyle w:val="TableParagraph"/>
              <w:spacing w:line="186" w:lineRule="exact"/>
              <w:ind w:left="144"/>
              <w:rPr>
                <w:rFonts w:ascii="Trebuchet MS"/>
                <w:sz w:val="16"/>
              </w:rPr>
            </w:pPr>
            <w:r>
              <w:rPr>
                <w:rFonts w:ascii="Trebuchet MS"/>
                <w:sz w:val="16"/>
              </w:rPr>
              <w:t>Belonging</w:t>
            </w:r>
          </w:p>
        </w:tc>
        <w:tc>
          <w:tcPr>
            <w:tcW w:w="2420" w:type="dxa"/>
            <w:vMerge/>
            <w:tcBorders>
              <w:right w:val="nil"/>
            </w:tcBorders>
          </w:tcPr>
          <w:p>
            <w:pPr/>
          </w:p>
        </w:tc>
      </w:tr>
      <w:tr>
        <w:trPr>
          <w:trHeight w:val="360" w:hRule="exact"/>
        </w:trPr>
        <w:tc>
          <w:tcPr>
            <w:tcW w:w="1620" w:type="dxa"/>
            <w:tcBorders>
              <w:bottom w:val="nil"/>
            </w:tcBorders>
          </w:tcPr>
          <w:p>
            <w:pPr>
              <w:pStyle w:val="TableParagraph"/>
              <w:spacing w:before="61"/>
              <w:ind w:left="144"/>
              <w:rPr>
                <w:rFonts w:ascii="Trebuchet MS"/>
                <w:b/>
                <w:sz w:val="20"/>
              </w:rPr>
            </w:pPr>
            <w:bookmarkStart w:name="NORMING" w:id="91"/>
            <w:bookmarkEnd w:id="91"/>
            <w:r>
              <w:rPr/>
            </w:r>
            <w:r>
              <w:rPr>
                <w:rFonts w:ascii="Trebuchet MS"/>
                <w:b/>
                <w:sz w:val="20"/>
              </w:rPr>
              <w:t>NORMING</w:t>
            </w:r>
          </w:p>
        </w:tc>
        <w:tc>
          <w:tcPr>
            <w:tcW w:w="2420" w:type="dxa"/>
            <w:vMerge/>
            <w:tcBorders>
              <w:bottom w:val="single" w:sz="8" w:space="0" w:color="000000"/>
              <w:right w:val="nil"/>
            </w:tcBorders>
          </w:tcPr>
          <w:p>
            <w:pPr/>
          </w:p>
        </w:tc>
      </w:tr>
      <w:tr>
        <w:trPr>
          <w:trHeight w:val="316" w:hRule="exact"/>
        </w:trPr>
        <w:tc>
          <w:tcPr>
            <w:tcW w:w="1620" w:type="dxa"/>
            <w:tcBorders>
              <w:top w:val="nil"/>
              <w:bottom w:val="nil"/>
            </w:tcBorders>
          </w:tcPr>
          <w:p>
            <w:pPr>
              <w:pStyle w:val="TableParagraph"/>
              <w:spacing w:before="131"/>
              <w:ind w:left="144"/>
              <w:rPr>
                <w:rFonts w:ascii="Trebuchet MS"/>
                <w:b/>
                <w:sz w:val="16"/>
              </w:rPr>
            </w:pPr>
            <w:r>
              <w:rPr>
                <w:rFonts w:ascii="Trebuchet MS"/>
                <w:b/>
                <w:sz w:val="16"/>
              </w:rPr>
              <w:t>Cooperation:</w:t>
            </w:r>
          </w:p>
        </w:tc>
        <w:tc>
          <w:tcPr>
            <w:tcW w:w="2420" w:type="dxa"/>
            <w:vMerge w:val="restart"/>
            <w:tcBorders>
              <w:top w:val="single" w:sz="8" w:space="0" w:color="000000"/>
              <w:right w:val="nil"/>
            </w:tcBorders>
          </w:tcPr>
          <w:p>
            <w:pPr/>
          </w:p>
        </w:tc>
      </w:tr>
      <w:tr>
        <w:trPr>
          <w:trHeight w:val="185" w:hRule="exact"/>
        </w:trPr>
        <w:tc>
          <w:tcPr>
            <w:tcW w:w="1620" w:type="dxa"/>
            <w:tcBorders>
              <w:top w:val="nil"/>
              <w:bottom w:val="nil"/>
            </w:tcBorders>
          </w:tcPr>
          <w:p>
            <w:pPr>
              <w:pStyle w:val="TableParagraph"/>
              <w:spacing w:line="186" w:lineRule="exact"/>
              <w:ind w:left="144"/>
              <w:rPr>
                <w:rFonts w:ascii="Trebuchet MS"/>
                <w:sz w:val="16"/>
              </w:rPr>
            </w:pPr>
            <w:r>
              <w:rPr>
                <w:rFonts w:ascii="Trebuchet MS"/>
                <w:sz w:val="16"/>
              </w:rPr>
              <w:t>Involvement</w:t>
            </w:r>
          </w:p>
        </w:tc>
        <w:tc>
          <w:tcPr>
            <w:tcW w:w="2420" w:type="dxa"/>
            <w:vMerge/>
            <w:tcBorders>
              <w:right w:val="nil"/>
            </w:tcBorders>
          </w:tcPr>
          <w:p>
            <w:pPr/>
          </w:p>
        </w:tc>
      </w:tr>
      <w:tr>
        <w:trPr>
          <w:trHeight w:val="400" w:hRule="exact"/>
        </w:trPr>
        <w:tc>
          <w:tcPr>
            <w:tcW w:w="1620" w:type="dxa"/>
            <w:tcBorders>
              <w:top w:val="nil"/>
            </w:tcBorders>
          </w:tcPr>
          <w:p>
            <w:pPr>
              <w:pStyle w:val="TableParagraph"/>
              <w:spacing w:line="186" w:lineRule="exact"/>
              <w:ind w:left="144"/>
              <w:rPr>
                <w:rFonts w:ascii="Trebuchet MS"/>
                <w:sz w:val="16"/>
              </w:rPr>
            </w:pPr>
            <w:r>
              <w:rPr>
                <w:rFonts w:ascii="Trebuchet MS"/>
                <w:sz w:val="16"/>
              </w:rPr>
              <w:t>Support</w:t>
            </w:r>
          </w:p>
        </w:tc>
        <w:tc>
          <w:tcPr>
            <w:tcW w:w="2420" w:type="dxa"/>
            <w:vMerge/>
            <w:tcBorders>
              <w:right w:val="nil"/>
            </w:tcBorders>
          </w:tcPr>
          <w:p>
            <w:pPr/>
          </w:p>
        </w:tc>
      </w:tr>
      <w:tr>
        <w:trPr>
          <w:trHeight w:val="359" w:hRule="exact"/>
        </w:trPr>
        <w:tc>
          <w:tcPr>
            <w:tcW w:w="1620" w:type="dxa"/>
            <w:tcBorders>
              <w:bottom w:val="nil"/>
            </w:tcBorders>
          </w:tcPr>
          <w:p>
            <w:pPr>
              <w:pStyle w:val="TableParagraph"/>
              <w:spacing w:before="61"/>
              <w:ind w:left="144"/>
              <w:rPr>
                <w:rFonts w:ascii="Trebuchet MS"/>
                <w:b/>
                <w:sz w:val="20"/>
              </w:rPr>
            </w:pPr>
            <w:bookmarkStart w:name="PERFORMING" w:id="92"/>
            <w:bookmarkEnd w:id="92"/>
            <w:r>
              <w:rPr/>
            </w:r>
            <w:r>
              <w:rPr>
                <w:rFonts w:ascii="Trebuchet MS"/>
                <w:b/>
                <w:sz w:val="20"/>
              </w:rPr>
              <w:t>PERFORMING</w:t>
            </w:r>
          </w:p>
        </w:tc>
        <w:tc>
          <w:tcPr>
            <w:tcW w:w="2420" w:type="dxa"/>
            <w:vMerge/>
            <w:tcBorders>
              <w:bottom w:val="single" w:sz="8" w:space="0" w:color="000000"/>
              <w:right w:val="nil"/>
            </w:tcBorders>
          </w:tcPr>
          <w:p>
            <w:pPr/>
          </w:p>
        </w:tc>
      </w:tr>
      <w:tr>
        <w:trPr>
          <w:trHeight w:val="316" w:hRule="exact"/>
        </w:trPr>
        <w:tc>
          <w:tcPr>
            <w:tcW w:w="1620" w:type="dxa"/>
            <w:tcBorders>
              <w:top w:val="nil"/>
              <w:bottom w:val="nil"/>
            </w:tcBorders>
          </w:tcPr>
          <w:p>
            <w:pPr>
              <w:pStyle w:val="TableParagraph"/>
              <w:spacing w:before="131"/>
              <w:ind w:left="144"/>
              <w:rPr>
                <w:rFonts w:ascii="Trebuchet MS"/>
                <w:b/>
                <w:sz w:val="16"/>
              </w:rPr>
            </w:pPr>
            <w:r>
              <w:rPr>
                <w:rFonts w:ascii="Trebuchet MS"/>
                <w:b/>
                <w:sz w:val="16"/>
              </w:rPr>
              <w:t>Productivity:</w:t>
            </w:r>
          </w:p>
        </w:tc>
        <w:tc>
          <w:tcPr>
            <w:tcW w:w="2420" w:type="dxa"/>
            <w:vMerge w:val="restart"/>
            <w:tcBorders>
              <w:top w:val="single" w:sz="8" w:space="0" w:color="000000"/>
              <w:right w:val="nil"/>
            </w:tcBorders>
          </w:tcPr>
          <w:p>
            <w:pPr/>
          </w:p>
        </w:tc>
      </w:tr>
      <w:tr>
        <w:trPr>
          <w:trHeight w:val="185" w:hRule="exact"/>
        </w:trPr>
        <w:tc>
          <w:tcPr>
            <w:tcW w:w="1620" w:type="dxa"/>
            <w:tcBorders>
              <w:top w:val="nil"/>
              <w:bottom w:val="nil"/>
            </w:tcBorders>
          </w:tcPr>
          <w:p>
            <w:pPr>
              <w:pStyle w:val="TableParagraph"/>
              <w:spacing w:line="186" w:lineRule="exact"/>
              <w:ind w:left="144"/>
              <w:rPr>
                <w:rFonts w:ascii="Trebuchet MS"/>
                <w:sz w:val="16"/>
              </w:rPr>
            </w:pPr>
            <w:r>
              <w:rPr>
                <w:rFonts w:ascii="Trebuchet MS"/>
                <w:sz w:val="16"/>
              </w:rPr>
              <w:t>Achievement</w:t>
            </w:r>
          </w:p>
        </w:tc>
        <w:tc>
          <w:tcPr>
            <w:tcW w:w="2420" w:type="dxa"/>
            <w:vMerge/>
            <w:tcBorders>
              <w:right w:val="nil"/>
            </w:tcBorders>
          </w:tcPr>
          <w:p>
            <w:pPr/>
          </w:p>
        </w:tc>
      </w:tr>
      <w:tr>
        <w:trPr>
          <w:trHeight w:val="400" w:hRule="exact"/>
        </w:trPr>
        <w:tc>
          <w:tcPr>
            <w:tcW w:w="1620" w:type="dxa"/>
            <w:tcBorders>
              <w:top w:val="nil"/>
            </w:tcBorders>
          </w:tcPr>
          <w:p>
            <w:pPr>
              <w:pStyle w:val="TableParagraph"/>
              <w:spacing w:line="186" w:lineRule="exact"/>
              <w:ind w:left="144"/>
              <w:rPr>
                <w:rFonts w:ascii="Trebuchet MS"/>
                <w:sz w:val="16"/>
              </w:rPr>
            </w:pPr>
            <w:r>
              <w:rPr>
                <w:rFonts w:ascii="Trebuchet MS"/>
                <w:sz w:val="16"/>
              </w:rPr>
              <w:t>Pride</w:t>
            </w:r>
          </w:p>
        </w:tc>
        <w:tc>
          <w:tcPr>
            <w:tcW w:w="2420" w:type="dxa"/>
            <w:vMerge/>
            <w:tcBorders>
              <w:right w:val="nil"/>
            </w:tcBorders>
          </w:tcPr>
          <w:p>
            <w:pPr/>
          </w:p>
        </w:tc>
      </w:tr>
      <w:tr>
        <w:trPr>
          <w:trHeight w:val="359" w:hRule="exact"/>
        </w:trPr>
        <w:tc>
          <w:tcPr>
            <w:tcW w:w="1620" w:type="dxa"/>
            <w:tcBorders>
              <w:bottom w:val="nil"/>
            </w:tcBorders>
          </w:tcPr>
          <w:p>
            <w:pPr>
              <w:pStyle w:val="TableParagraph"/>
              <w:spacing w:before="61"/>
              <w:ind w:left="144"/>
              <w:rPr>
                <w:rFonts w:ascii="Trebuchet MS"/>
                <w:b/>
                <w:sz w:val="20"/>
              </w:rPr>
            </w:pPr>
            <w:bookmarkStart w:name="ADJOURNING" w:id="93"/>
            <w:bookmarkEnd w:id="93"/>
            <w:r>
              <w:rPr/>
            </w:r>
            <w:r>
              <w:rPr>
                <w:rFonts w:ascii="Trebuchet MS"/>
                <w:b/>
                <w:sz w:val="20"/>
              </w:rPr>
              <w:t>ADJOURNING</w:t>
            </w:r>
          </w:p>
        </w:tc>
        <w:tc>
          <w:tcPr>
            <w:tcW w:w="2420" w:type="dxa"/>
            <w:vMerge/>
            <w:tcBorders>
              <w:bottom w:val="single" w:sz="8" w:space="0" w:color="000000"/>
              <w:right w:val="nil"/>
            </w:tcBorders>
          </w:tcPr>
          <w:p>
            <w:pPr/>
          </w:p>
        </w:tc>
      </w:tr>
      <w:tr>
        <w:trPr>
          <w:trHeight w:val="316" w:hRule="exact"/>
        </w:trPr>
        <w:tc>
          <w:tcPr>
            <w:tcW w:w="1620" w:type="dxa"/>
            <w:tcBorders>
              <w:top w:val="nil"/>
              <w:bottom w:val="nil"/>
            </w:tcBorders>
          </w:tcPr>
          <w:p>
            <w:pPr>
              <w:pStyle w:val="TableParagraph"/>
              <w:spacing w:before="131"/>
              <w:ind w:left="144"/>
              <w:rPr>
                <w:rFonts w:ascii="Trebuchet MS"/>
                <w:b/>
                <w:sz w:val="16"/>
              </w:rPr>
            </w:pPr>
            <w:r>
              <w:rPr>
                <w:rFonts w:ascii="Trebuchet MS"/>
                <w:b/>
                <w:sz w:val="16"/>
              </w:rPr>
              <w:t>Separation:</w:t>
            </w:r>
          </w:p>
        </w:tc>
        <w:tc>
          <w:tcPr>
            <w:tcW w:w="2420" w:type="dxa"/>
            <w:vMerge w:val="restart"/>
            <w:tcBorders>
              <w:top w:val="single" w:sz="8" w:space="0" w:color="000000"/>
              <w:right w:val="nil"/>
            </w:tcBorders>
          </w:tcPr>
          <w:p>
            <w:pPr/>
          </w:p>
        </w:tc>
      </w:tr>
      <w:tr>
        <w:trPr>
          <w:trHeight w:val="193" w:hRule="exact"/>
        </w:trPr>
        <w:tc>
          <w:tcPr>
            <w:tcW w:w="1620" w:type="dxa"/>
            <w:tcBorders>
              <w:top w:val="nil"/>
              <w:bottom w:val="nil"/>
            </w:tcBorders>
          </w:tcPr>
          <w:p>
            <w:pPr>
              <w:pStyle w:val="TableParagraph"/>
              <w:spacing w:line="186" w:lineRule="exact"/>
              <w:ind w:left="144"/>
              <w:rPr>
                <w:rFonts w:ascii="Trebuchet MS"/>
                <w:sz w:val="16"/>
              </w:rPr>
            </w:pPr>
            <w:r>
              <w:rPr>
                <w:rFonts w:ascii="Trebuchet MS"/>
                <w:sz w:val="16"/>
              </w:rPr>
              <w:t>Recognition</w:t>
            </w:r>
          </w:p>
        </w:tc>
        <w:tc>
          <w:tcPr>
            <w:tcW w:w="2420" w:type="dxa"/>
            <w:vMerge/>
            <w:tcBorders>
              <w:right w:val="nil"/>
            </w:tcBorders>
          </w:tcPr>
          <w:p>
            <w:pPr/>
          </w:p>
        </w:tc>
      </w:tr>
      <w:tr>
        <w:trPr>
          <w:trHeight w:val="379" w:hRule="exact"/>
        </w:trPr>
        <w:tc>
          <w:tcPr>
            <w:tcW w:w="1620" w:type="dxa"/>
            <w:tcBorders>
              <w:top w:val="nil"/>
            </w:tcBorders>
          </w:tcPr>
          <w:p>
            <w:pPr>
              <w:pStyle w:val="TableParagraph"/>
              <w:spacing w:before="8"/>
              <w:ind w:left="144"/>
              <w:rPr>
                <w:rFonts w:ascii="Trebuchet MS"/>
                <w:sz w:val="16"/>
              </w:rPr>
            </w:pPr>
            <w:r>
              <w:rPr>
                <w:rFonts w:ascii="Trebuchet MS"/>
                <w:sz w:val="16"/>
              </w:rPr>
              <w:t>Satisfaction</w:t>
            </w:r>
          </w:p>
        </w:tc>
        <w:tc>
          <w:tcPr>
            <w:tcW w:w="2420" w:type="dxa"/>
            <w:vMerge/>
            <w:tcBorders>
              <w:bottom w:val="nil"/>
              <w:right w:val="nil"/>
            </w:tcBorders>
          </w:tcPr>
          <w:p>
            <w:pPr/>
          </w:p>
        </w:tc>
      </w:tr>
    </w:tbl>
    <w:p>
      <w:pPr>
        <w:pStyle w:val="BodyText"/>
        <w:rPr>
          <w:sz w:val="26"/>
        </w:rPr>
      </w:pPr>
    </w:p>
    <w:p>
      <w:pPr>
        <w:spacing w:before="214"/>
        <w:ind w:left="148" w:right="0" w:firstLine="0"/>
        <w:jc w:val="left"/>
        <w:rPr>
          <w:sz w:val="20"/>
        </w:rPr>
      </w:pPr>
      <w:r>
        <w:rPr>
          <w:rFonts w:ascii="Trebuchet MS"/>
          <w:b/>
          <w:sz w:val="22"/>
        </w:rPr>
        <w:t>Fig 1: Group Formation </w:t>
      </w:r>
      <w:r>
        <w:rPr>
          <w:rFonts w:ascii="Trebuchet MS"/>
          <w:b/>
          <w:sz w:val="20"/>
        </w:rPr>
        <w:t>(</w:t>
      </w:r>
      <w:r>
        <w:rPr>
          <w:sz w:val="20"/>
        </w:rPr>
        <w:t>Cook and Hunsaker, 2001: 344)</w:t>
      </w:r>
    </w:p>
    <w:p>
      <w:pPr>
        <w:spacing w:after="0"/>
        <w:jc w:val="left"/>
        <w:rPr>
          <w:sz w:val="20"/>
        </w:rPr>
        <w:sectPr>
          <w:pgSz w:w="11910" w:h="16850"/>
          <w:pgMar w:header="0" w:footer="781" w:top="1560" w:bottom="1000" w:left="1440" w:right="1480"/>
        </w:sectPr>
      </w:pPr>
    </w:p>
    <w:p>
      <w:pPr>
        <w:pStyle w:val="BodyText"/>
        <w:spacing w:before="81"/>
        <w:ind w:left="148"/>
      </w:pPr>
      <w:r>
        <w:rPr/>
        <w:t>Here is further explanation of this model.</w:t>
      </w:r>
    </w:p>
    <w:p>
      <w:pPr>
        <w:pStyle w:val="BodyText"/>
        <w:spacing w:before="9"/>
        <w:rPr>
          <w:sz w:val="18"/>
        </w:rPr>
      </w:pPr>
      <w:r>
        <w:rPr/>
        <w:pict>
          <v:line style="position:absolute;mso-position-horizontal-relative:page;mso-position-vertical-relative:paragraph;z-index:2584;mso-wrap-distance-left:0;mso-wrap-distance-right:0" from="96pt,13.522876pt" to="517.440000pt,13.522876pt" stroked="true" strokeweight="1.44pt" strokecolor="#000000">
            <v:stroke dashstyle="solid"/>
            <w10:wrap type="topAndBottom"/>
          </v:line>
        </w:pict>
      </w:r>
    </w:p>
    <w:p>
      <w:pPr>
        <w:pStyle w:val="BodyText"/>
        <w:spacing w:before="9"/>
        <w:rPr>
          <w:sz w:val="11"/>
        </w:rPr>
      </w:pPr>
    </w:p>
    <w:p>
      <w:pPr>
        <w:spacing w:before="101"/>
        <w:ind w:left="508" w:right="0" w:firstLine="0"/>
        <w:jc w:val="left"/>
        <w:rPr>
          <w:rFonts w:ascii="Trebuchet MS" w:hAnsi="Trebuchet MS"/>
          <w:b/>
          <w:i/>
          <w:sz w:val="22"/>
        </w:rPr>
      </w:pPr>
      <w:r>
        <w:rPr>
          <w:rFonts w:ascii="Trebuchet MS" w:hAnsi="Trebuchet MS"/>
          <w:b/>
          <w:i/>
          <w:sz w:val="22"/>
          <w:u w:val="thick"/>
        </w:rPr>
        <w:t>… Forming</w:t>
      </w:r>
    </w:p>
    <w:p>
      <w:pPr>
        <w:pStyle w:val="BodyText"/>
        <w:spacing w:before="11"/>
        <w:rPr>
          <w:rFonts w:ascii="Trebuchet MS"/>
          <w:b/>
          <w:i/>
          <w:sz w:val="21"/>
        </w:rPr>
      </w:pPr>
    </w:p>
    <w:p>
      <w:pPr>
        <w:spacing w:before="0"/>
        <w:ind w:left="508" w:right="194" w:firstLine="0"/>
        <w:jc w:val="left"/>
        <w:rPr>
          <w:rFonts w:ascii="Trebuchet MS" w:hAnsi="Trebuchet MS"/>
          <w:i/>
          <w:sz w:val="22"/>
        </w:rPr>
      </w:pPr>
      <w:r>
        <w:rPr>
          <w:rFonts w:ascii="Trebuchet MS" w:hAnsi="Trebuchet MS"/>
          <w:i/>
          <w:sz w:val="22"/>
        </w:rPr>
        <w:t>In a newly formed team a lot of uncertainties exist about the team’s purpose, </w:t>
      </w:r>
      <w:r>
        <w:rPr>
          <w:rFonts w:ascii="Trebuchet MS" w:hAnsi="Trebuchet MS"/>
          <w:i/>
          <w:sz w:val="22"/>
        </w:rPr>
        <w:t>structure and leadership. Teams are concerned about exploring friendship and task potentials. They don’t have a strategy for addressing the team’s task. They don’t know yet what behaviors are acceptable as they try to determine how to satisfy needs for acceptance and personal goal satisfaction. As awareness increases, this stage of team development is completed when members accept themselves as a team and commit to team goals.</w:t>
      </w:r>
    </w:p>
    <w:p>
      <w:pPr>
        <w:pStyle w:val="BodyText"/>
        <w:spacing w:before="8"/>
        <w:rPr>
          <w:rFonts w:ascii="Trebuchet MS"/>
          <w:i/>
          <w:sz w:val="19"/>
        </w:rPr>
      </w:pPr>
      <w:r>
        <w:rPr/>
        <w:pict>
          <v:line style="position:absolute;mso-position-horizontal-relative:page;mso-position-vertical-relative:paragraph;z-index:2608;mso-wrap-distance-left:0;mso-wrap-distance-right:0" from="96pt,13.631582pt" to="517.4390pt,13.631582pt" stroked="true" strokeweight=".481pt" strokecolor="#000000">
            <v:stroke dashstyle="solid"/>
            <w10:wrap type="topAndBottom"/>
          </v:line>
        </w:pict>
      </w:r>
    </w:p>
    <w:p>
      <w:pPr>
        <w:spacing w:before="0"/>
        <w:ind w:left="508" w:right="0" w:firstLine="0"/>
        <w:jc w:val="left"/>
        <w:rPr>
          <w:rFonts w:ascii="Trebuchet MS"/>
          <w:b/>
          <w:i/>
          <w:sz w:val="22"/>
        </w:rPr>
      </w:pPr>
      <w:bookmarkStart w:name="Storming" w:id="94"/>
      <w:bookmarkEnd w:id="94"/>
      <w:r>
        <w:rPr/>
      </w:r>
      <w:r>
        <w:rPr>
          <w:rFonts w:ascii="Trebuchet MS"/>
          <w:b/>
          <w:i/>
          <w:sz w:val="22"/>
          <w:u w:val="thick"/>
        </w:rPr>
        <w:t>Storming</w:t>
      </w:r>
    </w:p>
    <w:p>
      <w:pPr>
        <w:pStyle w:val="BodyText"/>
        <w:spacing w:before="9"/>
        <w:rPr>
          <w:rFonts w:ascii="Trebuchet MS"/>
          <w:b/>
          <w:i/>
          <w:sz w:val="21"/>
        </w:rPr>
      </w:pPr>
    </w:p>
    <w:p>
      <w:pPr>
        <w:spacing w:before="0"/>
        <w:ind w:left="508" w:right="139" w:firstLine="0"/>
        <w:jc w:val="both"/>
        <w:rPr>
          <w:rFonts w:ascii="Trebuchet MS"/>
          <w:i/>
          <w:sz w:val="22"/>
        </w:rPr>
      </w:pPr>
      <w:r>
        <w:rPr>
          <w:rFonts w:ascii="Trebuchet MS"/>
          <w:i/>
          <w:sz w:val="22"/>
        </w:rPr>
        <w:t>The next stage involves intragroup conflict about the clarification of roles and </w:t>
      </w:r>
      <w:r>
        <w:rPr>
          <w:rFonts w:ascii="Trebuchet MS"/>
          <w:i/>
          <w:sz w:val="22"/>
        </w:rPr>
        <w:t>behavioral expectations. Disagreement is inevitable as members attempt to decide on task procedures, role assignments, ways of relating, and power allocations. One objective at this stage is to resolve the conflicts about power and task structure. Another is to work through the accompanying hostility and replace it with a sense of acceptance and belonging that is necessary to progress to the next stage.</w:t>
      </w:r>
    </w:p>
    <w:p>
      <w:pPr>
        <w:pStyle w:val="BodyText"/>
        <w:rPr>
          <w:rFonts w:ascii="Trebuchet MS"/>
          <w:i/>
          <w:sz w:val="20"/>
        </w:rPr>
      </w:pPr>
    </w:p>
    <w:p>
      <w:pPr>
        <w:pStyle w:val="BodyText"/>
        <w:rPr>
          <w:rFonts w:ascii="Trebuchet MS"/>
          <w:i/>
          <w:sz w:val="20"/>
        </w:rPr>
      </w:pPr>
    </w:p>
    <w:p>
      <w:pPr>
        <w:pStyle w:val="BodyText"/>
        <w:rPr>
          <w:rFonts w:ascii="Trebuchet MS"/>
          <w:i/>
          <w:sz w:val="20"/>
        </w:rPr>
      </w:pPr>
    </w:p>
    <w:p>
      <w:pPr>
        <w:pStyle w:val="BodyText"/>
        <w:spacing w:before="10"/>
        <w:rPr>
          <w:rFonts w:ascii="Trebuchet MS"/>
          <w:i/>
          <w:sz w:val="22"/>
        </w:rPr>
      </w:pPr>
      <w:r>
        <w:rPr/>
        <w:pict>
          <v:line style="position:absolute;mso-position-horizontal-relative:page;mso-position-vertical-relative:paragraph;z-index:2632;mso-wrap-distance-left:0;mso-wrap-distance-right:0" from="96pt,15.505621pt" to="517.4390pt,15.505621pt" stroked="true" strokeweight=".48pt" strokecolor="#000000">
            <v:stroke dashstyle="solid"/>
            <w10:wrap type="topAndBottom"/>
          </v:line>
        </w:pict>
      </w:r>
    </w:p>
    <w:p>
      <w:pPr>
        <w:spacing w:before="0"/>
        <w:ind w:left="508" w:right="0" w:firstLine="0"/>
        <w:jc w:val="left"/>
        <w:rPr>
          <w:rFonts w:ascii="Trebuchet MS"/>
          <w:b/>
          <w:i/>
          <w:sz w:val="22"/>
        </w:rPr>
      </w:pPr>
      <w:bookmarkStart w:name="Norming" w:id="95"/>
      <w:bookmarkEnd w:id="95"/>
      <w:r>
        <w:rPr/>
      </w:r>
      <w:r>
        <w:rPr>
          <w:rFonts w:ascii="Trebuchet MS"/>
          <w:b/>
          <w:i/>
          <w:sz w:val="22"/>
          <w:u w:val="thick"/>
        </w:rPr>
        <w:t>Norming</w:t>
      </w:r>
    </w:p>
    <w:p>
      <w:pPr>
        <w:pStyle w:val="BodyText"/>
        <w:rPr>
          <w:rFonts w:ascii="Trebuchet MS"/>
          <w:b/>
          <w:i/>
          <w:sz w:val="22"/>
        </w:rPr>
      </w:pPr>
    </w:p>
    <w:p>
      <w:pPr>
        <w:spacing w:before="0"/>
        <w:ind w:left="508" w:right="211" w:firstLine="0"/>
        <w:jc w:val="left"/>
        <w:rPr>
          <w:rFonts w:ascii="Trebuchet MS"/>
          <w:i/>
          <w:sz w:val="22"/>
        </w:rPr>
      </w:pPr>
      <w:r>
        <w:rPr>
          <w:rFonts w:ascii="Trebuchet MS"/>
          <w:i/>
          <w:sz w:val="22"/>
        </w:rPr>
        <w:t>Co-operation is the theme of the norming stage, which involves the objectives of </w:t>
      </w:r>
      <w:r>
        <w:rPr>
          <w:rFonts w:ascii="Trebuchet MS"/>
          <w:i/>
          <w:sz w:val="22"/>
        </w:rPr>
        <w:t>promoting open communication and increasing cohesion as members establish a common set of behavioral expectations. Members agree on a structure that divides work tasks, provides leadership, and allocates other roles. Desired outcomes for this stage of team development are increased member involvement and mutual support as team harmony emerges. If teams become too contented however, they can get stalled at this stage because they do not want to create conflict or challenge established ways of doing things.</w:t>
      </w:r>
    </w:p>
    <w:p>
      <w:pPr>
        <w:pStyle w:val="BodyText"/>
        <w:spacing w:before="5"/>
        <w:rPr>
          <w:rFonts w:ascii="Trebuchet MS"/>
          <w:i/>
          <w:sz w:val="19"/>
        </w:rPr>
      </w:pPr>
      <w:r>
        <w:rPr/>
        <w:pict>
          <v:line style="position:absolute;mso-position-horizontal-relative:page;mso-position-vertical-relative:paragraph;z-index:2656;mso-wrap-distance-left:0;mso-wrap-distance-right:0" from="96pt,13.510635pt" to="517.4390pt,13.510635pt" stroked="true" strokeweight=".481pt" strokecolor="#000000">
            <v:stroke dashstyle="solid"/>
            <w10:wrap type="topAndBottom"/>
          </v:line>
        </w:pict>
      </w:r>
    </w:p>
    <w:p>
      <w:pPr>
        <w:spacing w:before="0"/>
        <w:ind w:left="508" w:right="0" w:firstLine="0"/>
        <w:jc w:val="left"/>
        <w:rPr>
          <w:rFonts w:ascii="Trebuchet MS"/>
          <w:b/>
          <w:i/>
          <w:sz w:val="22"/>
        </w:rPr>
      </w:pPr>
      <w:bookmarkStart w:name="Performing" w:id="96"/>
      <w:bookmarkEnd w:id="96"/>
      <w:r>
        <w:rPr/>
      </w:r>
      <w:r>
        <w:rPr>
          <w:rFonts w:ascii="Trebuchet MS"/>
          <w:b/>
          <w:i/>
          <w:sz w:val="22"/>
          <w:u w:val="thick"/>
        </w:rPr>
        <w:t>Performing</w:t>
      </w:r>
    </w:p>
    <w:p>
      <w:pPr>
        <w:pStyle w:val="BodyText"/>
        <w:rPr>
          <w:rFonts w:ascii="Trebuchet MS"/>
          <w:b/>
          <w:i/>
          <w:sz w:val="22"/>
        </w:rPr>
      </w:pPr>
    </w:p>
    <w:p>
      <w:pPr>
        <w:spacing w:before="0"/>
        <w:ind w:left="508" w:right="260" w:firstLine="0"/>
        <w:jc w:val="left"/>
        <w:rPr>
          <w:rFonts w:ascii="Trebuchet MS" w:hAnsi="Trebuchet MS"/>
          <w:i/>
          <w:sz w:val="22"/>
        </w:rPr>
      </w:pPr>
      <w:r>
        <w:rPr>
          <w:rFonts w:ascii="Trebuchet MS" w:hAnsi="Trebuchet MS"/>
          <w:i/>
          <w:sz w:val="22"/>
        </w:rPr>
        <w:t>In this stage of development, team members are no longer conflicted about </w:t>
      </w:r>
      <w:r>
        <w:rPr>
          <w:rFonts w:ascii="Trebuchet MS" w:hAnsi="Trebuchet MS"/>
          <w:i/>
          <w:sz w:val="22"/>
        </w:rPr>
        <w:t>acceptance and how to relate to each other. Now members work interdependently to solve problems and are committed to the team’s mission. Productivity is at its peak. Desired outcomes are achievement and pride, and major concerns include preventing loss of enthusiasm and sustaining momentum. For permanent work teams, this is hopefully the final and ongoing stage of development.</w:t>
      </w:r>
    </w:p>
    <w:p>
      <w:pPr>
        <w:pStyle w:val="BodyText"/>
        <w:spacing w:before="7"/>
        <w:rPr>
          <w:rFonts w:ascii="Trebuchet MS"/>
          <w:i/>
          <w:sz w:val="19"/>
        </w:rPr>
      </w:pPr>
      <w:r>
        <w:rPr/>
        <w:pict>
          <v:line style="position:absolute;mso-position-horizontal-relative:page;mso-position-vertical-relative:paragraph;z-index:2680;mso-wrap-distance-left:0;mso-wrap-distance-right:0" from="96pt,13.628761pt" to="517.4390pt,13.628761pt" stroked="true" strokeweight=".48pt" strokecolor="#000000">
            <v:stroke dashstyle="solid"/>
            <w10:wrap type="topAndBottom"/>
          </v:line>
        </w:pict>
      </w:r>
    </w:p>
    <w:p>
      <w:pPr>
        <w:spacing w:before="0"/>
        <w:ind w:left="508" w:right="0" w:firstLine="0"/>
        <w:jc w:val="left"/>
        <w:rPr>
          <w:rFonts w:ascii="Trebuchet MS"/>
          <w:b/>
          <w:i/>
          <w:sz w:val="22"/>
        </w:rPr>
      </w:pPr>
      <w:bookmarkStart w:name="Adjourning" w:id="97"/>
      <w:bookmarkEnd w:id="97"/>
      <w:r>
        <w:rPr/>
      </w:r>
      <w:r>
        <w:rPr>
          <w:rFonts w:ascii="Trebuchet MS"/>
          <w:b/>
          <w:i/>
          <w:sz w:val="22"/>
          <w:u w:val="thick"/>
        </w:rPr>
        <w:t>Adjourning</w:t>
      </w:r>
    </w:p>
    <w:p>
      <w:pPr>
        <w:pStyle w:val="BodyText"/>
        <w:spacing w:before="9"/>
        <w:rPr>
          <w:rFonts w:ascii="Trebuchet MS"/>
          <w:b/>
          <w:i/>
          <w:sz w:val="21"/>
        </w:rPr>
      </w:pPr>
    </w:p>
    <w:p>
      <w:pPr>
        <w:spacing w:before="0"/>
        <w:ind w:left="508" w:right="142" w:firstLine="0"/>
        <w:jc w:val="both"/>
        <w:rPr>
          <w:rFonts w:ascii="Trebuchet MS" w:hAnsi="Trebuchet MS"/>
          <w:i/>
          <w:sz w:val="22"/>
        </w:rPr>
      </w:pPr>
      <w:r>
        <w:rPr>
          <w:rFonts w:ascii="Trebuchet MS" w:hAnsi="Trebuchet MS"/>
          <w:i/>
          <w:sz w:val="22"/>
        </w:rPr>
        <w:t>The adjournment or separation phase occurs when temporary teams  like  task </w:t>
      </w:r>
      <w:r>
        <w:rPr>
          <w:rFonts w:ascii="Trebuchet MS" w:hAnsi="Trebuchet MS"/>
          <w:i/>
          <w:sz w:val="22"/>
        </w:rPr>
        <w:t>forces and committees disband after they have accomplished their goals. Feelings about disbanding range from sadness and depression at the loss of friendship to happiness and fulfillment due to what has been achieved. The leader can facilitate positive closure at this stage by recognizing and rewarding team performance …</w:t>
      </w:r>
    </w:p>
    <w:p>
      <w:pPr>
        <w:pStyle w:val="BodyText"/>
        <w:spacing w:before="7"/>
        <w:rPr>
          <w:rFonts w:ascii="Trebuchet MS"/>
          <w:i/>
          <w:sz w:val="19"/>
        </w:rPr>
      </w:pPr>
      <w:r>
        <w:rPr/>
        <w:pict>
          <v:line style="position:absolute;mso-position-horizontal-relative:page;mso-position-vertical-relative:paragraph;z-index:2704;mso-wrap-distance-left:0;mso-wrap-distance-right:0" from="96pt,14.099151pt" to="517.440000pt,14.099151pt" stroked="true" strokeweight="1.44pt" strokecolor="#000000">
            <v:stroke dashstyle="solid"/>
            <w10:wrap type="topAndBottom"/>
          </v:line>
        </w:pict>
      </w:r>
    </w:p>
    <w:p>
      <w:pPr>
        <w:spacing w:after="0"/>
        <w:rPr>
          <w:rFonts w:ascii="Trebuchet MS"/>
          <w:sz w:val="19"/>
        </w:rPr>
        <w:sectPr>
          <w:pgSz w:w="11910" w:h="16850"/>
          <w:pgMar w:header="0" w:footer="781" w:top="1560" w:bottom="1000" w:left="1440" w:right="1440"/>
        </w:sectPr>
      </w:pPr>
    </w:p>
    <w:p>
      <w:pPr>
        <w:pStyle w:val="BodyText"/>
        <w:spacing w:before="4"/>
        <w:rPr>
          <w:rFonts w:ascii="Trebuchet MS"/>
          <w:i/>
          <w:sz w:val="19"/>
        </w:rPr>
      </w:pPr>
    </w:p>
    <w:p>
      <w:pPr>
        <w:pStyle w:val="BodyText"/>
        <w:spacing w:before="92"/>
        <w:ind w:left="148"/>
      </w:pPr>
      <w:r>
        <w:rPr/>
        <w:t>Team building is not without its challenges however, and below is a</w:t>
      </w:r>
    </w:p>
    <w:p>
      <w:pPr>
        <w:pStyle w:val="BodyText"/>
        <w:ind w:left="148" w:right="203"/>
      </w:pPr>
      <w:r>
        <w:rPr/>
        <w:pict>
          <v:group style="position:absolute;margin-left:169.024994pt;margin-top:65.720879pt;width:328.65pt;height:543.9pt;mso-position-horizontal-relative:page;mso-position-vertical-relative:paragraph;z-index:-97912" coordorigin="3380,1314" coordsize="6573,10878">
            <v:rect style="position:absolute;left:3388;top:1322;width:6558;height:10863" filled="false" stroked="true" strokeweight=".75pt" strokecolor="#000000">
              <v:stroke dashstyle="solid"/>
            </v:rect>
            <v:shape style="position:absolute;left:3540;top:1401;width:6254;height:10704" type="#_x0000_t75" stroked="false">
              <v:imagedata r:id="rId14" o:title=""/>
            </v:shape>
            <w10:wrap type="none"/>
          </v:group>
        </w:pict>
      </w:r>
      <w:r>
        <w:rPr/>
        <w:t>playful illustration of common behaviours experienced in groups some of which can be quite disruptive to the process of team-building. It is the team leader’s responsibility to manage disruptive team members and to work towards their “norming” or owning the team’s common purpose to the point where they will also co-operate.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55"/>
        <w:ind w:left="148" w:right="0" w:firstLine="0"/>
        <w:jc w:val="left"/>
        <w:rPr>
          <w:sz w:val="22"/>
        </w:rPr>
      </w:pPr>
      <w:r>
        <w:rPr>
          <w:rFonts w:ascii="Trebuchet MS"/>
          <w:b/>
          <w:sz w:val="22"/>
        </w:rPr>
        <w:t>Fig 2: Some Common Behaviours of Group Members  </w:t>
      </w:r>
      <w:r>
        <w:rPr>
          <w:sz w:val="22"/>
        </w:rPr>
        <w:t>(Hope &amp; Timmel, 2001: 73-74).</w:t>
      </w:r>
    </w:p>
    <w:p>
      <w:pPr>
        <w:spacing w:after="0"/>
        <w:jc w:val="left"/>
        <w:rPr>
          <w:sz w:val="22"/>
        </w:rPr>
        <w:sectPr>
          <w:pgSz w:w="11910" w:h="16850"/>
          <w:pgMar w:header="0" w:footer="781" w:top="1600" w:bottom="1000" w:left="1440" w:right="1480"/>
        </w:sectPr>
      </w:pPr>
    </w:p>
    <w:p>
      <w:pPr>
        <w:pStyle w:val="Heading2"/>
        <w:numPr>
          <w:ilvl w:val="0"/>
          <w:numId w:val="38"/>
        </w:numPr>
        <w:tabs>
          <w:tab w:pos="868" w:val="left" w:leader="none"/>
          <w:tab w:pos="869" w:val="left" w:leader="none"/>
        </w:tabs>
        <w:spacing w:line="240" w:lineRule="auto" w:before="90" w:after="0"/>
        <w:ind w:left="868" w:right="0" w:hanging="720"/>
        <w:jc w:val="left"/>
      </w:pPr>
      <w:r>
        <w:rPr/>
        <w:t>MATCHING LEADERSHIP STYLE TO A TEAM’S</w:t>
      </w:r>
      <w:r>
        <w:rPr>
          <w:spacing w:val="-15"/>
        </w:rPr>
        <w:t> </w:t>
      </w:r>
      <w:r>
        <w:rPr/>
        <w:t>DEVELOPMENT</w:t>
      </w:r>
    </w:p>
    <w:p>
      <w:pPr>
        <w:pStyle w:val="BodyText"/>
        <w:spacing w:before="1"/>
        <w:rPr>
          <w:rFonts w:ascii="Trebuchet MS"/>
          <w:b/>
        </w:rPr>
      </w:pPr>
      <w:r>
        <w:rPr/>
        <w:pict>
          <v:line style="position:absolute;mso-position-horizontal-relative:page;mso-position-vertical-relative:paragraph;z-index:2752;mso-wrap-distance-left:0;mso-wrap-distance-right:0" from="79.449997pt,16.940126pt" to="504.699997pt,16.940126pt" stroked="true" strokeweight="1.95pt" strokecolor="#000000">
            <v:stroke dashstyle="solid"/>
            <w10:wrap type="topAndBottom"/>
          </v:line>
        </w:pict>
      </w:r>
    </w:p>
    <w:p>
      <w:pPr>
        <w:pStyle w:val="BodyText"/>
        <w:spacing w:before="139"/>
        <w:ind w:left="148" w:right="176"/>
      </w:pPr>
      <w:r>
        <w:rPr/>
        <w:t>We have seen that according to the models described above, teams go through a series of stages during their time together. Whichever model you choose to apply in your workplace, there are likely to be distinct stages in the life cycle of team development. The key question here is how should a team leader respond to these stages? It is helpful to recognize how you should be behaving towards the team during these stages – for example – how directive should you be when they are “storming”?</w:t>
      </w:r>
    </w:p>
    <w:p>
      <w:pPr>
        <w:pStyle w:val="BodyText"/>
        <w:spacing w:before="10"/>
        <w:rPr>
          <w:sz w:val="19"/>
        </w:rPr>
      </w:pPr>
      <w:r>
        <w:rPr/>
        <w:pict>
          <v:shape style="position:absolute;margin-left:79.400002pt;margin-top:13.792889pt;width:428.4pt;height:158.5pt;mso-position-horizontal-relative:page;mso-position-vertical-relative:paragraph;z-index:2776;mso-wrap-distance-left:0;mso-wrap-distance-right:0" type="#_x0000_t202" filled="false" stroked="true" strokeweight=".75pt" strokecolor="#000000">
            <v:textbox inset="0,0,0,0">
              <w:txbxContent>
                <w:p>
                  <w:pPr>
                    <w:spacing w:before="181"/>
                    <w:ind w:left="144" w:right="0" w:firstLine="0"/>
                    <w:jc w:val="left"/>
                    <w:rPr>
                      <w:rFonts w:ascii="Trebuchet MS" w:hAnsi="Trebuchet MS"/>
                      <w:b/>
                      <w:sz w:val="22"/>
                    </w:rPr>
                  </w:pPr>
                  <w:bookmarkStart w:name="TASK 4 – Match leadership style to stage" w:id="98"/>
                  <w:bookmarkEnd w:id="98"/>
                  <w:r>
                    <w:rPr/>
                  </w:r>
                  <w:r>
                    <w:rPr>
                      <w:rFonts w:ascii="Trebuchet MS" w:hAnsi="Trebuchet MS"/>
                      <w:b/>
                      <w:sz w:val="22"/>
                    </w:rPr>
                    <w:t>TASK 4 – Match leadership style to stage of development of a team</w:t>
                  </w:r>
                </w:p>
                <w:p>
                  <w:pPr>
                    <w:pStyle w:val="ListParagraph"/>
                    <w:numPr>
                      <w:ilvl w:val="0"/>
                      <w:numId w:val="45"/>
                    </w:numPr>
                    <w:tabs>
                      <w:tab w:pos="401" w:val="left" w:leader="none"/>
                    </w:tabs>
                    <w:spacing w:line="240" w:lineRule="auto" w:before="128" w:after="0"/>
                    <w:ind w:left="144" w:right="461" w:firstLine="0"/>
                    <w:jc w:val="left"/>
                    <w:rPr>
                      <w:sz w:val="22"/>
                    </w:rPr>
                  </w:pPr>
                  <w:r>
                    <w:rPr>
                      <w:sz w:val="22"/>
                    </w:rPr>
                    <w:t>The table below has Blanchard’s stages of development recorded in the left column; write the matching stages of team development from Hunsaker and Cook (2001) in the middle</w:t>
                  </w:r>
                  <w:r>
                    <w:rPr>
                      <w:spacing w:val="-12"/>
                      <w:sz w:val="22"/>
                    </w:rPr>
                    <w:t> </w:t>
                  </w:r>
                  <w:r>
                    <w:rPr>
                      <w:sz w:val="22"/>
                    </w:rPr>
                    <w:t>column.</w:t>
                  </w:r>
                </w:p>
                <w:p>
                  <w:pPr>
                    <w:pStyle w:val="ListParagraph"/>
                    <w:numPr>
                      <w:ilvl w:val="0"/>
                      <w:numId w:val="45"/>
                    </w:numPr>
                    <w:tabs>
                      <w:tab w:pos="404" w:val="left" w:leader="none"/>
                    </w:tabs>
                    <w:spacing w:line="240" w:lineRule="auto" w:before="119" w:after="0"/>
                    <w:ind w:left="144" w:right="171" w:firstLine="0"/>
                    <w:jc w:val="left"/>
                    <w:rPr>
                      <w:sz w:val="22"/>
                    </w:rPr>
                  </w:pPr>
                  <w:r>
                    <w:rPr>
                      <w:sz w:val="22"/>
                    </w:rPr>
                    <w:t>Now fill in the appropriate leadership styles discussed by Blanchard for each</w:t>
                  </w:r>
                  <w:r>
                    <w:rPr>
                      <w:spacing w:val="-32"/>
                      <w:sz w:val="22"/>
                    </w:rPr>
                    <w:t> </w:t>
                  </w:r>
                  <w:r>
                    <w:rPr>
                      <w:sz w:val="22"/>
                    </w:rPr>
                    <w:t>stage of development. See page 86 of </w:t>
                  </w:r>
                  <w:r>
                    <w:rPr>
                      <w:i/>
                      <w:sz w:val="22"/>
                    </w:rPr>
                    <w:t>The One Minute Manager</w:t>
                  </w:r>
                  <w:r>
                    <w:rPr>
                      <w:sz w:val="22"/>
                    </w:rPr>
                    <w:t>. Make sure you are clear on the rationale for each of these leadership styles at each of the</w:t>
                  </w:r>
                  <w:r>
                    <w:rPr>
                      <w:spacing w:val="-23"/>
                      <w:sz w:val="22"/>
                    </w:rPr>
                    <w:t> </w:t>
                  </w:r>
                  <w:r>
                    <w:rPr>
                      <w:sz w:val="22"/>
                    </w:rPr>
                    <w:t>stages.</w:t>
                  </w:r>
                </w:p>
                <w:p>
                  <w:pPr>
                    <w:pStyle w:val="ListParagraph"/>
                    <w:numPr>
                      <w:ilvl w:val="0"/>
                      <w:numId w:val="45"/>
                    </w:numPr>
                    <w:tabs>
                      <w:tab w:pos="392" w:val="left" w:leader="none"/>
                    </w:tabs>
                    <w:spacing w:line="240" w:lineRule="auto" w:before="119" w:after="0"/>
                    <w:ind w:left="144" w:right="331" w:firstLine="0"/>
                    <w:jc w:val="left"/>
                    <w:rPr>
                      <w:sz w:val="22"/>
                    </w:rPr>
                  </w:pPr>
                  <w:r>
                    <w:rPr>
                      <w:sz w:val="22"/>
                    </w:rPr>
                    <w:t>Finally add in Blanchard’s suggested appropriate leadership behaviours for each stage of team</w:t>
                  </w:r>
                  <w:r>
                    <w:rPr>
                      <w:spacing w:val="-9"/>
                      <w:sz w:val="22"/>
                    </w:rPr>
                    <w:t> </w:t>
                  </w:r>
                  <w:r>
                    <w:rPr>
                      <w:sz w:val="22"/>
                    </w:rPr>
                    <w:t>development.</w:t>
                  </w:r>
                </w:p>
              </w:txbxContent>
            </v:textbox>
            <v:stroke dashstyle="solid"/>
            <w10:wrap type="topAndBottom"/>
          </v:shape>
        </w:pict>
      </w:r>
    </w:p>
    <w:p>
      <w:pPr>
        <w:pStyle w:val="BodyText"/>
        <w:spacing w:before="182"/>
        <w:ind w:left="148" w:right="830"/>
      </w:pPr>
      <w:r>
        <w:rPr/>
        <w:t>Blanchard (1994) notes that the role of the team leader or manager is to educate and develop the team to the point when team members are able to take responsibility and perform tasks without constant supervision by the manager.</w:t>
      </w:r>
    </w:p>
    <w:p>
      <w:pPr>
        <w:pStyle w:val="BodyText"/>
        <w:rPr>
          <w:sz w:val="26"/>
        </w:rPr>
      </w:pPr>
    </w:p>
    <w:p>
      <w:pPr>
        <w:pStyle w:val="BodyText"/>
        <w:spacing w:before="2"/>
        <w:rPr>
          <w:sz w:val="22"/>
        </w:rPr>
      </w:pPr>
    </w:p>
    <w:p>
      <w:pPr>
        <w:pStyle w:val="Heading3"/>
      </w:pPr>
      <w:r>
        <w:rPr/>
        <w:t>Four leadership styles used in the four different stages of team development</w:t>
      </w:r>
    </w:p>
    <w:p>
      <w:pPr>
        <w:pStyle w:val="BodyText"/>
        <w:spacing w:before="3"/>
        <w:rPr>
          <w:rFonts w:ascii="Trebuchet MS"/>
          <w:b/>
          <w:sz w:val="11"/>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4"/>
        <w:gridCol w:w="2117"/>
        <w:gridCol w:w="2114"/>
        <w:gridCol w:w="2114"/>
      </w:tblGrid>
      <w:tr>
        <w:trPr>
          <w:trHeight w:val="1272" w:hRule="exact"/>
        </w:trPr>
        <w:tc>
          <w:tcPr>
            <w:tcW w:w="2114" w:type="dxa"/>
            <w:shd w:val="clear" w:color="auto" w:fill="E1E1E1"/>
          </w:tcPr>
          <w:p>
            <w:pPr>
              <w:pStyle w:val="TableParagraph"/>
              <w:spacing w:before="108"/>
              <w:ind w:right="189"/>
              <w:rPr>
                <w:rFonts w:ascii="Trebuchet MS" w:hAnsi="Trebuchet MS"/>
                <w:b/>
                <w:sz w:val="22"/>
              </w:rPr>
            </w:pPr>
            <w:r>
              <w:rPr>
                <w:rFonts w:ascii="Trebuchet MS" w:hAnsi="Trebuchet MS"/>
                <w:b/>
                <w:sz w:val="22"/>
              </w:rPr>
              <w:t>Team Development Stage – Blanchard (1994)</w:t>
            </w:r>
          </w:p>
        </w:tc>
        <w:tc>
          <w:tcPr>
            <w:tcW w:w="2117" w:type="dxa"/>
            <w:shd w:val="clear" w:color="auto" w:fill="E1E1E1"/>
          </w:tcPr>
          <w:p>
            <w:pPr>
              <w:pStyle w:val="TableParagraph"/>
              <w:spacing w:before="108"/>
              <w:ind w:right="277"/>
              <w:rPr>
                <w:rFonts w:ascii="Trebuchet MS"/>
                <w:b/>
                <w:sz w:val="22"/>
              </w:rPr>
            </w:pPr>
            <w:r>
              <w:rPr>
                <w:rFonts w:ascii="Trebuchet MS"/>
                <w:b/>
                <w:sz w:val="22"/>
              </w:rPr>
              <w:t>Team Development Stage - Cook &amp; Hunsaker (2001)</w:t>
            </w:r>
          </w:p>
        </w:tc>
        <w:tc>
          <w:tcPr>
            <w:tcW w:w="2114" w:type="dxa"/>
          </w:tcPr>
          <w:p>
            <w:pPr>
              <w:pStyle w:val="TableParagraph"/>
              <w:spacing w:before="108"/>
              <w:ind w:left="100" w:right="177"/>
              <w:rPr>
                <w:rFonts w:ascii="Trebuchet MS"/>
                <w:b/>
                <w:sz w:val="22"/>
              </w:rPr>
            </w:pPr>
            <w:r>
              <w:rPr>
                <w:rFonts w:ascii="Trebuchet MS"/>
                <w:b/>
                <w:sz w:val="22"/>
              </w:rPr>
              <w:t>Appropriate Style of Leadership</w:t>
            </w:r>
          </w:p>
        </w:tc>
        <w:tc>
          <w:tcPr>
            <w:tcW w:w="2114" w:type="dxa"/>
          </w:tcPr>
          <w:p>
            <w:pPr>
              <w:pStyle w:val="TableParagraph"/>
              <w:spacing w:before="108"/>
              <w:ind w:left="100" w:right="852"/>
              <w:rPr>
                <w:rFonts w:ascii="Trebuchet MS"/>
                <w:b/>
                <w:sz w:val="22"/>
              </w:rPr>
            </w:pPr>
            <w:r>
              <w:rPr>
                <w:rFonts w:ascii="Trebuchet MS"/>
                <w:b/>
                <w:sz w:val="22"/>
              </w:rPr>
              <w:t>Leadership behaviour</w:t>
            </w:r>
          </w:p>
        </w:tc>
      </w:tr>
      <w:tr>
        <w:trPr>
          <w:trHeight w:val="504" w:hRule="exact"/>
        </w:trPr>
        <w:tc>
          <w:tcPr>
            <w:tcW w:w="2114" w:type="dxa"/>
          </w:tcPr>
          <w:p>
            <w:pPr>
              <w:pStyle w:val="TableParagraph"/>
              <w:spacing w:before="117"/>
              <w:rPr>
                <w:sz w:val="22"/>
              </w:rPr>
            </w:pPr>
            <w:r>
              <w:rPr>
                <w:sz w:val="22"/>
              </w:rPr>
              <w:t>Orientation</w:t>
            </w:r>
          </w:p>
        </w:tc>
        <w:tc>
          <w:tcPr>
            <w:tcW w:w="2117" w:type="dxa"/>
          </w:tcPr>
          <w:p>
            <w:pPr/>
          </w:p>
        </w:tc>
        <w:tc>
          <w:tcPr>
            <w:tcW w:w="2114" w:type="dxa"/>
            <w:shd w:val="clear" w:color="auto" w:fill="E1E1E1"/>
          </w:tcPr>
          <w:p>
            <w:pPr/>
          </w:p>
        </w:tc>
        <w:tc>
          <w:tcPr>
            <w:tcW w:w="2114" w:type="dxa"/>
            <w:shd w:val="clear" w:color="auto" w:fill="E1E1E1"/>
          </w:tcPr>
          <w:p>
            <w:pPr/>
          </w:p>
        </w:tc>
      </w:tr>
      <w:tr>
        <w:trPr>
          <w:trHeight w:val="502" w:hRule="exact"/>
        </w:trPr>
        <w:tc>
          <w:tcPr>
            <w:tcW w:w="2114" w:type="dxa"/>
          </w:tcPr>
          <w:p>
            <w:pPr>
              <w:pStyle w:val="TableParagraph"/>
              <w:spacing w:before="117"/>
              <w:rPr>
                <w:sz w:val="22"/>
              </w:rPr>
            </w:pPr>
            <w:r>
              <w:rPr>
                <w:sz w:val="22"/>
              </w:rPr>
              <w:t>Dissatisfaction</w:t>
            </w:r>
          </w:p>
        </w:tc>
        <w:tc>
          <w:tcPr>
            <w:tcW w:w="2117" w:type="dxa"/>
          </w:tcPr>
          <w:p>
            <w:pPr/>
          </w:p>
        </w:tc>
        <w:tc>
          <w:tcPr>
            <w:tcW w:w="2114" w:type="dxa"/>
            <w:shd w:val="clear" w:color="auto" w:fill="E1E1E1"/>
          </w:tcPr>
          <w:p>
            <w:pPr/>
          </w:p>
        </w:tc>
        <w:tc>
          <w:tcPr>
            <w:tcW w:w="2114" w:type="dxa"/>
            <w:shd w:val="clear" w:color="auto" w:fill="E1E1E1"/>
          </w:tcPr>
          <w:p>
            <w:pPr/>
          </w:p>
        </w:tc>
      </w:tr>
      <w:tr>
        <w:trPr>
          <w:trHeight w:val="504" w:hRule="exact"/>
        </w:trPr>
        <w:tc>
          <w:tcPr>
            <w:tcW w:w="2114" w:type="dxa"/>
          </w:tcPr>
          <w:p>
            <w:pPr>
              <w:pStyle w:val="TableParagraph"/>
              <w:spacing w:before="117"/>
              <w:rPr>
                <w:sz w:val="22"/>
              </w:rPr>
            </w:pPr>
            <w:r>
              <w:rPr>
                <w:sz w:val="22"/>
              </w:rPr>
              <w:t>Resolution</w:t>
            </w:r>
          </w:p>
        </w:tc>
        <w:tc>
          <w:tcPr>
            <w:tcW w:w="2117" w:type="dxa"/>
          </w:tcPr>
          <w:p>
            <w:pPr/>
          </w:p>
        </w:tc>
        <w:tc>
          <w:tcPr>
            <w:tcW w:w="2114" w:type="dxa"/>
            <w:shd w:val="clear" w:color="auto" w:fill="E1E1E1"/>
          </w:tcPr>
          <w:p>
            <w:pPr/>
          </w:p>
        </w:tc>
        <w:tc>
          <w:tcPr>
            <w:tcW w:w="2114" w:type="dxa"/>
            <w:shd w:val="clear" w:color="auto" w:fill="E1E1E1"/>
          </w:tcPr>
          <w:p>
            <w:pPr/>
          </w:p>
        </w:tc>
      </w:tr>
      <w:tr>
        <w:trPr>
          <w:trHeight w:val="503" w:hRule="exact"/>
        </w:trPr>
        <w:tc>
          <w:tcPr>
            <w:tcW w:w="2114" w:type="dxa"/>
          </w:tcPr>
          <w:p>
            <w:pPr>
              <w:pStyle w:val="TableParagraph"/>
              <w:spacing w:before="117"/>
              <w:rPr>
                <w:sz w:val="22"/>
              </w:rPr>
            </w:pPr>
            <w:r>
              <w:rPr>
                <w:sz w:val="22"/>
              </w:rPr>
              <w:t>Production</w:t>
            </w:r>
          </w:p>
        </w:tc>
        <w:tc>
          <w:tcPr>
            <w:tcW w:w="2117" w:type="dxa"/>
          </w:tcPr>
          <w:p>
            <w:pPr/>
          </w:p>
        </w:tc>
        <w:tc>
          <w:tcPr>
            <w:tcW w:w="2114" w:type="dxa"/>
            <w:shd w:val="clear" w:color="auto" w:fill="E1E1E1"/>
          </w:tcPr>
          <w:p>
            <w:pPr/>
          </w:p>
        </w:tc>
        <w:tc>
          <w:tcPr>
            <w:tcW w:w="2114" w:type="dxa"/>
            <w:shd w:val="clear" w:color="auto" w:fill="E1E1E1"/>
          </w:tcPr>
          <w:p>
            <w:pPr/>
          </w:p>
        </w:tc>
      </w:tr>
      <w:tr>
        <w:trPr>
          <w:trHeight w:val="503" w:hRule="exact"/>
        </w:trPr>
        <w:tc>
          <w:tcPr>
            <w:tcW w:w="2114" w:type="dxa"/>
          </w:tcPr>
          <w:p>
            <w:pPr/>
          </w:p>
        </w:tc>
        <w:tc>
          <w:tcPr>
            <w:tcW w:w="2117" w:type="dxa"/>
          </w:tcPr>
          <w:p>
            <w:pPr/>
          </w:p>
        </w:tc>
        <w:tc>
          <w:tcPr>
            <w:tcW w:w="2114" w:type="dxa"/>
            <w:shd w:val="clear" w:color="auto" w:fill="E1E1E1"/>
          </w:tcPr>
          <w:p>
            <w:pPr/>
          </w:p>
        </w:tc>
        <w:tc>
          <w:tcPr>
            <w:tcW w:w="2114" w:type="dxa"/>
            <w:shd w:val="clear" w:color="auto" w:fill="E1E1E1"/>
          </w:tcPr>
          <w:p>
            <w:pPr/>
          </w:p>
        </w:tc>
      </w:tr>
    </w:tbl>
    <w:p>
      <w:pPr>
        <w:spacing w:after="0"/>
        <w:sectPr>
          <w:pgSz w:w="11910" w:h="16850"/>
          <w:pgMar w:header="0" w:footer="781" w:top="1540" w:bottom="1000" w:left="1440" w:right="1480"/>
        </w:sectPr>
      </w:pPr>
    </w:p>
    <w:p>
      <w:pPr>
        <w:spacing w:before="151"/>
        <w:ind w:left="148" w:right="0" w:firstLine="0"/>
        <w:jc w:val="both"/>
        <w:rPr>
          <w:rFonts w:ascii="Trebuchet MS"/>
          <w:b/>
          <w:sz w:val="24"/>
        </w:rPr>
      </w:pPr>
      <w:r>
        <w:rPr>
          <w:rFonts w:ascii="Trebuchet MS"/>
          <w:b/>
          <w:sz w:val="24"/>
        </w:rPr>
        <w:t>FEEDBACK</w:t>
      </w:r>
    </w:p>
    <w:p>
      <w:pPr>
        <w:spacing w:before="119"/>
        <w:ind w:left="148" w:right="0" w:firstLine="0"/>
        <w:jc w:val="both"/>
        <w:rPr>
          <w:rFonts w:ascii="Trebuchet MS"/>
          <w:b/>
          <w:sz w:val="24"/>
        </w:rPr>
      </w:pPr>
      <w:r>
        <w:rPr>
          <w:rFonts w:ascii="Trebuchet MS"/>
          <w:b/>
          <w:sz w:val="24"/>
        </w:rPr>
        <w:t>Four leadership styles used in the four different stages of team development</w:t>
      </w:r>
    </w:p>
    <w:p>
      <w:pPr>
        <w:pStyle w:val="BodyText"/>
        <w:spacing w:before="3"/>
        <w:rPr>
          <w:rFonts w:ascii="Trebuchet MS"/>
          <w:b/>
          <w:sz w:val="11"/>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4"/>
        <w:gridCol w:w="2117"/>
        <w:gridCol w:w="2114"/>
        <w:gridCol w:w="2114"/>
      </w:tblGrid>
      <w:tr>
        <w:trPr>
          <w:trHeight w:val="1272" w:hRule="exact"/>
        </w:trPr>
        <w:tc>
          <w:tcPr>
            <w:tcW w:w="2114" w:type="dxa"/>
            <w:shd w:val="clear" w:color="auto" w:fill="E1E1E1"/>
          </w:tcPr>
          <w:p>
            <w:pPr>
              <w:pStyle w:val="TableParagraph"/>
              <w:spacing w:before="108"/>
              <w:ind w:right="189"/>
              <w:rPr>
                <w:rFonts w:ascii="Trebuchet MS" w:hAnsi="Trebuchet MS"/>
                <w:b/>
                <w:sz w:val="22"/>
              </w:rPr>
            </w:pPr>
            <w:r>
              <w:rPr>
                <w:rFonts w:ascii="Trebuchet MS" w:hAnsi="Trebuchet MS"/>
                <w:b/>
                <w:sz w:val="22"/>
              </w:rPr>
              <w:t>Team Development Stage – Blanchard (1994)</w:t>
            </w:r>
          </w:p>
        </w:tc>
        <w:tc>
          <w:tcPr>
            <w:tcW w:w="2117" w:type="dxa"/>
            <w:shd w:val="clear" w:color="auto" w:fill="E1E1E1"/>
          </w:tcPr>
          <w:p>
            <w:pPr>
              <w:pStyle w:val="TableParagraph"/>
              <w:spacing w:before="108"/>
              <w:ind w:right="277"/>
              <w:rPr>
                <w:rFonts w:ascii="Trebuchet MS"/>
                <w:b/>
                <w:sz w:val="22"/>
              </w:rPr>
            </w:pPr>
            <w:r>
              <w:rPr>
                <w:rFonts w:ascii="Trebuchet MS"/>
                <w:b/>
                <w:sz w:val="22"/>
              </w:rPr>
              <w:t>Team Development Stage - Cook &amp; Hunsaker (2001)</w:t>
            </w:r>
          </w:p>
        </w:tc>
        <w:tc>
          <w:tcPr>
            <w:tcW w:w="2114" w:type="dxa"/>
          </w:tcPr>
          <w:p>
            <w:pPr>
              <w:pStyle w:val="TableParagraph"/>
              <w:spacing w:before="108"/>
              <w:ind w:left="100" w:right="177"/>
              <w:rPr>
                <w:rFonts w:ascii="Trebuchet MS"/>
                <w:b/>
                <w:sz w:val="22"/>
              </w:rPr>
            </w:pPr>
            <w:r>
              <w:rPr>
                <w:rFonts w:ascii="Trebuchet MS"/>
                <w:b/>
                <w:sz w:val="22"/>
              </w:rPr>
              <w:t>Appropriate Style of Leadership</w:t>
            </w:r>
          </w:p>
        </w:tc>
        <w:tc>
          <w:tcPr>
            <w:tcW w:w="2114" w:type="dxa"/>
          </w:tcPr>
          <w:p>
            <w:pPr>
              <w:pStyle w:val="TableParagraph"/>
              <w:spacing w:before="108"/>
              <w:ind w:left="100" w:right="852"/>
              <w:rPr>
                <w:rFonts w:ascii="Trebuchet MS"/>
                <w:b/>
                <w:sz w:val="22"/>
              </w:rPr>
            </w:pPr>
            <w:r>
              <w:rPr>
                <w:rFonts w:ascii="Trebuchet MS"/>
                <w:b/>
                <w:sz w:val="22"/>
              </w:rPr>
              <w:t>Leadership behaviour</w:t>
            </w:r>
          </w:p>
        </w:tc>
      </w:tr>
      <w:tr>
        <w:trPr>
          <w:trHeight w:val="756" w:hRule="exact"/>
        </w:trPr>
        <w:tc>
          <w:tcPr>
            <w:tcW w:w="2114" w:type="dxa"/>
          </w:tcPr>
          <w:p>
            <w:pPr>
              <w:pStyle w:val="TableParagraph"/>
              <w:spacing w:before="117"/>
              <w:rPr>
                <w:sz w:val="22"/>
              </w:rPr>
            </w:pPr>
            <w:r>
              <w:rPr>
                <w:sz w:val="22"/>
              </w:rPr>
              <w:t>Orientation</w:t>
            </w:r>
          </w:p>
        </w:tc>
        <w:tc>
          <w:tcPr>
            <w:tcW w:w="2117" w:type="dxa"/>
          </w:tcPr>
          <w:p>
            <w:pPr>
              <w:pStyle w:val="TableParagraph"/>
              <w:spacing w:before="117"/>
              <w:rPr>
                <w:sz w:val="22"/>
              </w:rPr>
            </w:pPr>
            <w:r>
              <w:rPr>
                <w:sz w:val="22"/>
              </w:rPr>
              <w:t>Forming</w:t>
            </w:r>
          </w:p>
        </w:tc>
        <w:tc>
          <w:tcPr>
            <w:tcW w:w="2114" w:type="dxa"/>
            <w:shd w:val="clear" w:color="auto" w:fill="E1E1E1"/>
          </w:tcPr>
          <w:p>
            <w:pPr>
              <w:pStyle w:val="TableParagraph"/>
              <w:spacing w:before="117"/>
              <w:ind w:left="100"/>
              <w:rPr>
                <w:sz w:val="22"/>
              </w:rPr>
            </w:pPr>
            <w:r>
              <w:rPr>
                <w:sz w:val="22"/>
              </w:rPr>
              <w:t>Directing</w:t>
            </w:r>
          </w:p>
        </w:tc>
        <w:tc>
          <w:tcPr>
            <w:tcW w:w="2114" w:type="dxa"/>
            <w:shd w:val="clear" w:color="auto" w:fill="E1E1E1"/>
          </w:tcPr>
          <w:p>
            <w:pPr>
              <w:pStyle w:val="TableParagraph"/>
              <w:spacing w:before="117"/>
              <w:ind w:left="100" w:right="432"/>
              <w:rPr>
                <w:sz w:val="22"/>
              </w:rPr>
            </w:pPr>
            <w:r>
              <w:rPr>
                <w:sz w:val="22"/>
              </w:rPr>
              <w:t>Highly directive; low support</w:t>
            </w:r>
          </w:p>
        </w:tc>
      </w:tr>
      <w:tr>
        <w:trPr>
          <w:trHeight w:val="756" w:hRule="exact"/>
        </w:trPr>
        <w:tc>
          <w:tcPr>
            <w:tcW w:w="2114" w:type="dxa"/>
          </w:tcPr>
          <w:p>
            <w:pPr>
              <w:pStyle w:val="TableParagraph"/>
              <w:spacing w:before="117"/>
              <w:rPr>
                <w:sz w:val="22"/>
              </w:rPr>
            </w:pPr>
            <w:r>
              <w:rPr>
                <w:sz w:val="22"/>
              </w:rPr>
              <w:t>Dissatisfaction</w:t>
            </w:r>
          </w:p>
        </w:tc>
        <w:tc>
          <w:tcPr>
            <w:tcW w:w="2117" w:type="dxa"/>
          </w:tcPr>
          <w:p>
            <w:pPr>
              <w:pStyle w:val="TableParagraph"/>
              <w:spacing w:before="117"/>
              <w:rPr>
                <w:sz w:val="22"/>
              </w:rPr>
            </w:pPr>
            <w:r>
              <w:rPr>
                <w:sz w:val="22"/>
              </w:rPr>
              <w:t>Storming</w:t>
            </w:r>
          </w:p>
        </w:tc>
        <w:tc>
          <w:tcPr>
            <w:tcW w:w="2114" w:type="dxa"/>
            <w:shd w:val="clear" w:color="auto" w:fill="E1E1E1"/>
          </w:tcPr>
          <w:p>
            <w:pPr>
              <w:pStyle w:val="TableParagraph"/>
              <w:spacing w:before="117"/>
              <w:ind w:left="100"/>
              <w:rPr>
                <w:sz w:val="22"/>
              </w:rPr>
            </w:pPr>
            <w:r>
              <w:rPr>
                <w:sz w:val="22"/>
              </w:rPr>
              <w:t>Coaching</w:t>
            </w:r>
          </w:p>
        </w:tc>
        <w:tc>
          <w:tcPr>
            <w:tcW w:w="2114" w:type="dxa"/>
            <w:shd w:val="clear" w:color="auto" w:fill="E1E1E1"/>
          </w:tcPr>
          <w:p>
            <w:pPr>
              <w:pStyle w:val="TableParagraph"/>
              <w:spacing w:before="117"/>
              <w:ind w:left="100" w:right="333"/>
              <w:rPr>
                <w:sz w:val="22"/>
              </w:rPr>
            </w:pPr>
            <w:r>
              <w:rPr>
                <w:sz w:val="22"/>
              </w:rPr>
              <w:t>Highly directive; highly supportive</w:t>
            </w:r>
          </w:p>
        </w:tc>
      </w:tr>
      <w:tr>
        <w:trPr>
          <w:trHeight w:val="1009" w:hRule="exact"/>
        </w:trPr>
        <w:tc>
          <w:tcPr>
            <w:tcW w:w="2114" w:type="dxa"/>
          </w:tcPr>
          <w:p>
            <w:pPr>
              <w:pStyle w:val="TableParagraph"/>
              <w:spacing w:before="117"/>
              <w:rPr>
                <w:sz w:val="22"/>
              </w:rPr>
            </w:pPr>
            <w:r>
              <w:rPr>
                <w:sz w:val="22"/>
              </w:rPr>
              <w:t>Resolution</w:t>
            </w:r>
          </w:p>
        </w:tc>
        <w:tc>
          <w:tcPr>
            <w:tcW w:w="2117" w:type="dxa"/>
          </w:tcPr>
          <w:p>
            <w:pPr>
              <w:pStyle w:val="TableParagraph"/>
              <w:spacing w:before="117"/>
              <w:rPr>
                <w:sz w:val="22"/>
              </w:rPr>
            </w:pPr>
            <w:r>
              <w:rPr>
                <w:sz w:val="22"/>
              </w:rPr>
              <w:t>Norming</w:t>
            </w:r>
          </w:p>
        </w:tc>
        <w:tc>
          <w:tcPr>
            <w:tcW w:w="2114" w:type="dxa"/>
            <w:shd w:val="clear" w:color="auto" w:fill="E1E1E1"/>
          </w:tcPr>
          <w:p>
            <w:pPr>
              <w:pStyle w:val="TableParagraph"/>
              <w:spacing w:before="117"/>
              <w:ind w:left="100"/>
              <w:rPr>
                <w:sz w:val="22"/>
              </w:rPr>
            </w:pPr>
            <w:r>
              <w:rPr>
                <w:sz w:val="22"/>
              </w:rPr>
              <w:t>Supporting</w:t>
            </w:r>
          </w:p>
        </w:tc>
        <w:tc>
          <w:tcPr>
            <w:tcW w:w="2114" w:type="dxa"/>
            <w:shd w:val="clear" w:color="auto" w:fill="E1E1E1"/>
          </w:tcPr>
          <w:p>
            <w:pPr>
              <w:pStyle w:val="TableParagraph"/>
              <w:spacing w:before="117"/>
              <w:ind w:left="100" w:right="236"/>
              <w:rPr>
                <w:sz w:val="22"/>
              </w:rPr>
            </w:pPr>
            <w:r>
              <w:rPr>
                <w:sz w:val="22"/>
              </w:rPr>
              <w:t>Highly supportive; low directive behaviour</w:t>
            </w:r>
          </w:p>
        </w:tc>
      </w:tr>
      <w:tr>
        <w:trPr>
          <w:trHeight w:val="1009" w:hRule="exact"/>
        </w:trPr>
        <w:tc>
          <w:tcPr>
            <w:tcW w:w="2114" w:type="dxa"/>
          </w:tcPr>
          <w:p>
            <w:pPr>
              <w:pStyle w:val="TableParagraph"/>
              <w:spacing w:before="119"/>
              <w:rPr>
                <w:sz w:val="22"/>
              </w:rPr>
            </w:pPr>
            <w:r>
              <w:rPr>
                <w:sz w:val="22"/>
              </w:rPr>
              <w:t>Production</w:t>
            </w:r>
          </w:p>
        </w:tc>
        <w:tc>
          <w:tcPr>
            <w:tcW w:w="2117" w:type="dxa"/>
          </w:tcPr>
          <w:p>
            <w:pPr>
              <w:pStyle w:val="TableParagraph"/>
              <w:spacing w:before="119"/>
              <w:rPr>
                <w:sz w:val="22"/>
              </w:rPr>
            </w:pPr>
            <w:r>
              <w:rPr>
                <w:sz w:val="22"/>
              </w:rPr>
              <w:t>Performing</w:t>
            </w:r>
          </w:p>
        </w:tc>
        <w:tc>
          <w:tcPr>
            <w:tcW w:w="2114" w:type="dxa"/>
            <w:shd w:val="clear" w:color="auto" w:fill="E1E1E1"/>
          </w:tcPr>
          <w:p>
            <w:pPr>
              <w:pStyle w:val="TableParagraph"/>
              <w:spacing w:before="119"/>
              <w:ind w:left="100"/>
              <w:rPr>
                <w:sz w:val="22"/>
              </w:rPr>
            </w:pPr>
            <w:r>
              <w:rPr>
                <w:sz w:val="22"/>
              </w:rPr>
              <w:t>Delegating</w:t>
            </w:r>
          </w:p>
        </w:tc>
        <w:tc>
          <w:tcPr>
            <w:tcW w:w="2114" w:type="dxa"/>
            <w:shd w:val="clear" w:color="auto" w:fill="E1E1E1"/>
          </w:tcPr>
          <w:p>
            <w:pPr>
              <w:pStyle w:val="TableParagraph"/>
              <w:spacing w:before="119"/>
              <w:ind w:left="100" w:right="358"/>
              <w:rPr>
                <w:sz w:val="22"/>
              </w:rPr>
            </w:pPr>
            <w:r>
              <w:rPr>
                <w:sz w:val="22"/>
              </w:rPr>
              <w:t>Low support and low directive behavior</w:t>
            </w:r>
          </w:p>
        </w:tc>
      </w:tr>
      <w:tr>
        <w:trPr>
          <w:trHeight w:val="504" w:hRule="exact"/>
        </w:trPr>
        <w:tc>
          <w:tcPr>
            <w:tcW w:w="2114" w:type="dxa"/>
          </w:tcPr>
          <w:p>
            <w:pPr/>
          </w:p>
        </w:tc>
        <w:tc>
          <w:tcPr>
            <w:tcW w:w="2117" w:type="dxa"/>
          </w:tcPr>
          <w:p>
            <w:pPr>
              <w:pStyle w:val="TableParagraph"/>
              <w:spacing w:before="118"/>
              <w:rPr>
                <w:sz w:val="24"/>
              </w:rPr>
            </w:pPr>
            <w:r>
              <w:rPr>
                <w:sz w:val="24"/>
              </w:rPr>
              <w:t>Adjourning</w:t>
            </w:r>
          </w:p>
        </w:tc>
        <w:tc>
          <w:tcPr>
            <w:tcW w:w="2114" w:type="dxa"/>
            <w:shd w:val="clear" w:color="auto" w:fill="E1E1E1"/>
          </w:tcPr>
          <w:p>
            <w:pPr/>
          </w:p>
        </w:tc>
        <w:tc>
          <w:tcPr>
            <w:tcW w:w="2114" w:type="dxa"/>
            <w:shd w:val="clear" w:color="auto" w:fill="E1E1E1"/>
          </w:tcPr>
          <w:p>
            <w:pPr/>
          </w:p>
        </w:tc>
      </w:tr>
    </w:tbl>
    <w:p>
      <w:pPr>
        <w:pStyle w:val="BodyText"/>
        <w:spacing w:before="7"/>
        <w:rPr>
          <w:rFonts w:ascii="Trebuchet MS"/>
          <w:b/>
          <w:sz w:val="23"/>
        </w:rPr>
      </w:pPr>
    </w:p>
    <w:p>
      <w:pPr>
        <w:pStyle w:val="BodyText"/>
        <w:ind w:left="148" w:right="282"/>
        <w:jc w:val="both"/>
      </w:pPr>
      <w:r>
        <w:rPr/>
        <w:t>In other words, leadership style is dependent on the stage of development of the team. For example, when the team is storming (or dissatisfied), the leader needs to be both strongly directive and supportive to sustain the group.</w:t>
      </w:r>
    </w:p>
    <w:p>
      <w:pPr>
        <w:pStyle w:val="BodyText"/>
        <w:rPr>
          <w:sz w:val="26"/>
        </w:rPr>
      </w:pPr>
    </w:p>
    <w:p>
      <w:pPr>
        <w:pStyle w:val="BodyText"/>
        <w:rPr>
          <w:sz w:val="21"/>
        </w:rPr>
      </w:pPr>
    </w:p>
    <w:p>
      <w:pPr>
        <w:pStyle w:val="Heading2"/>
        <w:numPr>
          <w:ilvl w:val="0"/>
          <w:numId w:val="38"/>
        </w:numPr>
        <w:tabs>
          <w:tab w:pos="869" w:val="left" w:leader="none"/>
        </w:tabs>
        <w:spacing w:line="240" w:lineRule="auto" w:before="0" w:after="0"/>
        <w:ind w:left="868" w:right="0" w:hanging="720"/>
        <w:jc w:val="both"/>
      </w:pPr>
      <w:bookmarkStart w:name="7 SESSION SUMMARY" w:id="99"/>
      <w:bookmarkEnd w:id="99"/>
      <w:r>
        <w:rPr>
          <w:b w:val="0"/>
        </w:rPr>
      </w:r>
      <w:bookmarkStart w:name="7 SESSION SUMMARY" w:id="100"/>
      <w:bookmarkEnd w:id="100"/>
      <w:r>
        <w:rPr/>
        <w:t>S</w:t>
      </w:r>
      <w:r>
        <w:rPr/>
        <w:t>ESSION</w:t>
      </w:r>
      <w:r>
        <w:rPr>
          <w:spacing w:val="-5"/>
        </w:rPr>
        <w:t> </w:t>
      </w:r>
      <w:r>
        <w:rPr/>
        <w:t>SUMMARY</w:t>
      </w:r>
    </w:p>
    <w:p>
      <w:pPr>
        <w:pStyle w:val="BodyText"/>
        <w:spacing w:before="9"/>
        <w:rPr>
          <w:rFonts w:ascii="Trebuchet MS"/>
          <w:b/>
          <w:sz w:val="13"/>
        </w:rPr>
      </w:pPr>
      <w:r>
        <w:rPr/>
        <w:pict>
          <v:line style="position:absolute;mso-position-horizontal-relative:page;mso-position-vertical-relative:paragraph;z-index:2800;mso-wrap-distance-left:0;mso-wrap-distance-right:0" from="79.449997pt,10.911965pt" to="504.699997pt,10.911965pt" stroked="true" strokeweight="1.9pt" strokecolor="#000000">
            <v:stroke dashstyle="solid"/>
            <w10:wrap type="topAndBottom"/>
          </v:line>
        </w:pict>
      </w:r>
    </w:p>
    <w:p>
      <w:pPr>
        <w:pStyle w:val="BodyText"/>
        <w:spacing w:before="10"/>
        <w:rPr>
          <w:rFonts w:ascii="Trebuchet MS"/>
          <w:b/>
          <w:sz w:val="15"/>
        </w:rPr>
      </w:pPr>
    </w:p>
    <w:p>
      <w:pPr>
        <w:spacing w:before="101"/>
        <w:ind w:left="868" w:right="159" w:firstLine="0"/>
        <w:jc w:val="left"/>
        <w:rPr>
          <w:rFonts w:ascii="Trebuchet MS" w:hAnsi="Trebuchet MS"/>
          <w:sz w:val="22"/>
        </w:rPr>
      </w:pPr>
      <w:r>
        <w:rPr>
          <w:rFonts w:ascii="Trebuchet MS" w:hAnsi="Trebuchet MS"/>
          <w:i/>
          <w:sz w:val="22"/>
        </w:rPr>
        <w:t>… Maria found that becoming an effective team leader was exciting, </w:t>
      </w:r>
      <w:r>
        <w:rPr>
          <w:rFonts w:ascii="Trebuchet MS" w:hAnsi="Trebuchet MS"/>
          <w:i/>
          <w:sz w:val="22"/>
        </w:rPr>
        <w:t>challenging, but not simple. It took time, persistence and commitment on her part. Being a good team leader was much harder than being an autocratic leader. She learned that when you want to empower people, it is exhausting to get them ready to share responsibility … It’s not for the faint-hearted, but the results are worth it … </w:t>
      </w:r>
      <w:r>
        <w:rPr>
          <w:rFonts w:ascii="Trebuchet MS" w:hAnsi="Trebuchet MS"/>
          <w:sz w:val="22"/>
        </w:rPr>
        <w:t>(Blanchard, 1994: 108)</w:t>
      </w:r>
    </w:p>
    <w:p>
      <w:pPr>
        <w:pStyle w:val="BodyText"/>
        <w:spacing w:before="8"/>
        <w:rPr>
          <w:rFonts w:ascii="Trebuchet MS"/>
        </w:rPr>
      </w:pPr>
    </w:p>
    <w:p>
      <w:pPr>
        <w:pStyle w:val="BodyText"/>
        <w:ind w:left="148" w:right="244"/>
      </w:pPr>
      <w:r>
        <w:rPr/>
        <w:t>In this session we have looked at the practices of leadership and how they can and should be integrated with management practices. We have also considered the benefits and challenges of working in teams; we have compared two models of the development stages that teams go through on the road to effective performance. We also examined the ways in which a leader can help the team to progress by using different leadership styles and behaviours related to the development stage of the team.</w:t>
      </w:r>
    </w:p>
    <w:p>
      <w:pPr>
        <w:pStyle w:val="BodyText"/>
        <w:spacing w:before="10"/>
        <w:rPr>
          <w:sz w:val="23"/>
        </w:rPr>
      </w:pPr>
    </w:p>
    <w:p>
      <w:pPr>
        <w:pStyle w:val="BodyText"/>
        <w:spacing w:before="1"/>
        <w:ind w:left="148" w:right="591"/>
      </w:pPr>
      <w:r>
        <w:rPr/>
        <w:t>Although working with a team may sometimes be difficult and tiring, it is worth remembering that “… none of us is as smart as all of us …” says Blanchard (1994: 25).</w:t>
      </w:r>
    </w:p>
    <w:p>
      <w:pPr>
        <w:spacing w:after="0"/>
        <w:sectPr>
          <w:pgSz w:w="11910" w:h="16850"/>
          <w:pgMar w:header="0" w:footer="781" w:top="1600" w:bottom="1000" w:left="1440" w:right="1480"/>
        </w:sectPr>
      </w:pPr>
    </w:p>
    <w:p>
      <w:pPr>
        <w:pStyle w:val="BodyText"/>
        <w:spacing w:before="8"/>
        <w:rPr>
          <w:sz w:val="15"/>
        </w:rPr>
      </w:pPr>
    </w:p>
    <w:p>
      <w:pPr>
        <w:pStyle w:val="Heading2"/>
        <w:tabs>
          <w:tab w:pos="868" w:val="left" w:leader="none"/>
        </w:tabs>
        <w:spacing w:before="101"/>
        <w:ind w:left="148" w:firstLine="0"/>
      </w:pPr>
      <w:r>
        <w:rPr/>
        <w:t>7</w:t>
        <w:tab/>
        <w:t>REFERENCES</w:t>
      </w:r>
    </w:p>
    <w:p>
      <w:pPr>
        <w:pStyle w:val="BodyText"/>
        <w:rPr>
          <w:rFonts w:ascii="Trebuchet MS"/>
          <w:b/>
          <w:sz w:val="14"/>
        </w:rPr>
      </w:pPr>
      <w:r>
        <w:rPr/>
        <w:pict>
          <v:line style="position:absolute;mso-position-horizontal-relative:page;mso-position-vertical-relative:paragraph;z-index:2824;mso-wrap-distance-left:0;mso-wrap-distance-right:0" from="79.449997pt,11.039443pt" to="504.699997pt,11.039443pt" stroked="true" strokeweight="1.9pt" strokecolor="#000000">
            <v:stroke dashstyle="solid"/>
            <w10:wrap type="topAndBottom"/>
          </v:line>
        </w:pict>
      </w:r>
    </w:p>
    <w:p>
      <w:pPr>
        <w:pStyle w:val="ListParagraph"/>
        <w:numPr>
          <w:ilvl w:val="0"/>
          <w:numId w:val="2"/>
        </w:numPr>
        <w:tabs>
          <w:tab w:pos="508" w:val="left" w:leader="none"/>
          <w:tab w:pos="509" w:val="left" w:leader="none"/>
        </w:tabs>
        <w:spacing w:line="252" w:lineRule="exact" w:before="158" w:after="0"/>
        <w:ind w:left="506" w:right="900" w:hanging="358"/>
        <w:jc w:val="left"/>
        <w:rPr>
          <w:sz w:val="22"/>
        </w:rPr>
      </w:pPr>
      <w:r>
        <w:rPr>
          <w:sz w:val="22"/>
        </w:rPr>
        <w:t>Brombacher, A. &amp; Gibbon, J. (c1997). </w:t>
      </w:r>
      <w:r>
        <w:rPr>
          <w:i/>
          <w:sz w:val="22"/>
        </w:rPr>
        <w:t>Co-operative Learning: Potential and </w:t>
      </w:r>
      <w:r>
        <w:rPr>
          <w:i/>
          <w:sz w:val="22"/>
        </w:rPr>
        <w:t>Implications. </w:t>
      </w:r>
      <w:r>
        <w:rPr>
          <w:sz w:val="22"/>
        </w:rPr>
        <w:t>Undated paper distributed at a trainers workshop  in Cape</w:t>
      </w:r>
      <w:r>
        <w:rPr>
          <w:spacing w:val="-30"/>
          <w:sz w:val="22"/>
        </w:rPr>
        <w:t> </w:t>
      </w:r>
      <w:r>
        <w:rPr>
          <w:sz w:val="22"/>
        </w:rPr>
        <w:t>Town.</w:t>
      </w:r>
    </w:p>
    <w:p>
      <w:pPr>
        <w:pStyle w:val="ListParagraph"/>
        <w:numPr>
          <w:ilvl w:val="0"/>
          <w:numId w:val="2"/>
        </w:numPr>
        <w:tabs>
          <w:tab w:pos="509" w:val="left" w:leader="none"/>
          <w:tab w:pos="510" w:val="left" w:leader="none"/>
        </w:tabs>
        <w:spacing w:line="252" w:lineRule="exact" w:before="136" w:after="0"/>
        <w:ind w:left="509" w:right="268" w:hanging="360"/>
        <w:jc w:val="left"/>
        <w:rPr>
          <w:sz w:val="22"/>
        </w:rPr>
      </w:pPr>
      <w:r>
        <w:rPr>
          <w:sz w:val="22"/>
        </w:rPr>
        <w:t>Cook, C. &amp; Hunsaker, P. (2001). </w:t>
      </w:r>
      <w:r>
        <w:rPr>
          <w:i/>
          <w:sz w:val="22"/>
        </w:rPr>
        <w:t>Management and Organizational Behavior. </w:t>
      </w:r>
      <w:r>
        <w:rPr>
          <w:sz w:val="22"/>
        </w:rPr>
        <w:t>Boston: Mcgraw-Hill/Irwin.</w:t>
      </w:r>
    </w:p>
    <w:p>
      <w:pPr>
        <w:pStyle w:val="ListParagraph"/>
        <w:numPr>
          <w:ilvl w:val="0"/>
          <w:numId w:val="2"/>
        </w:numPr>
        <w:tabs>
          <w:tab w:pos="509" w:val="left" w:leader="none"/>
          <w:tab w:pos="510" w:val="left" w:leader="none"/>
        </w:tabs>
        <w:spacing w:line="240" w:lineRule="auto" w:before="119" w:after="0"/>
        <w:ind w:left="509" w:right="0" w:hanging="360"/>
        <w:jc w:val="left"/>
        <w:rPr>
          <w:sz w:val="22"/>
        </w:rPr>
      </w:pPr>
      <w:r>
        <w:rPr>
          <w:sz w:val="22"/>
        </w:rPr>
        <w:t>Handy, C. (1999). </w:t>
      </w:r>
      <w:r>
        <w:rPr>
          <w:i/>
          <w:sz w:val="22"/>
        </w:rPr>
        <w:t>Understanding Organisations. </w:t>
      </w:r>
      <w:r>
        <w:rPr>
          <w:sz w:val="22"/>
        </w:rPr>
        <w:t>London: Penguin</w:t>
      </w:r>
      <w:r>
        <w:rPr>
          <w:spacing w:val="-24"/>
          <w:sz w:val="22"/>
        </w:rPr>
        <w:t> </w:t>
      </w:r>
      <w:r>
        <w:rPr>
          <w:sz w:val="22"/>
        </w:rPr>
        <w:t>Books.</w:t>
      </w:r>
    </w:p>
    <w:p>
      <w:pPr>
        <w:pStyle w:val="ListParagraph"/>
        <w:numPr>
          <w:ilvl w:val="0"/>
          <w:numId w:val="2"/>
        </w:numPr>
        <w:tabs>
          <w:tab w:pos="509" w:val="left" w:leader="none"/>
          <w:tab w:pos="510" w:val="left" w:leader="none"/>
        </w:tabs>
        <w:spacing w:line="252" w:lineRule="exact" w:before="136" w:after="0"/>
        <w:ind w:left="509" w:right="513" w:hanging="360"/>
        <w:jc w:val="left"/>
        <w:rPr>
          <w:sz w:val="22"/>
        </w:rPr>
      </w:pPr>
      <w:r>
        <w:rPr>
          <w:sz w:val="22"/>
        </w:rPr>
        <w:t>Hope, A. &amp; Timmel, S. (2001). </w:t>
      </w:r>
      <w:r>
        <w:rPr>
          <w:i/>
          <w:sz w:val="22"/>
        </w:rPr>
        <w:t>Training for Transformation, </w:t>
      </w:r>
      <w:r>
        <w:rPr>
          <w:sz w:val="22"/>
        </w:rPr>
        <w:t>Book 2. London: ITDG Publishing.</w:t>
      </w:r>
    </w:p>
    <w:p>
      <w:pPr>
        <w:pStyle w:val="ListParagraph"/>
        <w:numPr>
          <w:ilvl w:val="0"/>
          <w:numId w:val="2"/>
        </w:numPr>
        <w:tabs>
          <w:tab w:pos="509" w:val="left" w:leader="none"/>
          <w:tab w:pos="510" w:val="left" w:leader="none"/>
        </w:tabs>
        <w:spacing w:line="240" w:lineRule="auto" w:before="117" w:after="0"/>
        <w:ind w:left="509" w:right="132" w:hanging="360"/>
        <w:jc w:val="left"/>
        <w:rPr>
          <w:sz w:val="22"/>
        </w:rPr>
      </w:pPr>
      <w:r>
        <w:rPr>
          <w:color w:val="231F20"/>
          <w:sz w:val="22"/>
        </w:rPr>
        <w:t>MSH (Management Sciences for Health). (2010). Ch 2 - Leading and Managing: Critical Competencies for </w:t>
      </w:r>
      <w:r>
        <w:rPr>
          <w:sz w:val="22"/>
        </w:rPr>
        <w:t>Health System Strengthening. </w:t>
      </w:r>
      <w:r>
        <w:rPr>
          <w:i/>
          <w:sz w:val="22"/>
        </w:rPr>
        <w:t>Health Systems in Action: An </w:t>
      </w:r>
      <w:r>
        <w:rPr>
          <w:i/>
          <w:sz w:val="22"/>
        </w:rPr>
        <w:t>eHandbook for Leaders and Managers. </w:t>
      </w:r>
      <w:r>
        <w:rPr>
          <w:sz w:val="22"/>
        </w:rPr>
        <w:t>Cambridge, MA: Management Sciences for Health, 2010. [Available] Online at </w:t>
      </w:r>
      <w:hyperlink r:id="rId11">
        <w:r>
          <w:rPr>
            <w:sz w:val="22"/>
          </w:rPr>
          <w:t>http://www.msh.org/resource-center/health-</w:t>
        </w:r>
      </w:hyperlink>
      <w:r>
        <w:rPr>
          <w:sz w:val="22"/>
        </w:rPr>
        <w:t> </w:t>
      </w:r>
      <w:hyperlink r:id="rId11">
        <w:r>
          <w:rPr>
            <w:sz w:val="22"/>
          </w:rPr>
          <w:t>systems-in-action.cfm</w:t>
        </w:r>
      </w:hyperlink>
      <w:r>
        <w:rPr>
          <w:sz w:val="22"/>
        </w:rPr>
        <w:t> [Downloaded 25 May</w:t>
      </w:r>
      <w:r>
        <w:rPr>
          <w:spacing w:val="-18"/>
          <w:sz w:val="22"/>
        </w:rPr>
        <w:t> </w:t>
      </w:r>
      <w:r>
        <w:rPr>
          <w:sz w:val="22"/>
        </w:rPr>
        <w:t>2010].</w:t>
      </w:r>
    </w:p>
    <w:p>
      <w:pPr>
        <w:pStyle w:val="ListParagraph"/>
        <w:numPr>
          <w:ilvl w:val="0"/>
          <w:numId w:val="2"/>
        </w:numPr>
        <w:tabs>
          <w:tab w:pos="509" w:val="left" w:leader="none"/>
          <w:tab w:pos="511" w:val="left" w:leader="none"/>
        </w:tabs>
        <w:spacing w:line="252" w:lineRule="exact" w:before="140" w:after="0"/>
        <w:ind w:left="510" w:right="769" w:hanging="361"/>
        <w:jc w:val="left"/>
        <w:rPr>
          <w:sz w:val="22"/>
        </w:rPr>
      </w:pPr>
      <w:r>
        <w:rPr>
          <w:sz w:val="22"/>
        </w:rPr>
        <w:t>World Health Organisation. (1993). </w:t>
      </w:r>
      <w:r>
        <w:rPr>
          <w:i/>
          <w:sz w:val="22"/>
        </w:rPr>
        <w:t>Training Manual on Management of Human </w:t>
      </w:r>
      <w:r>
        <w:rPr>
          <w:i/>
          <w:sz w:val="22"/>
        </w:rPr>
        <w:t>Resources for Health</w:t>
      </w:r>
      <w:r>
        <w:rPr>
          <w:sz w:val="22"/>
        </w:rPr>
        <w:t>, </w:t>
      </w:r>
      <w:r>
        <w:rPr>
          <w:i/>
          <w:sz w:val="22"/>
        </w:rPr>
        <w:t>Part A, </w:t>
      </w:r>
      <w:r>
        <w:rPr>
          <w:sz w:val="22"/>
        </w:rPr>
        <w:t>Annex 3 - “Motivation”. Geneva:</w:t>
      </w:r>
      <w:r>
        <w:rPr>
          <w:spacing w:val="-26"/>
          <w:sz w:val="22"/>
        </w:rPr>
        <w:t> </w:t>
      </w:r>
      <w:r>
        <w:rPr>
          <w:sz w:val="22"/>
        </w:rPr>
        <w:t>WHO.</w:t>
      </w:r>
    </w:p>
    <w:p>
      <w:pPr>
        <w:spacing w:after="0" w:line="252" w:lineRule="exact"/>
        <w:jc w:val="left"/>
        <w:rPr>
          <w:sz w:val="22"/>
        </w:rPr>
        <w:sectPr>
          <w:pgSz w:w="11910" w:h="16850"/>
          <w:pgMar w:header="0" w:footer="781" w:top="1600" w:bottom="1000" w:left="1440" w:right="1480"/>
        </w:sectPr>
      </w:pPr>
    </w:p>
    <w:p>
      <w:pPr>
        <w:pStyle w:val="Heading1"/>
        <w:spacing w:line="285" w:lineRule="auto"/>
      </w:pPr>
      <w:r>
        <w:rPr/>
        <w:t>Unit 2 - Study Session 4 Managing Conflict</w:t>
      </w:r>
    </w:p>
    <w:p>
      <w:pPr>
        <w:pStyle w:val="BodyText"/>
        <w:spacing w:line="120" w:lineRule="exact"/>
        <w:ind w:left="149"/>
        <w:rPr>
          <w:rFonts w:ascii="Verdana"/>
          <w:sz w:val="12"/>
        </w:rPr>
      </w:pPr>
      <w:r>
        <w:rPr>
          <w:rFonts w:ascii="Verdana"/>
          <w:position w:val="-1"/>
          <w:sz w:val="12"/>
        </w:rPr>
        <w:pict>
          <v:group style="width:425.25pt;height:6pt;mso-position-horizontal-relative:char;mso-position-vertical-relative:line" coordorigin="0,0" coordsize="8505,120">
            <v:rect style="position:absolute;left:0;top:0;width:8505;height:120" filled="true" fillcolor="#000000" stroked="false">
              <v:fill type="solid"/>
            </v:rect>
          </v:group>
        </w:pict>
      </w:r>
      <w:r>
        <w:rPr>
          <w:rFonts w:ascii="Verdana"/>
          <w:position w:val="-1"/>
          <w:sz w:val="12"/>
        </w:rPr>
      </w:r>
    </w:p>
    <w:p>
      <w:pPr>
        <w:pStyle w:val="BodyText"/>
        <w:spacing w:before="4"/>
        <w:rPr>
          <w:rFonts w:ascii="Verdana"/>
          <w:b/>
          <w:sz w:val="16"/>
        </w:rPr>
      </w:pPr>
    </w:p>
    <w:p>
      <w:pPr>
        <w:pStyle w:val="Heading2"/>
        <w:spacing w:before="101"/>
        <w:ind w:left="208" w:firstLine="0"/>
      </w:pPr>
      <w:bookmarkStart w:name="Introduction" w:id="101"/>
      <w:bookmarkEnd w:id="101"/>
      <w:r>
        <w:rPr>
          <w:b w:val="0"/>
        </w:rPr>
      </w:r>
      <w:r>
        <w:rPr/>
        <w:t>Introduction</w:t>
      </w:r>
    </w:p>
    <w:p>
      <w:pPr>
        <w:spacing w:before="276"/>
        <w:ind w:left="208" w:right="441" w:firstLine="0"/>
        <w:jc w:val="left"/>
        <w:rPr>
          <w:rFonts w:ascii="Trebuchet MS" w:hAnsi="Trebuchet MS"/>
          <w:sz w:val="22"/>
        </w:rPr>
      </w:pPr>
      <w:r>
        <w:rPr>
          <w:rFonts w:ascii="Trebuchet MS" w:hAnsi="Trebuchet MS"/>
          <w:i/>
          <w:sz w:val="22"/>
        </w:rPr>
        <w:t>Conflict may occur if the expectations that one person brings to a situation are not </w:t>
      </w:r>
      <w:r>
        <w:rPr>
          <w:rFonts w:ascii="Trebuchet MS" w:hAnsi="Trebuchet MS"/>
          <w:i/>
          <w:sz w:val="22"/>
        </w:rPr>
        <w:t>matched by those of the others involved </w:t>
      </w:r>
      <w:r>
        <w:rPr>
          <w:i/>
          <w:sz w:val="22"/>
        </w:rPr>
        <w:t>… </w:t>
      </w:r>
      <w:r>
        <w:rPr>
          <w:rFonts w:ascii="Trebuchet MS" w:hAnsi="Trebuchet MS"/>
          <w:sz w:val="22"/>
        </w:rPr>
        <w:t>(MESOL, 2000: 47).</w:t>
      </w:r>
    </w:p>
    <w:p>
      <w:pPr>
        <w:pStyle w:val="BodyText"/>
        <w:spacing w:before="6"/>
        <w:rPr>
          <w:rFonts w:ascii="Trebuchet MS"/>
        </w:rPr>
      </w:pPr>
    </w:p>
    <w:p>
      <w:pPr>
        <w:pStyle w:val="BodyText"/>
        <w:ind w:left="148" w:right="170"/>
      </w:pPr>
      <w:r>
        <w:rPr/>
        <w:t>Conflict is neither bad nor unusual in organisations. On the contrary: one should not assume that co-operation is always normal, healthy and proper and that conflict and opposition are pathological, deviant or aberrant. It is also a mistake to assume that conflict arises because those in opposition are wrong, misled, confused or psychologically disturbed. Furthermore, those who disagree may have views which are as reasonable and rational as ours. Conflict and co- operation are both present in teams and organisations, like other social institutions such as families and leisure groups, and often at the same time.</w:t>
      </w:r>
    </w:p>
    <w:p>
      <w:pPr>
        <w:pStyle w:val="BodyText"/>
        <w:spacing w:before="11"/>
        <w:rPr>
          <w:sz w:val="23"/>
        </w:rPr>
      </w:pPr>
    </w:p>
    <w:p>
      <w:pPr>
        <w:pStyle w:val="BodyText"/>
        <w:ind w:left="148" w:right="106"/>
      </w:pPr>
      <w:r>
        <w:rPr/>
        <w:t>Conflict is normal and can be healthy; it can be useful for improving understanding and generating new ideas. However, conflict can also be painful and destructive and result in waste of time and resources. The challenge for a manager is to be able to recognise the symptoms of conflict and respond to them appropriately. A manager needs to acknowledge the differences between people and channel them in ways that result in positive outcomes for the parties involved as well as for the</w:t>
      </w:r>
      <w:r>
        <w:rPr>
          <w:spacing w:val="-9"/>
        </w:rPr>
        <w:t> </w:t>
      </w:r>
      <w:r>
        <w:rPr/>
        <w:t>organisation.</w:t>
      </w:r>
    </w:p>
    <w:p>
      <w:pPr>
        <w:pStyle w:val="BodyText"/>
      </w:pPr>
    </w:p>
    <w:p>
      <w:pPr>
        <w:pStyle w:val="BodyText"/>
        <w:ind w:left="148" w:right="137"/>
      </w:pPr>
      <w:r>
        <w:rPr/>
        <w:t>In this session we look at symptoms and sources of conflict in the work situation and at some strategies for managing conflict. We have included several academic activities to help you improve your strategic readings skills. You may wish to start by studying the reading by Jones, Pierce and Hunter which introduces you to an advanced kind of mind-mapping: it is helpful both in reading actively and in recalling important information later for an assignment or exam. This session is relevant to your first assignment, so make yourself aware of the requirements and note relevant parts of it while you study.</w:t>
      </w:r>
    </w:p>
    <w:p>
      <w:pPr>
        <w:pStyle w:val="BodyText"/>
        <w:rPr>
          <w:sz w:val="23"/>
        </w:rPr>
      </w:pPr>
    </w:p>
    <w:p>
      <w:pPr>
        <w:pStyle w:val="Heading2"/>
        <w:ind w:left="148" w:firstLine="0"/>
      </w:pPr>
      <w:r>
        <w:rPr/>
        <w:t>Session Contents</w:t>
      </w:r>
    </w:p>
    <w:p>
      <w:pPr>
        <w:pStyle w:val="ListParagraph"/>
        <w:numPr>
          <w:ilvl w:val="0"/>
          <w:numId w:val="46"/>
        </w:numPr>
        <w:tabs>
          <w:tab w:pos="868" w:val="left" w:leader="none"/>
          <w:tab w:pos="869" w:val="left" w:leader="none"/>
        </w:tabs>
        <w:spacing w:line="240" w:lineRule="auto" w:before="286" w:after="0"/>
        <w:ind w:left="868" w:right="0" w:hanging="720"/>
        <w:jc w:val="left"/>
        <w:rPr>
          <w:sz w:val="24"/>
        </w:rPr>
      </w:pPr>
      <w:r>
        <w:rPr>
          <w:sz w:val="24"/>
        </w:rPr>
        <w:t>Learning outcomes of this</w:t>
      </w:r>
      <w:r>
        <w:rPr>
          <w:spacing w:val="-14"/>
          <w:sz w:val="24"/>
        </w:rPr>
        <w:t> </w:t>
      </w:r>
      <w:r>
        <w:rPr>
          <w:sz w:val="24"/>
        </w:rPr>
        <w:t>session</w:t>
      </w:r>
    </w:p>
    <w:p>
      <w:pPr>
        <w:pStyle w:val="ListParagraph"/>
        <w:numPr>
          <w:ilvl w:val="0"/>
          <w:numId w:val="46"/>
        </w:numPr>
        <w:tabs>
          <w:tab w:pos="868" w:val="left" w:leader="none"/>
          <w:tab w:pos="869" w:val="left" w:leader="none"/>
        </w:tabs>
        <w:spacing w:line="240" w:lineRule="auto" w:before="0" w:after="0"/>
        <w:ind w:left="868" w:right="0" w:hanging="720"/>
        <w:jc w:val="left"/>
        <w:rPr>
          <w:sz w:val="24"/>
        </w:rPr>
      </w:pPr>
      <w:r>
        <w:rPr>
          <w:sz w:val="24"/>
        </w:rPr>
        <w:t>Readings</w:t>
      </w:r>
    </w:p>
    <w:p>
      <w:pPr>
        <w:pStyle w:val="ListParagraph"/>
        <w:numPr>
          <w:ilvl w:val="0"/>
          <w:numId w:val="46"/>
        </w:numPr>
        <w:tabs>
          <w:tab w:pos="868" w:val="left" w:leader="none"/>
          <w:tab w:pos="869" w:val="left" w:leader="none"/>
        </w:tabs>
        <w:spacing w:line="240" w:lineRule="auto" w:before="0" w:after="0"/>
        <w:ind w:left="868" w:right="0" w:hanging="720"/>
        <w:jc w:val="left"/>
        <w:rPr>
          <w:sz w:val="24"/>
        </w:rPr>
      </w:pPr>
      <w:r>
        <w:rPr>
          <w:sz w:val="24"/>
        </w:rPr>
        <w:t>What is</w:t>
      </w:r>
      <w:r>
        <w:rPr>
          <w:spacing w:val="-6"/>
          <w:sz w:val="24"/>
        </w:rPr>
        <w:t> </w:t>
      </w:r>
      <w:r>
        <w:rPr>
          <w:sz w:val="24"/>
        </w:rPr>
        <w:t>conflict?</w:t>
      </w:r>
    </w:p>
    <w:p>
      <w:pPr>
        <w:pStyle w:val="ListParagraph"/>
        <w:numPr>
          <w:ilvl w:val="0"/>
          <w:numId w:val="46"/>
        </w:numPr>
        <w:tabs>
          <w:tab w:pos="868" w:val="left" w:leader="none"/>
          <w:tab w:pos="869" w:val="left" w:leader="none"/>
        </w:tabs>
        <w:spacing w:line="240" w:lineRule="auto" w:before="0" w:after="0"/>
        <w:ind w:left="868" w:right="0" w:hanging="720"/>
        <w:jc w:val="left"/>
        <w:rPr>
          <w:sz w:val="24"/>
        </w:rPr>
      </w:pPr>
      <w:r>
        <w:rPr>
          <w:sz w:val="24"/>
        </w:rPr>
        <w:t>Sources of</w:t>
      </w:r>
      <w:r>
        <w:rPr>
          <w:spacing w:val="-8"/>
          <w:sz w:val="24"/>
        </w:rPr>
        <w:t> </w:t>
      </w:r>
      <w:r>
        <w:rPr>
          <w:sz w:val="24"/>
        </w:rPr>
        <w:t>conflict</w:t>
      </w:r>
    </w:p>
    <w:p>
      <w:pPr>
        <w:pStyle w:val="ListParagraph"/>
        <w:numPr>
          <w:ilvl w:val="0"/>
          <w:numId w:val="46"/>
        </w:numPr>
        <w:tabs>
          <w:tab w:pos="868" w:val="left" w:leader="none"/>
          <w:tab w:pos="869" w:val="left" w:leader="none"/>
        </w:tabs>
        <w:spacing w:line="240" w:lineRule="auto" w:before="0" w:after="0"/>
        <w:ind w:left="868" w:right="0" w:hanging="720"/>
        <w:jc w:val="left"/>
        <w:rPr>
          <w:sz w:val="24"/>
        </w:rPr>
      </w:pPr>
      <w:r>
        <w:rPr>
          <w:sz w:val="24"/>
        </w:rPr>
        <w:t>Managing</w:t>
      </w:r>
      <w:r>
        <w:rPr>
          <w:spacing w:val="-8"/>
          <w:sz w:val="24"/>
        </w:rPr>
        <w:t> </w:t>
      </w:r>
      <w:r>
        <w:rPr>
          <w:sz w:val="24"/>
        </w:rPr>
        <w:t>conflict</w:t>
      </w:r>
    </w:p>
    <w:p>
      <w:pPr>
        <w:pStyle w:val="ListParagraph"/>
        <w:numPr>
          <w:ilvl w:val="0"/>
          <w:numId w:val="46"/>
        </w:numPr>
        <w:tabs>
          <w:tab w:pos="868" w:val="left" w:leader="none"/>
          <w:tab w:pos="869" w:val="left" w:leader="none"/>
        </w:tabs>
        <w:spacing w:line="240" w:lineRule="auto" w:before="0" w:after="0"/>
        <w:ind w:left="868" w:right="0" w:hanging="720"/>
        <w:jc w:val="left"/>
        <w:rPr>
          <w:sz w:val="24"/>
        </w:rPr>
      </w:pPr>
      <w:r>
        <w:rPr>
          <w:sz w:val="24"/>
        </w:rPr>
        <w:t>Managing disciplinary and grievances</w:t>
      </w:r>
      <w:r>
        <w:rPr>
          <w:spacing w:val="-27"/>
          <w:sz w:val="24"/>
        </w:rPr>
        <w:t> </w:t>
      </w:r>
      <w:r>
        <w:rPr>
          <w:sz w:val="24"/>
        </w:rPr>
        <w:t>procedures</w:t>
      </w:r>
    </w:p>
    <w:p>
      <w:pPr>
        <w:pStyle w:val="ListParagraph"/>
        <w:numPr>
          <w:ilvl w:val="0"/>
          <w:numId w:val="46"/>
        </w:numPr>
        <w:tabs>
          <w:tab w:pos="868" w:val="left" w:leader="none"/>
          <w:tab w:pos="869" w:val="left" w:leader="none"/>
        </w:tabs>
        <w:spacing w:line="240" w:lineRule="auto" w:before="0" w:after="0"/>
        <w:ind w:left="868" w:right="0" w:hanging="720"/>
        <w:jc w:val="left"/>
        <w:rPr>
          <w:sz w:val="24"/>
        </w:rPr>
      </w:pPr>
      <w:r>
        <w:rPr>
          <w:sz w:val="24"/>
        </w:rPr>
        <w:t>Session</w:t>
      </w:r>
      <w:r>
        <w:rPr>
          <w:spacing w:val="-7"/>
          <w:sz w:val="24"/>
        </w:rPr>
        <w:t> </w:t>
      </w:r>
      <w:r>
        <w:rPr>
          <w:sz w:val="24"/>
        </w:rPr>
        <w:t>summary</w:t>
      </w:r>
    </w:p>
    <w:p>
      <w:pPr>
        <w:pStyle w:val="ListParagraph"/>
        <w:numPr>
          <w:ilvl w:val="0"/>
          <w:numId w:val="46"/>
        </w:numPr>
        <w:tabs>
          <w:tab w:pos="868" w:val="left" w:leader="none"/>
          <w:tab w:pos="869" w:val="left" w:leader="none"/>
        </w:tabs>
        <w:spacing w:line="240" w:lineRule="auto" w:before="0" w:after="0"/>
        <w:ind w:left="868" w:right="0" w:hanging="720"/>
        <w:jc w:val="left"/>
        <w:rPr>
          <w:sz w:val="24"/>
        </w:rPr>
      </w:pPr>
      <w:r>
        <w:rPr>
          <w:sz w:val="24"/>
        </w:rPr>
        <w:t>References</w:t>
      </w:r>
    </w:p>
    <w:p>
      <w:pPr>
        <w:spacing w:after="0" w:line="240" w:lineRule="auto"/>
        <w:jc w:val="left"/>
        <w:rPr>
          <w:sz w:val="24"/>
        </w:rPr>
        <w:sectPr>
          <w:pgSz w:w="11910" w:h="16850"/>
          <w:pgMar w:header="0" w:footer="781" w:top="1560" w:bottom="1000" w:left="1440" w:right="1480"/>
        </w:sectPr>
      </w:pPr>
    </w:p>
    <w:p>
      <w:pPr>
        <w:pStyle w:val="Heading2"/>
        <w:spacing w:before="90"/>
        <w:ind w:left="148" w:firstLine="0"/>
      </w:pPr>
      <w:r>
        <w:rPr/>
        <w:t>Timing of this session</w:t>
      </w:r>
    </w:p>
    <w:p>
      <w:pPr>
        <w:pStyle w:val="BodyText"/>
        <w:spacing w:before="286"/>
        <w:ind w:left="148" w:right="97"/>
      </w:pPr>
      <w:r>
        <w:rPr/>
        <w:t>This session contains one main reading which is divided into four parts and an academic skills text which can be read at any stage of the session. There are three other short readings. There are nine activities in this session. It is likely to take you at least three hours.</w:t>
      </w:r>
    </w:p>
    <w:p>
      <w:pPr>
        <w:pStyle w:val="BodyText"/>
        <w:rPr>
          <w:sz w:val="26"/>
        </w:rPr>
      </w:pPr>
    </w:p>
    <w:p>
      <w:pPr>
        <w:pStyle w:val="BodyText"/>
        <w:spacing w:before="11"/>
        <w:rPr>
          <w:sz w:val="20"/>
        </w:rPr>
      </w:pPr>
    </w:p>
    <w:p>
      <w:pPr>
        <w:pStyle w:val="Heading2"/>
        <w:numPr>
          <w:ilvl w:val="0"/>
          <w:numId w:val="47"/>
        </w:numPr>
        <w:tabs>
          <w:tab w:pos="868" w:val="left" w:leader="none"/>
          <w:tab w:pos="869" w:val="left" w:leader="none"/>
        </w:tabs>
        <w:spacing w:line="240" w:lineRule="auto" w:before="0" w:after="0"/>
        <w:ind w:left="868" w:right="0" w:hanging="660"/>
        <w:jc w:val="left"/>
      </w:pPr>
      <w:bookmarkStart w:name="1 LEARNING OUTCOMES OF THIS SESSION" w:id="102"/>
      <w:bookmarkEnd w:id="102"/>
      <w:r>
        <w:rPr>
          <w:b w:val="0"/>
        </w:rPr>
      </w:r>
      <w:bookmarkStart w:name="1 LEARNING OUTCOMES OF THIS SESSION" w:id="103"/>
      <w:bookmarkEnd w:id="103"/>
      <w:r>
        <w:rPr/>
        <w:t>L</w:t>
      </w:r>
      <w:r>
        <w:rPr/>
        <w:t>EARNING OUTCOMES OF THIS</w:t>
      </w:r>
      <w:r>
        <w:rPr>
          <w:spacing w:val="-11"/>
        </w:rPr>
        <w:t> </w:t>
      </w:r>
      <w:r>
        <w:rPr/>
        <w:t>SESSION</w:t>
      </w:r>
    </w:p>
    <w:p>
      <w:pPr>
        <w:pStyle w:val="BodyText"/>
        <w:rPr>
          <w:rFonts w:ascii="Trebuchet MS"/>
          <w:b/>
          <w:sz w:val="14"/>
        </w:rPr>
      </w:pPr>
      <w:r>
        <w:rPr/>
        <w:pict>
          <v:line style="position:absolute;mso-position-horizontal-relative:page;mso-position-vertical-relative:paragraph;z-index:2872;mso-wrap-distance-left:0;mso-wrap-distance-right:0" from="85.099998pt,11.045119pt" to="510.349998pt,11.045119pt" stroked="true" strokeweight="1.9pt" strokecolor="#000000">
            <v:stroke dashstyle="solid"/>
            <w10:wrap type="topAndBottom"/>
          </v:line>
        </w:pict>
      </w:r>
    </w:p>
    <w:p>
      <w:pPr>
        <w:pStyle w:val="BodyText"/>
        <w:spacing w:before="7"/>
        <w:rPr>
          <w:rFonts w:ascii="Trebuchet MS"/>
          <w:b/>
          <w:sz w:val="25"/>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1"/>
        <w:gridCol w:w="4229"/>
      </w:tblGrid>
      <w:tr>
        <w:trPr>
          <w:trHeight w:val="840" w:hRule="exact"/>
        </w:trPr>
        <w:tc>
          <w:tcPr>
            <w:tcW w:w="8640" w:type="dxa"/>
            <w:gridSpan w:val="2"/>
          </w:tcPr>
          <w:p>
            <w:pPr>
              <w:pStyle w:val="TableParagraph"/>
              <w:spacing w:before="8"/>
              <w:ind w:left="0"/>
              <w:rPr>
                <w:rFonts w:ascii="Trebuchet MS"/>
                <w:b/>
                <w:sz w:val="22"/>
              </w:rPr>
            </w:pPr>
          </w:p>
          <w:p>
            <w:pPr>
              <w:pStyle w:val="TableParagraph"/>
              <w:ind w:left="211"/>
              <w:rPr>
                <w:rFonts w:ascii="Trebuchet MS"/>
                <w:b/>
                <w:sz w:val="24"/>
              </w:rPr>
            </w:pPr>
            <w:r>
              <w:rPr>
                <w:rFonts w:ascii="Trebuchet MS"/>
                <w:b/>
                <w:sz w:val="24"/>
              </w:rPr>
              <w:t>By the end of this session, you should be able to:</w:t>
            </w:r>
          </w:p>
        </w:tc>
      </w:tr>
      <w:tr>
        <w:trPr>
          <w:trHeight w:val="3569" w:hRule="exact"/>
        </w:trPr>
        <w:tc>
          <w:tcPr>
            <w:tcW w:w="4411" w:type="dxa"/>
          </w:tcPr>
          <w:p>
            <w:pPr>
              <w:pStyle w:val="TableParagraph"/>
              <w:spacing w:before="108"/>
              <w:rPr>
                <w:rFonts w:ascii="Trebuchet MS"/>
                <w:b/>
                <w:sz w:val="24"/>
              </w:rPr>
            </w:pPr>
            <w:r>
              <w:rPr>
                <w:rFonts w:ascii="Trebuchet MS"/>
                <w:b/>
                <w:sz w:val="24"/>
              </w:rPr>
              <w:t>Management outcomes:</w:t>
            </w:r>
          </w:p>
          <w:p>
            <w:pPr>
              <w:pStyle w:val="TableParagraph"/>
              <w:spacing w:before="8"/>
              <w:ind w:left="0"/>
              <w:rPr>
                <w:rFonts w:ascii="Trebuchet MS"/>
                <w:b/>
                <w:sz w:val="24"/>
              </w:rPr>
            </w:pPr>
          </w:p>
          <w:p>
            <w:pPr>
              <w:pStyle w:val="TableParagraph"/>
              <w:numPr>
                <w:ilvl w:val="0"/>
                <w:numId w:val="48"/>
              </w:numPr>
              <w:tabs>
                <w:tab w:pos="463" w:val="left" w:leader="none"/>
                <w:tab w:pos="464" w:val="left" w:leader="none"/>
              </w:tabs>
              <w:spacing w:line="269" w:lineRule="exact" w:before="0" w:after="0"/>
              <w:ind w:left="463" w:right="0" w:hanging="360"/>
              <w:jc w:val="left"/>
              <w:rPr>
                <w:sz w:val="22"/>
              </w:rPr>
            </w:pPr>
            <w:r>
              <w:rPr>
                <w:sz w:val="22"/>
              </w:rPr>
              <w:t>Define</w:t>
            </w:r>
            <w:r>
              <w:rPr>
                <w:spacing w:val="-8"/>
                <w:sz w:val="22"/>
              </w:rPr>
              <w:t> </w:t>
            </w:r>
            <w:r>
              <w:rPr>
                <w:sz w:val="22"/>
              </w:rPr>
              <w:t>conflict.</w:t>
            </w:r>
          </w:p>
          <w:p>
            <w:pPr>
              <w:pStyle w:val="TableParagraph"/>
              <w:numPr>
                <w:ilvl w:val="0"/>
                <w:numId w:val="48"/>
              </w:numPr>
              <w:tabs>
                <w:tab w:pos="463" w:val="left" w:leader="none"/>
                <w:tab w:pos="464" w:val="left" w:leader="none"/>
              </w:tabs>
              <w:spacing w:line="252" w:lineRule="exact" w:before="19" w:after="0"/>
              <w:ind w:left="463" w:right="181" w:hanging="360"/>
              <w:jc w:val="left"/>
              <w:rPr>
                <w:sz w:val="22"/>
              </w:rPr>
            </w:pPr>
            <w:r>
              <w:rPr>
                <w:sz w:val="22"/>
              </w:rPr>
              <w:t>Demonstrate familiarity with a range of sources and symptoms of</w:t>
            </w:r>
            <w:r>
              <w:rPr>
                <w:spacing w:val="-13"/>
                <w:sz w:val="22"/>
              </w:rPr>
              <w:t> </w:t>
            </w:r>
            <w:r>
              <w:rPr>
                <w:sz w:val="22"/>
              </w:rPr>
              <w:t>conflict.</w:t>
            </w:r>
          </w:p>
          <w:p>
            <w:pPr>
              <w:pStyle w:val="TableParagraph"/>
              <w:numPr>
                <w:ilvl w:val="0"/>
                <w:numId w:val="48"/>
              </w:numPr>
              <w:tabs>
                <w:tab w:pos="463" w:val="left" w:leader="none"/>
                <w:tab w:pos="464" w:val="left" w:leader="none"/>
              </w:tabs>
              <w:spacing w:line="252" w:lineRule="exact" w:before="16" w:after="0"/>
              <w:ind w:left="463" w:right="1378" w:hanging="360"/>
              <w:jc w:val="left"/>
              <w:rPr>
                <w:sz w:val="22"/>
              </w:rPr>
            </w:pPr>
            <w:r>
              <w:rPr>
                <w:sz w:val="22"/>
              </w:rPr>
              <w:t>Evaluate your own conflict management</w:t>
            </w:r>
            <w:r>
              <w:rPr>
                <w:spacing w:val="-7"/>
                <w:sz w:val="22"/>
              </w:rPr>
              <w:t> </w:t>
            </w:r>
            <w:r>
              <w:rPr>
                <w:sz w:val="22"/>
              </w:rPr>
              <w:t>skills.</w:t>
            </w:r>
          </w:p>
          <w:p>
            <w:pPr>
              <w:pStyle w:val="TableParagraph"/>
              <w:numPr>
                <w:ilvl w:val="0"/>
                <w:numId w:val="48"/>
              </w:numPr>
              <w:tabs>
                <w:tab w:pos="463" w:val="left" w:leader="none"/>
                <w:tab w:pos="464" w:val="left" w:leader="none"/>
              </w:tabs>
              <w:spacing w:line="252" w:lineRule="exact" w:before="16" w:after="0"/>
              <w:ind w:left="464" w:right="496" w:hanging="361"/>
              <w:jc w:val="left"/>
              <w:rPr>
                <w:sz w:val="22"/>
              </w:rPr>
            </w:pPr>
            <w:r>
              <w:rPr>
                <w:sz w:val="22"/>
              </w:rPr>
              <w:t>Apply the collaborative approach to handling</w:t>
            </w:r>
            <w:r>
              <w:rPr>
                <w:spacing w:val="-4"/>
                <w:sz w:val="22"/>
              </w:rPr>
              <w:t> </w:t>
            </w:r>
            <w:r>
              <w:rPr>
                <w:sz w:val="22"/>
              </w:rPr>
              <w:t>conflict.</w:t>
            </w:r>
          </w:p>
          <w:p>
            <w:pPr>
              <w:pStyle w:val="TableParagraph"/>
              <w:numPr>
                <w:ilvl w:val="0"/>
                <w:numId w:val="48"/>
              </w:numPr>
              <w:tabs>
                <w:tab w:pos="463" w:val="left" w:leader="none"/>
                <w:tab w:pos="464" w:val="left" w:leader="none"/>
              </w:tabs>
              <w:spacing w:line="252" w:lineRule="exact" w:before="17" w:after="0"/>
              <w:ind w:left="463" w:right="241" w:hanging="360"/>
              <w:jc w:val="left"/>
              <w:rPr>
                <w:sz w:val="22"/>
              </w:rPr>
            </w:pPr>
            <w:r>
              <w:rPr>
                <w:sz w:val="22"/>
              </w:rPr>
              <w:t>Develop a presentation on the disciplinary and grievance procedures in your</w:t>
            </w:r>
            <w:r>
              <w:rPr>
                <w:spacing w:val="-7"/>
                <w:sz w:val="22"/>
              </w:rPr>
              <w:t> </w:t>
            </w:r>
            <w:r>
              <w:rPr>
                <w:sz w:val="22"/>
              </w:rPr>
              <w:t>organisation.</w:t>
            </w:r>
          </w:p>
        </w:tc>
        <w:tc>
          <w:tcPr>
            <w:tcW w:w="4229" w:type="dxa"/>
          </w:tcPr>
          <w:p>
            <w:pPr>
              <w:pStyle w:val="TableParagraph"/>
              <w:spacing w:before="108"/>
              <w:ind w:left="100"/>
              <w:rPr>
                <w:rFonts w:ascii="Trebuchet MS"/>
                <w:b/>
                <w:sz w:val="24"/>
              </w:rPr>
            </w:pPr>
            <w:r>
              <w:rPr>
                <w:rFonts w:ascii="Trebuchet MS"/>
                <w:b/>
                <w:sz w:val="24"/>
              </w:rPr>
              <w:t>Academic outcomes:</w:t>
            </w:r>
          </w:p>
          <w:p>
            <w:pPr>
              <w:pStyle w:val="TableParagraph"/>
              <w:spacing w:before="4"/>
              <w:ind w:left="0"/>
              <w:rPr>
                <w:rFonts w:ascii="Trebuchet MS"/>
                <w:b/>
                <w:sz w:val="26"/>
              </w:rPr>
            </w:pPr>
          </w:p>
          <w:p>
            <w:pPr>
              <w:pStyle w:val="TableParagraph"/>
              <w:numPr>
                <w:ilvl w:val="0"/>
                <w:numId w:val="49"/>
              </w:numPr>
              <w:tabs>
                <w:tab w:pos="460" w:val="left" w:leader="none"/>
                <w:tab w:pos="461" w:val="left" w:leader="none"/>
              </w:tabs>
              <w:spacing w:line="252" w:lineRule="exact" w:before="0" w:after="0"/>
              <w:ind w:left="460" w:right="524" w:hanging="360"/>
              <w:jc w:val="left"/>
              <w:rPr>
                <w:sz w:val="22"/>
              </w:rPr>
            </w:pPr>
            <w:r>
              <w:rPr>
                <w:sz w:val="22"/>
              </w:rPr>
              <w:t>Develop a range of concepts and categories and apply</w:t>
            </w:r>
            <w:r>
              <w:rPr>
                <w:spacing w:val="-9"/>
                <w:sz w:val="22"/>
              </w:rPr>
              <w:t> </w:t>
            </w:r>
            <w:r>
              <w:rPr>
                <w:sz w:val="22"/>
              </w:rPr>
              <w:t>them.</w:t>
            </w:r>
          </w:p>
          <w:p>
            <w:pPr>
              <w:pStyle w:val="TableParagraph"/>
              <w:numPr>
                <w:ilvl w:val="0"/>
                <w:numId w:val="49"/>
              </w:numPr>
              <w:tabs>
                <w:tab w:pos="460" w:val="left" w:leader="none"/>
                <w:tab w:pos="461" w:val="left" w:leader="none"/>
              </w:tabs>
              <w:spacing w:line="252" w:lineRule="exact" w:before="16" w:after="0"/>
              <w:ind w:left="460" w:right="487" w:hanging="360"/>
              <w:jc w:val="left"/>
              <w:rPr>
                <w:sz w:val="22"/>
              </w:rPr>
            </w:pPr>
            <w:r>
              <w:rPr>
                <w:sz w:val="22"/>
              </w:rPr>
              <w:t>Use previewing strategies to read more</w:t>
            </w:r>
            <w:r>
              <w:rPr>
                <w:spacing w:val="-10"/>
                <w:sz w:val="22"/>
              </w:rPr>
              <w:t> </w:t>
            </w:r>
            <w:r>
              <w:rPr>
                <w:sz w:val="22"/>
              </w:rPr>
              <w:t>strategically.</w:t>
            </w:r>
          </w:p>
          <w:p>
            <w:pPr>
              <w:pStyle w:val="TableParagraph"/>
              <w:numPr>
                <w:ilvl w:val="0"/>
                <w:numId w:val="49"/>
              </w:numPr>
              <w:tabs>
                <w:tab w:pos="461" w:val="left" w:leader="none"/>
                <w:tab w:pos="462" w:val="left" w:leader="none"/>
              </w:tabs>
              <w:spacing w:line="266" w:lineRule="exact" w:before="0" w:after="0"/>
              <w:ind w:left="461" w:right="0" w:hanging="360"/>
              <w:jc w:val="left"/>
              <w:rPr>
                <w:sz w:val="22"/>
              </w:rPr>
            </w:pPr>
            <w:r>
              <w:rPr>
                <w:sz w:val="22"/>
              </w:rPr>
              <w:t>Select information from a</w:t>
            </w:r>
            <w:r>
              <w:rPr>
                <w:spacing w:val="-8"/>
                <w:sz w:val="22"/>
              </w:rPr>
              <w:t> </w:t>
            </w:r>
            <w:r>
              <w:rPr>
                <w:sz w:val="22"/>
              </w:rPr>
              <w:t>text.</w:t>
            </w:r>
          </w:p>
          <w:p>
            <w:pPr>
              <w:pStyle w:val="TableParagraph"/>
              <w:numPr>
                <w:ilvl w:val="0"/>
                <w:numId w:val="49"/>
              </w:numPr>
              <w:tabs>
                <w:tab w:pos="461" w:val="left" w:leader="none"/>
                <w:tab w:pos="462" w:val="left" w:leader="none"/>
              </w:tabs>
              <w:spacing w:line="252" w:lineRule="exact" w:before="19" w:after="0"/>
              <w:ind w:left="461" w:right="342" w:hanging="360"/>
              <w:jc w:val="left"/>
              <w:rPr>
                <w:sz w:val="22"/>
              </w:rPr>
            </w:pPr>
            <w:r>
              <w:rPr>
                <w:sz w:val="22"/>
              </w:rPr>
              <w:t>Develop graphic representations of the contents of a</w:t>
            </w:r>
            <w:r>
              <w:rPr>
                <w:spacing w:val="-5"/>
                <w:sz w:val="22"/>
              </w:rPr>
              <w:t> </w:t>
            </w:r>
            <w:r>
              <w:rPr>
                <w:sz w:val="22"/>
              </w:rPr>
              <w:t>text.</w:t>
            </w:r>
          </w:p>
        </w:tc>
      </w:tr>
    </w:tbl>
    <w:p>
      <w:pPr>
        <w:pStyle w:val="BodyText"/>
        <w:spacing w:before="11"/>
        <w:rPr>
          <w:rFonts w:ascii="Trebuchet MS"/>
          <w:b/>
          <w:sz w:val="13"/>
        </w:rPr>
      </w:pPr>
    </w:p>
    <w:p>
      <w:pPr>
        <w:pStyle w:val="ListParagraph"/>
        <w:numPr>
          <w:ilvl w:val="0"/>
          <w:numId w:val="47"/>
        </w:numPr>
        <w:tabs>
          <w:tab w:pos="868" w:val="left" w:leader="none"/>
          <w:tab w:pos="869" w:val="left" w:leader="none"/>
        </w:tabs>
        <w:spacing w:line="240" w:lineRule="auto" w:before="100" w:after="0"/>
        <w:ind w:left="868" w:right="0" w:hanging="660"/>
        <w:jc w:val="left"/>
        <w:rPr>
          <w:rFonts w:ascii="Trebuchet MS"/>
          <w:b/>
          <w:sz w:val="28"/>
        </w:rPr>
      </w:pPr>
      <w:bookmarkStart w:name="2 READINGS" w:id="104"/>
      <w:bookmarkEnd w:id="104"/>
      <w:r>
        <w:rPr/>
      </w:r>
      <w:bookmarkStart w:name="2 READINGS" w:id="105"/>
      <w:bookmarkEnd w:id="105"/>
      <w:r>
        <w:rPr>
          <w:rFonts w:ascii="Trebuchet MS"/>
          <w:b/>
          <w:sz w:val="28"/>
        </w:rPr>
        <w:t>R</w:t>
      </w:r>
      <w:r>
        <w:rPr>
          <w:rFonts w:ascii="Trebuchet MS"/>
          <w:b/>
          <w:sz w:val="28"/>
        </w:rPr>
        <w:t>EADINGS</w:t>
      </w:r>
    </w:p>
    <w:p>
      <w:pPr>
        <w:pStyle w:val="BodyText"/>
        <w:spacing w:before="10"/>
        <w:rPr>
          <w:rFonts w:ascii="Trebuchet MS"/>
          <w:b/>
          <w:sz w:val="13"/>
        </w:rPr>
      </w:pPr>
      <w:r>
        <w:rPr/>
        <w:pict>
          <v:line style="position:absolute;mso-position-horizontal-relative:page;mso-position-vertical-relative:paragraph;z-index:2896;mso-wrap-distance-left:0;mso-wrap-distance-right:0" from="85.099998pt,11.007546pt" to="510.349998pt,11.007546pt" stroked="true" strokeweight="1.95pt" strokecolor="#000000">
            <v:stroke dashstyle="solid"/>
            <w10:wrap type="topAndBottom"/>
          </v:line>
        </w:pict>
      </w:r>
    </w:p>
    <w:p>
      <w:pPr>
        <w:pStyle w:val="BodyText"/>
        <w:spacing w:before="6" w:after="1"/>
        <w:rPr>
          <w:rFonts w:ascii="Trebuchet MS"/>
          <w:b/>
          <w:sz w:val="25"/>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20"/>
      </w:tblGrid>
      <w:tr>
        <w:trPr>
          <w:trHeight w:val="502" w:hRule="exact"/>
        </w:trPr>
        <w:tc>
          <w:tcPr>
            <w:tcW w:w="8820" w:type="dxa"/>
          </w:tcPr>
          <w:p>
            <w:pPr>
              <w:pStyle w:val="TableParagraph"/>
              <w:spacing w:before="115"/>
              <w:rPr>
                <w:b/>
                <w:sz w:val="22"/>
              </w:rPr>
            </w:pPr>
            <w:r>
              <w:rPr>
                <w:b/>
                <w:sz w:val="22"/>
              </w:rPr>
              <w:t>Publication details</w:t>
            </w:r>
          </w:p>
        </w:tc>
      </w:tr>
      <w:tr>
        <w:trPr>
          <w:trHeight w:val="1010" w:hRule="exact"/>
        </w:trPr>
        <w:tc>
          <w:tcPr>
            <w:tcW w:w="8820" w:type="dxa"/>
          </w:tcPr>
          <w:p>
            <w:pPr>
              <w:pStyle w:val="TableParagraph"/>
              <w:spacing w:before="120"/>
              <w:ind w:right="457"/>
              <w:rPr>
                <w:sz w:val="22"/>
              </w:rPr>
            </w:pPr>
            <w:r>
              <w:rPr>
                <w:sz w:val="22"/>
              </w:rPr>
              <w:t>Whetten, D. A. &amp; Cameron, K.S. (2005). Ch 7 – Managing Conflict. </w:t>
            </w:r>
            <w:r>
              <w:rPr>
                <w:i/>
                <w:sz w:val="22"/>
              </w:rPr>
              <w:t>Developing </w:t>
            </w:r>
            <w:r>
              <w:rPr>
                <w:i/>
                <w:sz w:val="22"/>
              </w:rPr>
              <w:t>Management Skills. </w:t>
            </w:r>
            <w:r>
              <w:rPr>
                <w:sz w:val="22"/>
              </w:rPr>
              <w:t>New Jersey: Pearson/Prentice Hall: 345-352; 352-360; 360-370;</w:t>
            </w:r>
          </w:p>
          <w:p>
            <w:pPr>
              <w:pStyle w:val="TableParagraph"/>
              <w:spacing w:line="252" w:lineRule="exact"/>
              <w:rPr>
                <w:sz w:val="22"/>
              </w:rPr>
            </w:pPr>
            <w:r>
              <w:rPr>
                <w:sz w:val="22"/>
              </w:rPr>
              <w:t>371-373.</w:t>
            </w:r>
          </w:p>
        </w:tc>
      </w:tr>
      <w:tr>
        <w:trPr>
          <w:trHeight w:val="756" w:hRule="exact"/>
        </w:trPr>
        <w:tc>
          <w:tcPr>
            <w:tcW w:w="8820" w:type="dxa"/>
          </w:tcPr>
          <w:p>
            <w:pPr>
              <w:pStyle w:val="TableParagraph"/>
              <w:spacing w:before="117"/>
              <w:ind w:right="1082" w:hanging="1"/>
              <w:rPr>
                <w:sz w:val="22"/>
              </w:rPr>
            </w:pPr>
            <w:r>
              <w:rPr>
                <w:sz w:val="22"/>
              </w:rPr>
              <w:t>Jones, B., Pierce, J. &amp; Hunter, B. (Dec 1988/Jan 1989). “Teaching Students to Construct Graphic Representations”. </w:t>
            </w:r>
            <w:r>
              <w:rPr>
                <w:i/>
                <w:sz w:val="22"/>
              </w:rPr>
              <w:t>Educational Leadership: </w:t>
            </w:r>
            <w:r>
              <w:rPr>
                <w:sz w:val="22"/>
              </w:rPr>
              <w:t>20-25.</w:t>
            </w:r>
          </w:p>
        </w:tc>
      </w:tr>
      <w:tr>
        <w:trPr>
          <w:trHeight w:val="1008" w:hRule="exact"/>
        </w:trPr>
        <w:tc>
          <w:tcPr>
            <w:tcW w:w="8820" w:type="dxa"/>
          </w:tcPr>
          <w:p>
            <w:pPr>
              <w:pStyle w:val="TableParagraph"/>
              <w:spacing w:before="117"/>
              <w:ind w:right="494"/>
              <w:rPr>
                <w:sz w:val="22"/>
              </w:rPr>
            </w:pPr>
            <w:r>
              <w:rPr>
                <w:sz w:val="22"/>
              </w:rPr>
              <w:t>Health Manpower Development Staff. (1982). </w:t>
            </w:r>
            <w:r>
              <w:rPr>
                <w:i/>
                <w:sz w:val="22"/>
              </w:rPr>
              <w:t>Health Center Operations</w:t>
            </w:r>
            <w:r>
              <w:rPr>
                <w:sz w:val="22"/>
              </w:rPr>
              <w:t>. The Medex Primary Health Care Series. Hawaii: John Burns School of Medicine, University of Hawaii: 106-110.</w:t>
            </w:r>
          </w:p>
        </w:tc>
      </w:tr>
      <w:tr>
        <w:trPr>
          <w:trHeight w:val="996" w:hRule="exact"/>
        </w:trPr>
        <w:tc>
          <w:tcPr>
            <w:tcW w:w="8820" w:type="dxa"/>
          </w:tcPr>
          <w:p>
            <w:pPr>
              <w:pStyle w:val="TableParagraph"/>
              <w:spacing w:before="5"/>
              <w:ind w:left="0"/>
              <w:rPr>
                <w:rFonts w:ascii="Trebuchet MS"/>
                <w:b/>
                <w:sz w:val="20"/>
              </w:rPr>
            </w:pPr>
          </w:p>
          <w:p>
            <w:pPr>
              <w:pStyle w:val="TableParagraph"/>
              <w:ind w:right="214" w:hanging="1"/>
              <w:rPr>
                <w:sz w:val="22"/>
              </w:rPr>
            </w:pPr>
            <w:r>
              <w:rPr>
                <w:sz w:val="22"/>
              </w:rPr>
              <w:t>WHO. (1993). Problem-solving. </w:t>
            </w:r>
            <w:r>
              <w:rPr>
                <w:i/>
                <w:sz w:val="22"/>
              </w:rPr>
              <w:t>Training Manual on Management of Human Resources </w:t>
            </w:r>
            <w:r>
              <w:rPr>
                <w:i/>
                <w:sz w:val="22"/>
              </w:rPr>
              <w:t>for Health, </w:t>
            </w:r>
            <w:r>
              <w:rPr>
                <w:sz w:val="22"/>
              </w:rPr>
              <w:t>Section 1 Part B. Geneva: WHO: 5-7.</w:t>
            </w:r>
          </w:p>
        </w:tc>
      </w:tr>
      <w:tr>
        <w:trPr>
          <w:trHeight w:val="996" w:hRule="exact"/>
        </w:trPr>
        <w:tc>
          <w:tcPr>
            <w:tcW w:w="8820" w:type="dxa"/>
          </w:tcPr>
          <w:p>
            <w:pPr>
              <w:pStyle w:val="TableParagraph"/>
              <w:spacing w:before="5"/>
              <w:ind w:left="0"/>
              <w:rPr>
                <w:rFonts w:ascii="Trebuchet MS"/>
                <w:b/>
                <w:sz w:val="20"/>
              </w:rPr>
            </w:pPr>
          </w:p>
          <w:p>
            <w:pPr>
              <w:pStyle w:val="TableParagraph"/>
              <w:rPr>
                <w:i/>
                <w:sz w:val="22"/>
              </w:rPr>
            </w:pPr>
            <w:r>
              <w:rPr>
                <w:sz w:val="22"/>
              </w:rPr>
              <w:t>Pillay, Y., Mzimba, M. &amp; Barron, P. (Eds). (1998). </w:t>
            </w:r>
            <w:r>
              <w:rPr>
                <w:i/>
                <w:sz w:val="22"/>
              </w:rPr>
              <w:t>Handbook for District Managers.</w:t>
            </w:r>
          </w:p>
          <w:p>
            <w:pPr>
              <w:pStyle w:val="TableParagraph"/>
              <w:spacing w:before="1"/>
              <w:rPr>
                <w:sz w:val="22"/>
              </w:rPr>
            </w:pPr>
            <w:r>
              <w:rPr>
                <w:sz w:val="22"/>
              </w:rPr>
              <w:t>Pretoria: Dept of Health: 93-95.</w:t>
            </w:r>
          </w:p>
        </w:tc>
      </w:tr>
    </w:tbl>
    <w:p>
      <w:pPr>
        <w:spacing w:after="0"/>
        <w:rPr>
          <w:sz w:val="22"/>
        </w:rPr>
        <w:sectPr>
          <w:pgSz w:w="11910" w:h="16850"/>
          <w:pgMar w:header="0" w:footer="781" w:top="1540" w:bottom="1000" w:left="1440" w:right="1200"/>
        </w:sectPr>
      </w:pPr>
    </w:p>
    <w:p>
      <w:pPr>
        <w:pStyle w:val="ListParagraph"/>
        <w:numPr>
          <w:ilvl w:val="0"/>
          <w:numId w:val="47"/>
        </w:numPr>
        <w:tabs>
          <w:tab w:pos="868" w:val="left" w:leader="none"/>
          <w:tab w:pos="869" w:val="left" w:leader="none"/>
        </w:tabs>
        <w:spacing w:line="240" w:lineRule="auto" w:before="90" w:after="0"/>
        <w:ind w:left="868" w:right="0" w:hanging="720"/>
        <w:jc w:val="left"/>
        <w:rPr>
          <w:rFonts w:ascii="Trebuchet MS"/>
          <w:b/>
          <w:sz w:val="28"/>
        </w:rPr>
      </w:pPr>
      <w:r>
        <w:rPr>
          <w:rFonts w:ascii="Trebuchet MS"/>
          <w:b/>
          <w:sz w:val="28"/>
        </w:rPr>
        <w:t>WHAT IS</w:t>
      </w:r>
      <w:r>
        <w:rPr>
          <w:rFonts w:ascii="Trebuchet MS"/>
          <w:b/>
          <w:spacing w:val="-5"/>
          <w:sz w:val="28"/>
        </w:rPr>
        <w:t> </w:t>
      </w:r>
      <w:r>
        <w:rPr>
          <w:rFonts w:ascii="Trebuchet MS"/>
          <w:b/>
          <w:sz w:val="28"/>
        </w:rPr>
        <w:t>CONFLICT?</w:t>
      </w:r>
    </w:p>
    <w:p>
      <w:pPr>
        <w:pStyle w:val="BodyText"/>
        <w:spacing w:before="9"/>
        <w:rPr>
          <w:rFonts w:ascii="Trebuchet MS"/>
          <w:b/>
          <w:sz w:val="13"/>
        </w:rPr>
      </w:pPr>
      <w:r>
        <w:rPr/>
        <w:pict>
          <v:line style="position:absolute;mso-position-horizontal-relative:page;mso-position-vertical-relative:paragraph;z-index:2920;mso-wrap-distance-left:0;mso-wrap-distance-right:0" from="85.099998pt,10.940127pt" to="510.349998pt,10.940127pt" stroked="true" strokeweight="1.95pt" strokecolor="#000000">
            <v:stroke dashstyle="solid"/>
            <w10:wrap type="topAndBottom"/>
          </v:line>
        </w:pict>
      </w:r>
    </w:p>
    <w:p>
      <w:pPr>
        <w:pStyle w:val="BodyText"/>
        <w:spacing w:before="4"/>
        <w:rPr>
          <w:rFonts w:ascii="Trebuchet MS"/>
          <w:b/>
          <w:sz w:val="16"/>
        </w:rPr>
      </w:pPr>
    </w:p>
    <w:p>
      <w:pPr>
        <w:pStyle w:val="Heading3"/>
        <w:numPr>
          <w:ilvl w:val="1"/>
          <w:numId w:val="47"/>
        </w:numPr>
        <w:tabs>
          <w:tab w:pos="868" w:val="left" w:leader="none"/>
          <w:tab w:pos="869" w:val="left" w:leader="none"/>
        </w:tabs>
        <w:spacing w:line="240" w:lineRule="auto" w:before="100" w:after="0"/>
        <w:ind w:left="868" w:right="0" w:hanging="720"/>
        <w:jc w:val="left"/>
      </w:pPr>
      <w:r>
        <w:rPr/>
        <w:t>Defining</w:t>
      </w:r>
      <w:r>
        <w:rPr>
          <w:spacing w:val="-9"/>
        </w:rPr>
        <w:t> </w:t>
      </w:r>
      <w:r>
        <w:rPr/>
        <w:t>Conflict</w:t>
      </w:r>
    </w:p>
    <w:p>
      <w:pPr>
        <w:pStyle w:val="BodyText"/>
        <w:spacing w:before="4"/>
        <w:rPr>
          <w:rFonts w:ascii="Trebuchet MS"/>
          <w:b/>
        </w:rPr>
      </w:pPr>
    </w:p>
    <w:p>
      <w:pPr>
        <w:pStyle w:val="BodyText"/>
        <w:spacing w:line="242" w:lineRule="auto"/>
        <w:ind w:left="148"/>
      </w:pPr>
      <w:r>
        <w:rPr/>
        <w:t>What do you understand by the word </w:t>
      </w:r>
      <w:r>
        <w:rPr>
          <w:i/>
        </w:rPr>
        <w:t>conflict </w:t>
      </w:r>
      <w:r>
        <w:rPr/>
        <w:t>and how do you feel about it as a manager?</w:t>
      </w:r>
    </w:p>
    <w:p>
      <w:pPr>
        <w:pStyle w:val="BodyText"/>
        <w:spacing w:before="8"/>
        <w:rPr>
          <w:sz w:val="23"/>
        </w:rPr>
      </w:pPr>
    </w:p>
    <w:p>
      <w:pPr>
        <w:pStyle w:val="BodyText"/>
        <w:ind w:left="148"/>
      </w:pPr>
      <w:r>
        <w:rPr/>
        <w:t>Conflict can be defined as:</w:t>
      </w:r>
    </w:p>
    <w:p>
      <w:pPr>
        <w:pStyle w:val="BodyText"/>
        <w:ind w:left="148" w:right="791"/>
      </w:pPr>
      <w:r>
        <w:rPr/>
        <w:t>“… a struggle between opposing interests, principles, values, or feelings …” (MESOL, 2000: 48).</w:t>
      </w:r>
    </w:p>
    <w:p>
      <w:pPr>
        <w:pStyle w:val="BodyText"/>
      </w:pPr>
    </w:p>
    <w:p>
      <w:pPr>
        <w:pStyle w:val="BodyText"/>
        <w:ind w:left="148" w:right="124"/>
      </w:pPr>
      <w:r>
        <w:rPr/>
        <w:t>This definition is very generalised. To clarify your understanding, apply the definition to your workplace by identifying some opposing interests that could lead to conflict: think of a principle over which people might disagree, e.g. whether staff should get time off for their studies. Alternatively identify some diverse values which could cause conflict, e.g. women’s right to choice in relation to abortion, or some feelings which could cause conflict e.g. support for a new manager who is a woman. These situations could result in very different kinds of conflict.</w:t>
      </w:r>
    </w:p>
    <w:p>
      <w:pPr>
        <w:pStyle w:val="BodyText"/>
        <w:rPr>
          <w:sz w:val="23"/>
        </w:rPr>
      </w:pPr>
    </w:p>
    <w:p>
      <w:pPr>
        <w:spacing w:before="0"/>
        <w:ind w:left="575" w:right="362" w:firstLine="0"/>
        <w:jc w:val="left"/>
        <w:rPr>
          <w:rFonts w:ascii="Trebuchet MS" w:hAnsi="Trebuchet MS"/>
          <w:i/>
          <w:sz w:val="22"/>
        </w:rPr>
      </w:pPr>
      <w:r>
        <w:rPr>
          <w:rFonts w:ascii="Trebuchet MS" w:hAnsi="Trebuchet MS"/>
          <w:i/>
          <w:sz w:val="22"/>
        </w:rPr>
        <w:t>… People’s feelings and values may coincide over a wide range of issues, and yet </w:t>
      </w:r>
      <w:r>
        <w:rPr>
          <w:rFonts w:ascii="Trebuchet MS" w:hAnsi="Trebuchet MS"/>
          <w:i/>
          <w:sz w:val="22"/>
        </w:rPr>
        <w:t>they may find themselves in conflict over whether one department or another should have access to certain resources. This would be a conflict of interest.</w:t>
      </w:r>
    </w:p>
    <w:p>
      <w:pPr>
        <w:spacing w:before="0"/>
        <w:ind w:left="575" w:right="143" w:firstLine="0"/>
        <w:jc w:val="left"/>
        <w:rPr>
          <w:rFonts w:ascii="Trebuchet MS" w:hAnsi="Trebuchet MS"/>
          <w:i/>
          <w:sz w:val="22"/>
        </w:rPr>
      </w:pPr>
      <w:r>
        <w:rPr>
          <w:rFonts w:ascii="Trebuchet MS" w:hAnsi="Trebuchet MS"/>
          <w:i/>
          <w:sz w:val="22"/>
        </w:rPr>
        <w:t>Alternately, two people may have no actual conflict of interest, but they may </w:t>
      </w:r>
      <w:r>
        <w:rPr>
          <w:rFonts w:ascii="Trebuchet MS" w:hAnsi="Trebuchet MS"/>
          <w:i/>
          <w:sz w:val="22"/>
        </w:rPr>
        <w:t>nevertheless clash because one happens to say something, knowingly or not, which offends the other’s feelings.</w:t>
      </w:r>
    </w:p>
    <w:p>
      <w:pPr>
        <w:pStyle w:val="BodyText"/>
        <w:spacing w:before="11"/>
        <w:rPr>
          <w:rFonts w:ascii="Trebuchet MS"/>
          <w:i/>
          <w:sz w:val="21"/>
        </w:rPr>
      </w:pPr>
    </w:p>
    <w:p>
      <w:pPr>
        <w:spacing w:before="0"/>
        <w:ind w:left="509" w:right="142" w:firstLine="0"/>
        <w:jc w:val="left"/>
        <w:rPr>
          <w:rFonts w:ascii="Trebuchet MS" w:hAnsi="Trebuchet MS"/>
          <w:i/>
          <w:sz w:val="22"/>
        </w:rPr>
      </w:pPr>
      <w:r>
        <w:rPr>
          <w:rFonts w:ascii="Trebuchet MS" w:hAnsi="Trebuchet MS"/>
          <w:i/>
          <w:sz w:val="22"/>
        </w:rPr>
        <w:t>There is also the possibility that a conflict may arise ‘by mistake’, through </w:t>
      </w:r>
      <w:r>
        <w:rPr>
          <w:rFonts w:ascii="Trebuchet MS" w:hAnsi="Trebuchet MS"/>
          <w:i/>
          <w:sz w:val="22"/>
        </w:rPr>
        <w:t>misunderstanding of each other. One person may think that a colleague has certain values or feelings e.g. that they are racist, or that they are being obstructive.</w:t>
      </w:r>
    </w:p>
    <w:p>
      <w:pPr>
        <w:spacing w:before="1"/>
        <w:ind w:left="509" w:right="112" w:firstLine="0"/>
        <w:jc w:val="left"/>
        <w:rPr>
          <w:sz w:val="22"/>
        </w:rPr>
      </w:pPr>
      <w:r>
        <w:rPr>
          <w:rFonts w:ascii="Trebuchet MS" w:hAnsi="Trebuchet MS"/>
          <w:i/>
          <w:sz w:val="22"/>
        </w:rPr>
        <w:t>However, they could be mistaken in their assessment. They could be making </w:t>
      </w:r>
      <w:r>
        <w:rPr>
          <w:rFonts w:ascii="Trebuchet MS" w:hAnsi="Trebuchet MS"/>
          <w:i/>
          <w:sz w:val="22"/>
        </w:rPr>
        <w:t>assumptions on the basis of a stereotype, for example, ‘The finance people can never understand the nursing staff’s difficulties’ or ‘All white people think they are superior’. Alternately, an incorrect assessment of a normally very polite person could be made if they behave in an uncharacteristically rude way during a time of severe stress … </w:t>
      </w:r>
      <w:r>
        <w:rPr>
          <w:rFonts w:ascii="Trebuchet MS" w:hAnsi="Trebuchet MS"/>
          <w:sz w:val="22"/>
        </w:rPr>
        <w:t>(Adapted from MESOL, 2000:</w:t>
      </w:r>
      <w:r>
        <w:rPr>
          <w:rFonts w:ascii="Trebuchet MS" w:hAnsi="Trebuchet MS"/>
          <w:spacing w:val="-16"/>
          <w:sz w:val="22"/>
        </w:rPr>
        <w:t> </w:t>
      </w:r>
      <w:r>
        <w:rPr>
          <w:rFonts w:ascii="Trebuchet MS" w:hAnsi="Trebuchet MS"/>
          <w:sz w:val="22"/>
        </w:rPr>
        <w:t>48</w:t>
      </w:r>
      <w:r>
        <w:rPr>
          <w:sz w:val="22"/>
        </w:rPr>
        <w:t>).</w:t>
      </w:r>
    </w:p>
    <w:p>
      <w:pPr>
        <w:pStyle w:val="BodyText"/>
        <w:spacing w:before="6"/>
        <w:rPr>
          <w:sz w:val="25"/>
        </w:rPr>
      </w:pPr>
    </w:p>
    <w:p>
      <w:pPr>
        <w:pStyle w:val="BodyText"/>
        <w:spacing w:line="274" w:lineRule="exact"/>
        <w:ind w:left="148" w:right="738"/>
      </w:pPr>
      <w:r>
        <w:rPr/>
        <w:t>The possibility of a true misunderstanding is always worth bearing in mind in situations of conflict.</w:t>
      </w:r>
    </w:p>
    <w:p>
      <w:pPr>
        <w:pStyle w:val="BodyText"/>
        <w:spacing w:before="9"/>
        <w:rPr>
          <w:sz w:val="22"/>
        </w:rPr>
      </w:pPr>
    </w:p>
    <w:p>
      <w:pPr>
        <w:pStyle w:val="Heading3"/>
        <w:numPr>
          <w:ilvl w:val="1"/>
          <w:numId w:val="47"/>
        </w:numPr>
        <w:tabs>
          <w:tab w:pos="868" w:val="left" w:leader="none"/>
          <w:tab w:pos="869" w:val="left" w:leader="none"/>
        </w:tabs>
        <w:spacing w:line="240" w:lineRule="auto" w:before="0" w:after="0"/>
        <w:ind w:left="868" w:right="0" w:hanging="720"/>
        <w:jc w:val="left"/>
      </w:pPr>
      <w:r>
        <w:rPr/>
        <w:t>Symptoms of</w:t>
      </w:r>
      <w:r>
        <w:rPr>
          <w:spacing w:val="-10"/>
        </w:rPr>
        <w:t> </w:t>
      </w:r>
      <w:r>
        <w:rPr/>
        <w:t>Conflict</w:t>
      </w:r>
    </w:p>
    <w:p>
      <w:pPr>
        <w:pStyle w:val="BodyText"/>
        <w:spacing w:before="10"/>
        <w:rPr>
          <w:rFonts w:ascii="Trebuchet MS"/>
          <w:b/>
          <w:sz w:val="23"/>
        </w:rPr>
      </w:pPr>
    </w:p>
    <w:p>
      <w:pPr>
        <w:spacing w:line="242" w:lineRule="auto" w:before="0"/>
        <w:ind w:left="575" w:right="98" w:firstLine="0"/>
        <w:jc w:val="left"/>
        <w:rPr>
          <w:sz w:val="24"/>
        </w:rPr>
      </w:pPr>
      <w:r>
        <w:rPr>
          <w:rFonts w:ascii="Trebuchet MS" w:hAnsi="Trebuchet MS"/>
          <w:i/>
          <w:sz w:val="22"/>
        </w:rPr>
        <w:t>… Conflict does not always manifest itself in overt strife, battles round the </w:t>
      </w:r>
      <w:r>
        <w:rPr>
          <w:rFonts w:ascii="Trebuchet MS" w:hAnsi="Trebuchet MS"/>
          <w:i/>
          <w:sz w:val="22"/>
        </w:rPr>
        <w:t>meeting table or ‘blood on the carpet’. The bitterest conflicts are sometimes conducted with perfect manners, perhaps without the underlying cause ever being mentioned … </w:t>
      </w:r>
      <w:r>
        <w:rPr>
          <w:rFonts w:ascii="Trebuchet MS" w:hAnsi="Trebuchet MS"/>
          <w:sz w:val="22"/>
        </w:rPr>
        <w:t>(Adapted from MESOL, 2000: 49) </w:t>
      </w:r>
      <w:r>
        <w:rPr>
          <w:sz w:val="24"/>
        </w:rPr>
        <w:t>This can be quite confusing for the people involved and those around them.</w:t>
      </w:r>
    </w:p>
    <w:p>
      <w:pPr>
        <w:pStyle w:val="BodyText"/>
        <w:spacing w:before="8"/>
        <w:rPr>
          <w:sz w:val="23"/>
        </w:rPr>
      </w:pPr>
    </w:p>
    <w:p>
      <w:pPr>
        <w:pStyle w:val="BodyText"/>
        <w:ind w:left="148"/>
      </w:pPr>
      <w:r>
        <w:rPr/>
        <w:t>How can you as a manager tell when conflict has arisen or whether it is likely to surface in the future?</w:t>
      </w:r>
    </w:p>
    <w:p>
      <w:pPr>
        <w:spacing w:after="0"/>
        <w:sectPr>
          <w:pgSz w:w="11910" w:h="16850"/>
          <w:pgMar w:header="0" w:footer="781" w:top="1540" w:bottom="1000" w:left="1440" w:right="1480"/>
        </w:sectPr>
      </w:pPr>
    </w:p>
    <w:p>
      <w:pPr>
        <w:pStyle w:val="BodyText"/>
        <w:spacing w:before="3"/>
        <w:rPr>
          <w:sz w:val="8"/>
        </w:rPr>
      </w:pPr>
    </w:p>
    <w:tbl>
      <w:tblPr>
        <w:tblW w:w="0" w:type="auto"/>
        <w:jc w:val="left"/>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284" w:hRule="exact"/>
        </w:trPr>
        <w:tc>
          <w:tcPr>
            <w:tcW w:w="8820" w:type="dxa"/>
          </w:tcPr>
          <w:p>
            <w:pPr>
              <w:pStyle w:val="TableParagraph"/>
              <w:spacing w:before="59"/>
              <w:ind w:left="144"/>
              <w:rPr>
                <w:rFonts w:ascii="Trebuchet MS" w:hAnsi="Trebuchet MS"/>
                <w:b/>
                <w:sz w:val="22"/>
              </w:rPr>
            </w:pPr>
            <w:bookmarkStart w:name="TASK 1 – Identifying the symptoms of con" w:id="106"/>
            <w:bookmarkEnd w:id="106"/>
            <w:r>
              <w:rPr/>
            </w:r>
            <w:r>
              <w:rPr>
                <w:rFonts w:ascii="Trebuchet MS" w:hAnsi="Trebuchet MS"/>
                <w:b/>
                <w:sz w:val="22"/>
              </w:rPr>
              <w:t>TASK 1 – Identifying the symptoms of conflict</w:t>
            </w:r>
          </w:p>
          <w:p>
            <w:pPr>
              <w:pStyle w:val="TableParagraph"/>
              <w:spacing w:before="193"/>
              <w:ind w:left="144" w:right="362"/>
              <w:rPr>
                <w:sz w:val="22"/>
              </w:rPr>
            </w:pPr>
            <w:r>
              <w:rPr>
                <w:sz w:val="22"/>
              </w:rPr>
              <w:t>From your own experience, what kinds of behaviour among your staff would alert you to the possibility of conflict among them?</w:t>
            </w:r>
          </w:p>
        </w:tc>
      </w:tr>
    </w:tbl>
    <w:p>
      <w:pPr>
        <w:pStyle w:val="BodyText"/>
        <w:spacing w:before="8"/>
        <w:rPr>
          <w:sz w:val="16"/>
        </w:rPr>
      </w:pPr>
    </w:p>
    <w:p>
      <w:pPr>
        <w:spacing w:before="101"/>
        <w:ind w:left="288" w:right="0" w:firstLine="0"/>
        <w:jc w:val="left"/>
        <w:rPr>
          <w:rFonts w:ascii="Trebuchet MS"/>
          <w:b/>
          <w:sz w:val="22"/>
        </w:rPr>
      </w:pPr>
      <w:bookmarkStart w:name="FEEDBACK" w:id="107"/>
      <w:bookmarkEnd w:id="107"/>
      <w:r>
        <w:rPr/>
      </w:r>
      <w:r>
        <w:rPr>
          <w:rFonts w:ascii="Trebuchet MS"/>
          <w:b/>
          <w:sz w:val="22"/>
        </w:rPr>
        <w:t>FEEDBACK</w:t>
      </w:r>
    </w:p>
    <w:p>
      <w:pPr>
        <w:spacing w:before="186"/>
        <w:ind w:left="653" w:right="286" w:firstLine="55"/>
        <w:jc w:val="left"/>
        <w:rPr>
          <w:rFonts w:ascii="Trebuchet MS" w:hAnsi="Trebuchet MS"/>
          <w:sz w:val="22"/>
        </w:rPr>
      </w:pPr>
      <w:r>
        <w:rPr>
          <w:rFonts w:ascii="Trebuchet MS" w:hAnsi="Trebuchet MS"/>
          <w:i/>
          <w:sz w:val="22"/>
        </w:rPr>
        <w:t>…  A useful way of thinking about the symptoms of conflict is to categorise them </w:t>
      </w:r>
      <w:r>
        <w:rPr>
          <w:rFonts w:ascii="Trebuchet MS" w:hAnsi="Trebuchet MS"/>
          <w:i/>
          <w:sz w:val="22"/>
        </w:rPr>
        <w:t>as either ‘hot’ or ‘cold’. ‘Cold’ conflict often creates an atmosphere of false cheerfulness … In other words, the person who is angry or upset tries to hide their tension by behaving in socially acceptable ways which are not really appropriate to the situation. [For example, even if someone is very upset with you, on the surface they may behave as though nothing is wrong. You need to be aware of this sort of behaviour in order to pick it up.] The person who is upset is often too unsure or too angry to risk expressing their feelings for fear of the consequences. ‘Hot’ conflict, on the other hand, may be [much more] apparent. It reveals itself in outbursts of feeling and actions which leave little … doubt that … there is a problem. ‘Hot’ conflict is often easier to handle than ‘cold’ </w:t>
      </w:r>
      <w:r>
        <w:rPr>
          <w:rFonts w:ascii="Trebuchet MS" w:hAnsi="Trebuchet MS"/>
          <w:sz w:val="22"/>
        </w:rPr>
        <w:t>… (Adapted from MESOL, 2000: 51).</w:t>
      </w:r>
    </w:p>
    <w:p>
      <w:pPr>
        <w:pStyle w:val="BodyText"/>
        <w:spacing w:before="6"/>
        <w:rPr>
          <w:rFonts w:ascii="Trebuchet MS"/>
        </w:rPr>
      </w:pPr>
    </w:p>
    <w:p>
      <w:pPr>
        <w:pStyle w:val="BodyText"/>
        <w:ind w:left="228" w:right="351"/>
      </w:pPr>
      <w:r>
        <w:rPr/>
        <w:t>In addition to symptoms of interpersonal conflict, symptoms of organisational conflict may be manifested in a more generalised way. Handy (1999) categorises the symptoms of organisational conflict as follows:</w:t>
      </w:r>
    </w:p>
    <w:p>
      <w:pPr>
        <w:pStyle w:val="BodyText"/>
        <w:rPr>
          <w:sz w:val="23"/>
        </w:rPr>
      </w:pPr>
    </w:p>
    <w:p>
      <w:pPr>
        <w:spacing w:before="0"/>
        <w:ind w:left="588" w:right="290" w:firstLine="0"/>
        <w:jc w:val="left"/>
        <w:rPr>
          <w:rFonts w:ascii="Trebuchet MS" w:hAnsi="Trebuchet MS"/>
          <w:sz w:val="22"/>
        </w:rPr>
      </w:pPr>
      <w:r>
        <w:rPr>
          <w:rFonts w:ascii="Trebuchet MS" w:hAnsi="Trebuchet MS"/>
          <w:i/>
          <w:sz w:val="22"/>
        </w:rPr>
        <w:t>Most of this frustration under conditions of conflict is directed at the higher levels </w:t>
      </w:r>
      <w:r>
        <w:rPr>
          <w:rFonts w:ascii="Trebuchet MS" w:hAnsi="Trebuchet MS"/>
          <w:i/>
          <w:sz w:val="22"/>
        </w:rPr>
        <w:t>in the organisation. These symptoms will be found at some time in almost every organisation … To treat the symptoms will be ineffective if the underlying disease is left untouched. A plaster on a boil will cover it up but if the boil is the result of a deeper ailment, another boil will pop up somewhere else …The strategy for resolving conflict must be related to the disease, not the symptom. Diagnosis, therefore, differentiating between symptoms and cause, is the key to the proper management of conflict … </w:t>
      </w:r>
      <w:r>
        <w:rPr>
          <w:rFonts w:ascii="Trebuchet MS" w:hAnsi="Trebuchet MS"/>
          <w:sz w:val="22"/>
        </w:rPr>
        <w:t>(Adapted from Handy, 1993: 299).</w:t>
      </w:r>
    </w:p>
    <w:p>
      <w:pPr>
        <w:pStyle w:val="BodyText"/>
        <w:spacing w:before="8"/>
        <w:rPr>
          <w:rFonts w:ascii="Trebuchet MS"/>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5959"/>
      </w:tblGrid>
      <w:tr>
        <w:trPr>
          <w:trHeight w:val="530" w:hRule="exact"/>
        </w:trPr>
        <w:tc>
          <w:tcPr>
            <w:tcW w:w="8947" w:type="dxa"/>
            <w:gridSpan w:val="2"/>
          </w:tcPr>
          <w:p>
            <w:pPr>
              <w:pStyle w:val="TableParagraph"/>
              <w:spacing w:before="110"/>
              <w:rPr>
                <w:sz w:val="22"/>
              </w:rPr>
            </w:pPr>
            <w:r>
              <w:rPr>
                <w:rFonts w:ascii="Trebuchet MS"/>
                <w:b/>
                <w:sz w:val="24"/>
              </w:rPr>
              <w:t>Symptoms of organisational conflict  </w:t>
            </w:r>
            <w:r>
              <w:rPr>
                <w:sz w:val="22"/>
              </w:rPr>
              <w:t>(Handy, 1993: 299)</w:t>
            </w:r>
          </w:p>
        </w:tc>
      </w:tr>
      <w:tr>
        <w:trPr>
          <w:trHeight w:val="1152" w:hRule="exact"/>
        </w:trPr>
        <w:tc>
          <w:tcPr>
            <w:tcW w:w="2988" w:type="dxa"/>
            <w:shd w:val="clear" w:color="auto" w:fill="DADADA"/>
          </w:tcPr>
          <w:p>
            <w:pPr>
              <w:pStyle w:val="TableParagraph"/>
              <w:spacing w:before="118"/>
              <w:ind w:right="547"/>
              <w:rPr>
                <w:sz w:val="24"/>
              </w:rPr>
            </w:pPr>
            <w:r>
              <w:rPr>
                <w:sz w:val="24"/>
              </w:rPr>
              <w:t>Poor communications laterally and vertically</w:t>
            </w:r>
          </w:p>
        </w:tc>
        <w:tc>
          <w:tcPr>
            <w:tcW w:w="5959" w:type="dxa"/>
            <w:shd w:val="clear" w:color="auto" w:fill="DADADA"/>
          </w:tcPr>
          <w:p>
            <w:pPr>
              <w:pStyle w:val="TableParagraph"/>
              <w:spacing w:before="108"/>
              <w:ind w:right="196"/>
              <w:rPr>
                <w:rFonts w:ascii="Trebuchet MS"/>
                <w:sz w:val="22"/>
              </w:rPr>
            </w:pPr>
            <w:r>
              <w:rPr>
                <w:rFonts w:ascii="Trebuchet MS"/>
                <w:sz w:val="22"/>
              </w:rPr>
              <w:t>Decisions are taken on the wrong information, e.g.Group A is unaware that Group B is working on another part of the same problem. Two levels in the same division are moving in different directions on the same problem.</w:t>
            </w:r>
          </w:p>
        </w:tc>
      </w:tr>
      <w:tr>
        <w:trPr>
          <w:trHeight w:val="2981" w:hRule="exact"/>
        </w:trPr>
        <w:tc>
          <w:tcPr>
            <w:tcW w:w="2988" w:type="dxa"/>
          </w:tcPr>
          <w:p>
            <w:pPr>
              <w:pStyle w:val="TableParagraph"/>
              <w:spacing w:before="108"/>
              <w:ind w:right="344" w:hanging="1"/>
              <w:rPr>
                <w:rFonts w:ascii="Trebuchet MS"/>
                <w:b/>
                <w:sz w:val="22"/>
              </w:rPr>
            </w:pPr>
            <w:r>
              <w:rPr>
                <w:rFonts w:ascii="Trebuchet MS"/>
                <w:b/>
                <w:sz w:val="22"/>
              </w:rPr>
              <w:t>Inter-group hostility and jealousy</w:t>
            </w:r>
          </w:p>
        </w:tc>
        <w:tc>
          <w:tcPr>
            <w:tcW w:w="5959" w:type="dxa"/>
          </w:tcPr>
          <w:p>
            <w:pPr>
              <w:pStyle w:val="TableParagraph"/>
              <w:spacing w:before="108"/>
              <w:rPr>
                <w:rFonts w:ascii="Trebuchet MS"/>
                <w:i/>
                <w:sz w:val="22"/>
              </w:rPr>
            </w:pPr>
            <w:r>
              <w:rPr>
                <w:rFonts w:ascii="Trebuchet MS"/>
                <w:i/>
                <w:sz w:val="22"/>
              </w:rPr>
              <w:t>This usually comes out in statements beginning:</w:t>
            </w:r>
          </w:p>
          <w:p>
            <w:pPr>
              <w:pStyle w:val="TableParagraph"/>
              <w:numPr>
                <w:ilvl w:val="0"/>
                <w:numId w:val="50"/>
              </w:numPr>
              <w:tabs>
                <w:tab w:pos="463" w:val="left" w:leader="none"/>
                <w:tab w:pos="464" w:val="left" w:leader="none"/>
              </w:tabs>
              <w:spacing w:line="240" w:lineRule="auto" w:before="1" w:after="0"/>
              <w:ind w:left="463" w:right="409" w:hanging="360"/>
              <w:jc w:val="left"/>
              <w:rPr>
                <w:rFonts w:ascii="Trebuchet MS" w:hAnsi="Trebuchet MS"/>
                <w:i/>
                <w:sz w:val="22"/>
              </w:rPr>
            </w:pPr>
            <w:r>
              <w:rPr>
                <w:rFonts w:ascii="Trebuchet MS" w:hAnsi="Trebuchet MS"/>
                <w:i/>
                <w:sz w:val="22"/>
              </w:rPr>
              <w:t>Department A is only concerned with keeping</w:t>
            </w:r>
            <w:r>
              <w:rPr>
                <w:rFonts w:ascii="Trebuchet MS" w:hAnsi="Trebuchet MS"/>
                <w:i/>
                <w:spacing w:val="-17"/>
                <w:sz w:val="22"/>
              </w:rPr>
              <w:t> </w:t>
            </w:r>
            <w:r>
              <w:rPr>
                <w:rFonts w:ascii="Trebuchet MS" w:hAnsi="Trebuchet MS"/>
                <w:i/>
                <w:sz w:val="22"/>
              </w:rPr>
              <w:t>their </w:t>
            </w:r>
            <w:r>
              <w:rPr>
                <w:rFonts w:ascii="Trebuchet MS" w:hAnsi="Trebuchet MS"/>
                <w:i/>
                <w:sz w:val="22"/>
              </w:rPr>
              <w:t>lines straight</w:t>
            </w:r>
            <w:r>
              <w:rPr>
                <w:rFonts w:ascii="Trebuchet MS" w:hAnsi="Trebuchet MS"/>
                <w:i/>
                <w:spacing w:val="-6"/>
                <w:sz w:val="22"/>
              </w:rPr>
              <w:t> </w:t>
            </w:r>
            <w:r>
              <w:rPr>
                <w:rFonts w:ascii="Trebuchet MS" w:hAnsi="Trebuchet MS"/>
                <w:i/>
                <w:sz w:val="22"/>
              </w:rPr>
              <w:t>…</w:t>
            </w:r>
          </w:p>
          <w:p>
            <w:pPr>
              <w:pStyle w:val="TableParagraph"/>
              <w:numPr>
                <w:ilvl w:val="0"/>
                <w:numId w:val="50"/>
              </w:numPr>
              <w:tabs>
                <w:tab w:pos="463" w:val="left" w:leader="none"/>
                <w:tab w:pos="464" w:val="left" w:leader="none"/>
              </w:tabs>
              <w:spacing w:line="240" w:lineRule="auto" w:before="121" w:after="0"/>
              <w:ind w:left="463" w:right="0" w:hanging="360"/>
              <w:jc w:val="left"/>
              <w:rPr>
                <w:rFonts w:ascii="Trebuchet MS" w:hAnsi="Trebuchet MS"/>
                <w:i/>
                <w:sz w:val="22"/>
              </w:rPr>
            </w:pPr>
            <w:bookmarkStart w:name=" Division B is totally unaware that …" w:id="108"/>
            <w:bookmarkEnd w:id="108"/>
            <w:r>
              <w:rPr/>
            </w:r>
            <w:bookmarkStart w:name=" Division B is totally unaware that …" w:id="109"/>
            <w:bookmarkEnd w:id="109"/>
            <w:r>
              <w:rPr>
                <w:rFonts w:ascii="Trebuchet MS" w:hAnsi="Trebuchet MS"/>
                <w:i/>
                <w:sz w:val="22"/>
              </w:rPr>
              <w:t>Di</w:t>
            </w:r>
            <w:r>
              <w:rPr>
                <w:rFonts w:ascii="Trebuchet MS" w:hAnsi="Trebuchet MS"/>
                <w:i/>
                <w:sz w:val="22"/>
              </w:rPr>
              <w:t>vision B is totally unaware that</w:t>
            </w:r>
            <w:r>
              <w:rPr>
                <w:rFonts w:ascii="Trebuchet MS" w:hAnsi="Trebuchet MS"/>
                <w:i/>
                <w:spacing w:val="-14"/>
                <w:sz w:val="22"/>
              </w:rPr>
              <w:t> </w:t>
            </w:r>
            <w:r>
              <w:rPr>
                <w:rFonts w:ascii="Trebuchet MS" w:hAnsi="Trebuchet MS"/>
                <w:i/>
                <w:sz w:val="22"/>
              </w:rPr>
              <w:t>…</w:t>
            </w:r>
          </w:p>
          <w:p>
            <w:pPr>
              <w:pStyle w:val="TableParagraph"/>
              <w:numPr>
                <w:ilvl w:val="0"/>
                <w:numId w:val="50"/>
              </w:numPr>
              <w:tabs>
                <w:tab w:pos="463" w:val="left" w:leader="none"/>
                <w:tab w:pos="464" w:val="left" w:leader="none"/>
              </w:tabs>
              <w:spacing w:line="240" w:lineRule="auto" w:before="121" w:after="0"/>
              <w:ind w:left="463" w:right="0" w:hanging="360"/>
              <w:jc w:val="left"/>
              <w:rPr>
                <w:rFonts w:ascii="Trebuchet MS" w:hAnsi="Trebuchet MS"/>
                <w:i/>
                <w:sz w:val="22"/>
              </w:rPr>
            </w:pPr>
            <w:r>
              <w:rPr>
                <w:rFonts w:ascii="Trebuchet MS" w:hAnsi="Trebuchet MS"/>
                <w:i/>
                <w:sz w:val="22"/>
              </w:rPr>
              <w:t>If it wasn’t for those people in X department</w:t>
            </w:r>
            <w:r>
              <w:rPr>
                <w:rFonts w:ascii="Trebuchet MS" w:hAnsi="Trebuchet MS"/>
                <w:i/>
                <w:spacing w:val="-16"/>
                <w:sz w:val="22"/>
              </w:rPr>
              <w:t> </w:t>
            </w:r>
            <w:r>
              <w:rPr>
                <w:rFonts w:ascii="Trebuchet MS" w:hAnsi="Trebuchet MS"/>
                <w:i/>
                <w:sz w:val="22"/>
              </w:rPr>
              <w:t>…</w:t>
            </w:r>
          </w:p>
          <w:p>
            <w:pPr>
              <w:pStyle w:val="TableParagraph"/>
              <w:numPr>
                <w:ilvl w:val="0"/>
                <w:numId w:val="50"/>
              </w:numPr>
              <w:tabs>
                <w:tab w:pos="463" w:val="left" w:leader="none"/>
                <w:tab w:pos="464" w:val="left" w:leader="none"/>
              </w:tabs>
              <w:spacing w:line="240" w:lineRule="auto" w:before="118" w:after="0"/>
              <w:ind w:left="463" w:right="0" w:hanging="360"/>
              <w:jc w:val="left"/>
              <w:rPr>
                <w:rFonts w:ascii="Trebuchet MS" w:hAnsi="Trebuchet MS"/>
                <w:i/>
                <w:sz w:val="22"/>
              </w:rPr>
            </w:pPr>
            <w:r>
              <w:rPr>
                <w:rFonts w:ascii="Trebuchet MS" w:hAnsi="Trebuchet MS"/>
                <w:i/>
                <w:sz w:val="22"/>
              </w:rPr>
              <w:t>They never tell us anything</w:t>
            </w:r>
            <w:r>
              <w:rPr>
                <w:rFonts w:ascii="Trebuchet MS" w:hAnsi="Trebuchet MS"/>
                <w:i/>
                <w:spacing w:val="-9"/>
                <w:sz w:val="22"/>
              </w:rPr>
              <w:t> </w:t>
            </w:r>
            <w:r>
              <w:rPr>
                <w:rFonts w:ascii="Trebuchet MS" w:hAnsi="Trebuchet MS"/>
                <w:i/>
                <w:sz w:val="22"/>
              </w:rPr>
              <w:t>…</w:t>
            </w:r>
          </w:p>
          <w:p>
            <w:pPr>
              <w:pStyle w:val="TableParagraph"/>
              <w:numPr>
                <w:ilvl w:val="0"/>
                <w:numId w:val="50"/>
              </w:numPr>
              <w:tabs>
                <w:tab w:pos="463" w:val="left" w:leader="none"/>
                <w:tab w:pos="464" w:val="left" w:leader="none"/>
              </w:tabs>
              <w:spacing w:line="240" w:lineRule="auto" w:before="120" w:after="0"/>
              <w:ind w:left="463" w:right="0" w:hanging="360"/>
              <w:jc w:val="left"/>
              <w:rPr>
                <w:rFonts w:ascii="Trebuchet MS"/>
                <w:i/>
                <w:sz w:val="22"/>
              </w:rPr>
            </w:pPr>
            <w:r>
              <w:rPr>
                <w:rFonts w:ascii="Trebuchet MS"/>
                <w:i/>
                <w:sz w:val="22"/>
              </w:rPr>
              <w:t>They expect us to know by</w:t>
            </w:r>
            <w:r>
              <w:rPr>
                <w:rFonts w:ascii="Trebuchet MS"/>
                <w:i/>
                <w:spacing w:val="-11"/>
                <w:sz w:val="22"/>
              </w:rPr>
              <w:t> </w:t>
            </w:r>
            <w:r>
              <w:rPr>
                <w:rFonts w:ascii="Trebuchet MS"/>
                <w:i/>
                <w:sz w:val="22"/>
              </w:rPr>
              <w:t>intuition.</w:t>
            </w:r>
          </w:p>
          <w:p>
            <w:pPr>
              <w:pStyle w:val="TableParagraph"/>
              <w:numPr>
                <w:ilvl w:val="0"/>
                <w:numId w:val="50"/>
              </w:numPr>
              <w:tabs>
                <w:tab w:pos="463" w:val="left" w:leader="none"/>
                <w:tab w:pos="464" w:val="left" w:leader="none"/>
              </w:tabs>
              <w:spacing w:line="240" w:lineRule="auto" w:before="118" w:after="0"/>
              <w:ind w:left="463" w:right="0" w:hanging="360"/>
              <w:jc w:val="left"/>
              <w:rPr>
                <w:rFonts w:ascii="Trebuchet MS" w:hAnsi="Trebuchet MS"/>
                <w:i/>
                <w:sz w:val="22"/>
              </w:rPr>
            </w:pPr>
            <w:r>
              <w:rPr>
                <w:rFonts w:ascii="Trebuchet MS" w:hAnsi="Trebuchet MS"/>
                <w:i/>
                <w:sz w:val="22"/>
              </w:rPr>
              <w:t>They seem to have the MD’s ear</w:t>
            </w:r>
            <w:r>
              <w:rPr>
                <w:rFonts w:ascii="Trebuchet MS" w:hAnsi="Trebuchet MS"/>
                <w:i/>
                <w:spacing w:val="-10"/>
                <w:sz w:val="22"/>
              </w:rPr>
              <w:t> </w:t>
            </w:r>
            <w:r>
              <w:rPr>
                <w:rFonts w:ascii="Trebuchet MS" w:hAnsi="Trebuchet MS"/>
                <w:i/>
                <w:sz w:val="22"/>
              </w:rPr>
              <w:t>…</w:t>
            </w:r>
          </w:p>
        </w:tc>
      </w:tr>
    </w:tbl>
    <w:p>
      <w:pPr>
        <w:spacing w:after="0" w:line="240" w:lineRule="auto"/>
        <w:jc w:val="left"/>
        <w:rPr>
          <w:rFonts w:ascii="Trebuchet MS" w:hAnsi="Trebuchet MS"/>
          <w:sz w:val="22"/>
        </w:rPr>
        <w:sectPr>
          <w:pgSz w:w="11910" w:h="16850"/>
          <w:pgMar w:header="0" w:footer="781" w:top="1600" w:bottom="1000" w:left="1360" w:right="1360"/>
        </w:sectPr>
      </w:pPr>
    </w:p>
    <w:p>
      <w:pPr>
        <w:pStyle w:val="BodyText"/>
        <w:spacing w:before="8"/>
        <w:rPr>
          <w:rFonts w:ascii="Trebuchet MS"/>
          <w:sz w:val="3"/>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5959"/>
      </w:tblGrid>
      <w:tr>
        <w:trPr>
          <w:trHeight w:val="1171" w:hRule="exact"/>
        </w:trPr>
        <w:tc>
          <w:tcPr>
            <w:tcW w:w="2988" w:type="dxa"/>
            <w:shd w:val="clear" w:color="auto" w:fill="DADADA"/>
          </w:tcPr>
          <w:p>
            <w:pPr>
              <w:pStyle w:val="TableParagraph"/>
              <w:ind w:left="0"/>
              <w:rPr>
                <w:rFonts w:ascii="Trebuchet MS"/>
                <w:sz w:val="21"/>
              </w:rPr>
            </w:pPr>
          </w:p>
          <w:p>
            <w:pPr>
              <w:pStyle w:val="TableParagraph"/>
              <w:rPr>
                <w:rFonts w:ascii="Trebuchet MS"/>
                <w:b/>
                <w:sz w:val="22"/>
              </w:rPr>
            </w:pPr>
            <w:bookmarkStart w:name="Inter-personal friction " w:id="110"/>
            <w:bookmarkEnd w:id="110"/>
            <w:r>
              <w:rPr/>
            </w:r>
            <w:r>
              <w:rPr>
                <w:rFonts w:ascii="Trebuchet MS"/>
                <w:b/>
                <w:sz w:val="22"/>
              </w:rPr>
              <w:t>Inter-personal friction</w:t>
            </w:r>
          </w:p>
        </w:tc>
        <w:tc>
          <w:tcPr>
            <w:tcW w:w="5959" w:type="dxa"/>
            <w:shd w:val="clear" w:color="auto" w:fill="DADADA"/>
          </w:tcPr>
          <w:p>
            <w:pPr>
              <w:pStyle w:val="TableParagraph"/>
              <w:spacing w:before="108"/>
              <w:ind w:right="797"/>
              <w:rPr>
                <w:rFonts w:ascii="Trebuchet MS"/>
                <w:sz w:val="22"/>
              </w:rPr>
            </w:pPr>
            <w:r>
              <w:rPr>
                <w:rFonts w:ascii="Trebuchet MS"/>
                <w:sz w:val="22"/>
              </w:rPr>
              <w:t>Relations between individuals, usually in different groups, deteriorate to icy formality or argument. Problems seem to get polarized around people and personalities.</w:t>
            </w:r>
          </w:p>
        </w:tc>
      </w:tr>
      <w:tr>
        <w:trPr>
          <w:trHeight w:val="2431" w:hRule="exact"/>
        </w:trPr>
        <w:tc>
          <w:tcPr>
            <w:tcW w:w="2988" w:type="dxa"/>
          </w:tcPr>
          <w:p>
            <w:pPr>
              <w:pStyle w:val="TableParagraph"/>
              <w:spacing w:before="110"/>
              <w:ind w:right="788"/>
              <w:rPr>
                <w:rFonts w:ascii="Trebuchet MS"/>
                <w:b/>
                <w:sz w:val="22"/>
              </w:rPr>
            </w:pPr>
            <w:bookmarkStart w:name="Increase in need for arbitration" w:id="111"/>
            <w:bookmarkEnd w:id="111"/>
            <w:r>
              <w:rPr/>
            </w:r>
            <w:r>
              <w:rPr>
                <w:rFonts w:ascii="Trebuchet MS"/>
                <w:b/>
                <w:sz w:val="22"/>
              </w:rPr>
              <w:t>Increase in need for arbitration</w:t>
            </w:r>
          </w:p>
        </w:tc>
        <w:tc>
          <w:tcPr>
            <w:tcW w:w="5959" w:type="dxa"/>
          </w:tcPr>
          <w:p>
            <w:pPr>
              <w:pStyle w:val="TableParagraph"/>
              <w:spacing w:before="110"/>
              <w:ind w:right="85"/>
              <w:rPr>
                <w:rFonts w:ascii="Trebuchet MS"/>
                <w:sz w:val="22"/>
              </w:rPr>
            </w:pPr>
            <w:r>
              <w:rPr>
                <w:rFonts w:ascii="Trebuchet MS"/>
                <w:sz w:val="22"/>
              </w:rPr>
              <w:t>More and more inter-group conflicts are passed [upwards] for arbitration. The cross-over point [for arbitration] becomes ever higher in the hierarchy as successive levels of superiors take up the defence of their interested parties. For example, what started as a disagreement between a driver and a clinic midwife becomes a problem between the MCH co-ordinator and the logistics co- ordinator, which ends up having to be resolved by the district manager.</w:t>
            </w:r>
          </w:p>
        </w:tc>
      </w:tr>
      <w:tr>
        <w:trPr>
          <w:trHeight w:val="1150" w:hRule="exact"/>
        </w:trPr>
        <w:tc>
          <w:tcPr>
            <w:tcW w:w="2988" w:type="dxa"/>
            <w:shd w:val="clear" w:color="auto" w:fill="DADADA"/>
          </w:tcPr>
          <w:p>
            <w:pPr>
              <w:pStyle w:val="TableParagraph"/>
              <w:spacing w:before="108"/>
              <w:ind w:right="261"/>
              <w:rPr>
                <w:rFonts w:ascii="Trebuchet MS"/>
                <w:b/>
                <w:sz w:val="22"/>
              </w:rPr>
            </w:pPr>
            <w:r>
              <w:rPr>
                <w:rFonts w:ascii="Trebuchet MS"/>
                <w:b/>
                <w:sz w:val="22"/>
              </w:rPr>
              <w:t>Proliferation of rules and regulations, norms and myths</w:t>
            </w:r>
          </w:p>
        </w:tc>
        <w:tc>
          <w:tcPr>
            <w:tcW w:w="5959" w:type="dxa"/>
            <w:shd w:val="clear" w:color="auto" w:fill="DADADA"/>
          </w:tcPr>
          <w:p>
            <w:pPr>
              <w:pStyle w:val="TableParagraph"/>
              <w:spacing w:before="108"/>
              <w:ind w:right="220"/>
              <w:rPr>
                <w:rFonts w:ascii="Trebuchet MS" w:hAnsi="Trebuchet MS"/>
                <w:sz w:val="22"/>
              </w:rPr>
            </w:pPr>
            <w:r>
              <w:rPr>
                <w:rFonts w:ascii="Trebuchet MS" w:hAnsi="Trebuchet MS"/>
                <w:sz w:val="22"/>
              </w:rPr>
              <w:t>It becomes more and more difficult to do anything without over-stepping somebody’s regulations, somebody’s established way of doing things, somebody’s essential permission.</w:t>
            </w:r>
          </w:p>
        </w:tc>
      </w:tr>
      <w:tr>
        <w:trPr>
          <w:trHeight w:val="1577" w:hRule="exact"/>
        </w:trPr>
        <w:tc>
          <w:tcPr>
            <w:tcW w:w="2988" w:type="dxa"/>
          </w:tcPr>
          <w:p>
            <w:pPr>
              <w:pStyle w:val="TableParagraph"/>
              <w:spacing w:before="120"/>
              <w:ind w:right="94"/>
              <w:rPr>
                <w:sz w:val="24"/>
              </w:rPr>
            </w:pPr>
            <w:r>
              <w:rPr>
                <w:sz w:val="24"/>
              </w:rPr>
              <w:t>Low morale of the type expressed in frustration at inefficiency</w:t>
            </w:r>
          </w:p>
        </w:tc>
        <w:tc>
          <w:tcPr>
            <w:tcW w:w="5959" w:type="dxa"/>
          </w:tcPr>
          <w:p>
            <w:pPr>
              <w:pStyle w:val="TableParagraph"/>
              <w:numPr>
                <w:ilvl w:val="0"/>
                <w:numId w:val="51"/>
              </w:numPr>
              <w:tabs>
                <w:tab w:pos="463" w:val="left" w:leader="none"/>
                <w:tab w:pos="464" w:val="left" w:leader="none"/>
              </w:tabs>
              <w:spacing w:line="240" w:lineRule="auto" w:before="110" w:after="0"/>
              <w:ind w:left="463" w:right="0" w:hanging="360"/>
              <w:jc w:val="left"/>
              <w:rPr>
                <w:rFonts w:ascii="Trebuchet MS" w:hAnsi="Trebuchet MS"/>
                <w:i/>
                <w:sz w:val="22"/>
              </w:rPr>
            </w:pPr>
            <w:r>
              <w:rPr>
                <w:rFonts w:ascii="Trebuchet MS" w:hAnsi="Trebuchet MS"/>
                <w:i/>
                <w:sz w:val="22"/>
              </w:rPr>
              <w:t>We don’t seem to be able to get anything moving</w:t>
            </w:r>
            <w:r>
              <w:rPr>
                <w:rFonts w:ascii="Trebuchet MS" w:hAnsi="Trebuchet MS"/>
                <w:i/>
                <w:spacing w:val="-17"/>
                <w:sz w:val="22"/>
              </w:rPr>
              <w:t> </w:t>
            </w:r>
            <w:r>
              <w:rPr>
                <w:rFonts w:ascii="Trebuchet MS" w:hAnsi="Trebuchet MS"/>
                <w:i/>
                <w:sz w:val="22"/>
              </w:rPr>
              <w:t>…</w:t>
            </w:r>
          </w:p>
          <w:p>
            <w:pPr>
              <w:pStyle w:val="TableParagraph"/>
              <w:numPr>
                <w:ilvl w:val="0"/>
                <w:numId w:val="51"/>
              </w:numPr>
              <w:tabs>
                <w:tab w:pos="463" w:val="left" w:leader="none"/>
                <w:tab w:pos="464" w:val="left" w:leader="none"/>
              </w:tabs>
              <w:spacing w:line="240" w:lineRule="auto" w:before="121" w:after="0"/>
              <w:ind w:left="463" w:right="0" w:hanging="360"/>
              <w:jc w:val="left"/>
              <w:rPr>
                <w:rFonts w:ascii="Trebuchet MS" w:hAnsi="Trebuchet MS"/>
                <w:i/>
                <w:sz w:val="22"/>
              </w:rPr>
            </w:pPr>
            <w:r>
              <w:rPr>
                <w:rFonts w:ascii="Trebuchet MS" w:hAnsi="Trebuchet MS"/>
                <w:i/>
                <w:sz w:val="22"/>
              </w:rPr>
              <w:t>It’s no use trying to be imaginative around here</w:t>
            </w:r>
            <w:r>
              <w:rPr>
                <w:rFonts w:ascii="Trebuchet MS" w:hAnsi="Trebuchet MS"/>
                <w:i/>
                <w:spacing w:val="-18"/>
                <w:sz w:val="22"/>
              </w:rPr>
              <w:t> </w:t>
            </w:r>
            <w:r>
              <w:rPr>
                <w:rFonts w:ascii="Trebuchet MS" w:hAnsi="Trebuchet MS"/>
                <w:i/>
                <w:sz w:val="22"/>
              </w:rPr>
              <w:t>…</w:t>
            </w:r>
          </w:p>
          <w:p>
            <w:pPr>
              <w:pStyle w:val="TableParagraph"/>
              <w:numPr>
                <w:ilvl w:val="0"/>
                <w:numId w:val="51"/>
              </w:numPr>
              <w:tabs>
                <w:tab w:pos="463" w:val="left" w:leader="none"/>
                <w:tab w:pos="464" w:val="left" w:leader="none"/>
              </w:tabs>
              <w:spacing w:line="240" w:lineRule="auto" w:before="118" w:after="0"/>
              <w:ind w:left="463" w:right="0" w:hanging="360"/>
              <w:jc w:val="left"/>
              <w:rPr>
                <w:rFonts w:ascii="Trebuchet MS" w:hAnsi="Trebuchet MS"/>
                <w:i/>
                <w:sz w:val="22"/>
              </w:rPr>
            </w:pPr>
            <w:r>
              <w:rPr>
                <w:rFonts w:ascii="Trebuchet MS" w:hAnsi="Trebuchet MS"/>
                <w:i/>
                <w:sz w:val="22"/>
              </w:rPr>
              <w:t>You would think they didn’t want anything to</w:t>
            </w:r>
            <w:r>
              <w:rPr>
                <w:rFonts w:ascii="Trebuchet MS" w:hAnsi="Trebuchet MS"/>
                <w:i/>
                <w:spacing w:val="-21"/>
                <w:sz w:val="22"/>
              </w:rPr>
              <w:t> </w:t>
            </w:r>
            <w:r>
              <w:rPr>
                <w:rFonts w:ascii="Trebuchet MS" w:hAnsi="Trebuchet MS"/>
                <w:i/>
                <w:sz w:val="22"/>
              </w:rPr>
              <w:t>happen</w:t>
            </w:r>
          </w:p>
        </w:tc>
      </w:tr>
    </w:tbl>
    <w:p>
      <w:pPr>
        <w:pStyle w:val="BodyText"/>
        <w:spacing w:before="8"/>
        <w:rPr>
          <w:rFonts w:ascii="Trebuchet MS"/>
          <w:sz w:val="15"/>
        </w:rPr>
      </w:pPr>
    </w:p>
    <w:p>
      <w:pPr>
        <w:pStyle w:val="BodyText"/>
        <w:spacing w:before="92"/>
        <w:ind w:left="228" w:right="868"/>
        <w:jc w:val="both"/>
      </w:pPr>
      <w:r>
        <w:rPr/>
        <w:t>In addition to the symptoms described here, a further clue to conflict may be identified in the fact that staff members are displaying signs of stress as was described in Session 1 of this Unit.</w:t>
      </w:r>
    </w:p>
    <w:p>
      <w:pPr>
        <w:pStyle w:val="BodyText"/>
        <w:rPr>
          <w:sz w:val="26"/>
        </w:rPr>
      </w:pPr>
    </w:p>
    <w:p>
      <w:pPr>
        <w:pStyle w:val="BodyText"/>
        <w:spacing w:before="11"/>
        <w:rPr>
          <w:sz w:val="20"/>
        </w:rPr>
      </w:pPr>
    </w:p>
    <w:p>
      <w:pPr>
        <w:pStyle w:val="Heading2"/>
        <w:numPr>
          <w:ilvl w:val="0"/>
          <w:numId w:val="47"/>
        </w:numPr>
        <w:tabs>
          <w:tab w:pos="949" w:val="left" w:leader="none"/>
        </w:tabs>
        <w:spacing w:line="240" w:lineRule="auto" w:before="0" w:after="0"/>
        <w:ind w:left="948" w:right="0" w:hanging="720"/>
        <w:jc w:val="both"/>
      </w:pPr>
      <w:r>
        <w:rPr/>
        <w:t>SOURCES OF</w:t>
      </w:r>
      <w:r>
        <w:rPr>
          <w:spacing w:val="-6"/>
        </w:rPr>
        <w:t> </w:t>
      </w:r>
      <w:r>
        <w:rPr/>
        <w:t>CONFLICT</w:t>
      </w:r>
    </w:p>
    <w:p>
      <w:pPr>
        <w:pStyle w:val="BodyText"/>
        <w:spacing w:before="11"/>
        <w:rPr>
          <w:rFonts w:ascii="Trebuchet MS"/>
          <w:b/>
          <w:sz w:val="13"/>
        </w:rPr>
      </w:pPr>
      <w:r>
        <w:rPr/>
        <w:pict>
          <v:line style="position:absolute;mso-position-horizontal-relative:page;mso-position-vertical-relative:paragraph;z-index:2944;mso-wrap-distance-left:0;mso-wrap-distance-right:0" from="85.099998pt,11.018877pt" to="510.349998pt,11.018877pt" stroked="true" strokeweight="1.9pt" strokecolor="#000000">
            <v:stroke dashstyle="solid"/>
            <w10:wrap type="topAndBottom"/>
          </v:line>
        </w:pict>
      </w:r>
    </w:p>
    <w:p>
      <w:pPr>
        <w:pStyle w:val="BodyText"/>
        <w:spacing w:before="6"/>
        <w:rPr>
          <w:rFonts w:ascii="Trebuchet MS"/>
          <w:b/>
          <w:sz w:val="17"/>
        </w:rPr>
      </w:pPr>
    </w:p>
    <w:p>
      <w:pPr>
        <w:pStyle w:val="BodyText"/>
        <w:spacing w:before="92"/>
        <w:ind w:left="228" w:right="284"/>
      </w:pPr>
      <w:bookmarkStart w:name="Handy (1999) refers to two important cau" w:id="112"/>
      <w:bookmarkEnd w:id="112"/>
      <w:r>
        <w:rPr/>
      </w:r>
      <w:r>
        <w:rPr/>
        <w:t>Handy (1999) refers to two important causes of conflict in the extract above: inter- group jealousy and poor communication. There are many other possible causes. In the next task, you are asked to identify some of them.</w:t>
      </w:r>
    </w:p>
    <w:p>
      <w:pPr>
        <w:pStyle w:val="BodyText"/>
        <w:spacing w:before="6"/>
        <w:rPr>
          <w:sz w:val="18"/>
        </w:rPr>
      </w:pPr>
    </w:p>
    <w:tbl>
      <w:tblPr>
        <w:tblW w:w="0" w:type="auto"/>
        <w:jc w:val="left"/>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3765" w:hRule="exact"/>
        </w:trPr>
        <w:tc>
          <w:tcPr>
            <w:tcW w:w="8820" w:type="dxa"/>
          </w:tcPr>
          <w:p>
            <w:pPr>
              <w:pStyle w:val="TableParagraph"/>
              <w:spacing w:before="181"/>
              <w:ind w:left="144"/>
              <w:rPr>
                <w:rFonts w:ascii="Trebuchet MS" w:hAnsi="Trebuchet MS"/>
                <w:b/>
                <w:sz w:val="22"/>
              </w:rPr>
            </w:pPr>
            <w:bookmarkStart w:name="TASK 2 – Identifying some of the causes " w:id="113"/>
            <w:bookmarkEnd w:id="113"/>
            <w:r>
              <w:rPr/>
            </w:r>
            <w:r>
              <w:rPr>
                <w:rFonts w:ascii="Trebuchet MS" w:hAnsi="Trebuchet MS"/>
                <w:b/>
                <w:sz w:val="22"/>
              </w:rPr>
              <w:t>TASK 2 – Identifying some of the causes of conflict</w:t>
            </w:r>
          </w:p>
          <w:p>
            <w:pPr>
              <w:pStyle w:val="TableParagraph"/>
              <w:spacing w:before="10"/>
              <w:ind w:left="0"/>
              <w:rPr>
                <w:sz w:val="22"/>
              </w:rPr>
            </w:pPr>
          </w:p>
          <w:p>
            <w:pPr>
              <w:pStyle w:val="TableParagraph"/>
              <w:numPr>
                <w:ilvl w:val="0"/>
                <w:numId w:val="52"/>
              </w:numPr>
              <w:tabs>
                <w:tab w:pos="864" w:val="left" w:leader="none"/>
                <w:tab w:pos="865" w:val="left" w:leader="none"/>
              </w:tabs>
              <w:spacing w:line="240" w:lineRule="auto" w:before="0" w:after="0"/>
              <w:ind w:left="864" w:right="261" w:hanging="720"/>
              <w:jc w:val="left"/>
              <w:rPr>
                <w:sz w:val="22"/>
              </w:rPr>
            </w:pPr>
            <w:r>
              <w:rPr>
                <w:sz w:val="22"/>
              </w:rPr>
              <w:t>Think of two episodes of work-related conflict in which you have been</w:t>
            </w:r>
            <w:r>
              <w:rPr>
                <w:spacing w:val="-32"/>
                <w:sz w:val="22"/>
              </w:rPr>
              <w:t> </w:t>
            </w:r>
            <w:r>
              <w:rPr>
                <w:sz w:val="22"/>
              </w:rPr>
              <w:t>involved. Analyse what you think were the</w:t>
            </w:r>
            <w:r>
              <w:rPr>
                <w:spacing w:val="-15"/>
                <w:sz w:val="22"/>
              </w:rPr>
              <w:t> </w:t>
            </w:r>
            <w:r>
              <w:rPr>
                <w:sz w:val="22"/>
              </w:rPr>
              <w:t>causes.</w:t>
            </w:r>
          </w:p>
          <w:p>
            <w:pPr>
              <w:pStyle w:val="TableParagraph"/>
              <w:numPr>
                <w:ilvl w:val="0"/>
                <w:numId w:val="52"/>
              </w:numPr>
              <w:tabs>
                <w:tab w:pos="864" w:val="left" w:leader="none"/>
                <w:tab w:pos="865" w:val="left" w:leader="none"/>
              </w:tabs>
              <w:spacing w:line="240" w:lineRule="auto" w:before="119" w:after="0"/>
              <w:ind w:left="864" w:right="307" w:hanging="720"/>
              <w:jc w:val="left"/>
              <w:rPr>
                <w:sz w:val="22"/>
              </w:rPr>
            </w:pPr>
            <w:r>
              <w:rPr>
                <w:sz w:val="22"/>
              </w:rPr>
              <w:t>Think of two episodes of conflict among your staff which you had to help resolve. What do you think were the reasons for this conflict? How were they resolved? These episodes will form the basis of several tasks from here on, so save your</w:t>
            </w:r>
            <w:r>
              <w:rPr>
                <w:spacing w:val="-4"/>
                <w:sz w:val="22"/>
              </w:rPr>
              <w:t> </w:t>
            </w:r>
            <w:r>
              <w:rPr>
                <w:sz w:val="22"/>
              </w:rPr>
              <w:t>notes.</w:t>
            </w:r>
          </w:p>
          <w:p>
            <w:pPr>
              <w:pStyle w:val="TableParagraph"/>
              <w:spacing w:before="9"/>
              <w:ind w:left="0"/>
              <w:rPr>
                <w:sz w:val="21"/>
              </w:rPr>
            </w:pPr>
          </w:p>
          <w:p>
            <w:pPr>
              <w:pStyle w:val="TableParagraph"/>
              <w:ind w:left="144" w:right="143"/>
              <w:rPr>
                <w:sz w:val="22"/>
              </w:rPr>
            </w:pPr>
            <w:r>
              <w:rPr>
                <w:sz w:val="22"/>
              </w:rPr>
              <w:t>Besides the obvious issues, try to use the concepts discussed so far (e.g. differences in values, realities or goals) as part of your analysis; try to think of some underlying factors which may not necessarily have been mentioned, but which could have contributed to the</w:t>
            </w:r>
            <w:r>
              <w:rPr>
                <w:spacing w:val="-8"/>
                <w:sz w:val="22"/>
              </w:rPr>
              <w:t> </w:t>
            </w:r>
            <w:r>
              <w:rPr>
                <w:sz w:val="22"/>
              </w:rPr>
              <w:t>problems.</w:t>
            </w:r>
          </w:p>
        </w:tc>
      </w:tr>
    </w:tbl>
    <w:p>
      <w:pPr>
        <w:spacing w:after="0"/>
        <w:rPr>
          <w:sz w:val="22"/>
        </w:rPr>
        <w:sectPr>
          <w:pgSz w:w="11910" w:h="16850"/>
          <w:pgMar w:header="0" w:footer="781" w:top="1600" w:bottom="1000" w:left="1360" w:right="1360"/>
        </w:sectPr>
      </w:pPr>
    </w:p>
    <w:p>
      <w:pPr>
        <w:pStyle w:val="Heading3"/>
        <w:spacing w:before="71"/>
        <w:ind w:left="208"/>
      </w:pPr>
      <w:bookmarkStart w:name="FEEDBACK" w:id="114"/>
      <w:bookmarkEnd w:id="114"/>
      <w:r>
        <w:rPr>
          <w:b w:val="0"/>
        </w:rPr>
      </w:r>
      <w:r>
        <w:rPr/>
        <w:t>FEEDBACK</w:t>
      </w:r>
    </w:p>
    <w:p>
      <w:pPr>
        <w:pStyle w:val="BodyText"/>
        <w:spacing w:before="8"/>
        <w:rPr>
          <w:rFonts w:ascii="Trebuchet MS"/>
          <w:b/>
          <w:sz w:val="22"/>
        </w:rPr>
      </w:pPr>
    </w:p>
    <w:p>
      <w:pPr>
        <w:pStyle w:val="BodyText"/>
        <w:ind w:left="148" w:right="818"/>
      </w:pPr>
      <w:r>
        <w:rPr/>
        <w:t>You will have come up with examples from your own context, but here is an example which illustrates some of the issues discussed:</w:t>
      </w:r>
    </w:p>
    <w:p>
      <w:pPr>
        <w:pStyle w:val="BodyText"/>
        <w:rPr>
          <w:sz w:val="26"/>
        </w:rPr>
      </w:pPr>
    </w:p>
    <w:p>
      <w:pPr>
        <w:pStyle w:val="BodyText"/>
        <w:spacing w:before="9"/>
        <w:rPr>
          <w:sz w:val="21"/>
        </w:rPr>
      </w:pPr>
    </w:p>
    <w:p>
      <w:pPr>
        <w:pStyle w:val="BodyText"/>
        <w:ind w:left="4843" w:right="218"/>
      </w:pPr>
      <w:r>
        <w:rPr/>
        <w:pict>
          <v:shape style="position:absolute;margin-left:79.400002pt;margin-top:-9.624119pt;width:225pt;height:189pt;mso-position-horizontal-relative:page;mso-position-vertical-relative:paragraph;z-index:2968" type="#_x0000_t202" filled="false" stroked="true" strokeweight=".75pt" strokecolor="#000000">
            <v:textbox inset="0,0,0,0">
              <w:txbxContent>
                <w:p>
                  <w:pPr>
                    <w:pStyle w:val="BodyText"/>
                    <w:spacing w:before="5"/>
                    <w:rPr>
                      <w:sz w:val="27"/>
                    </w:rPr>
                  </w:pPr>
                </w:p>
                <w:p>
                  <w:pPr>
                    <w:spacing w:before="1"/>
                    <w:ind w:left="144" w:right="161" w:firstLine="0"/>
                    <w:jc w:val="left"/>
                    <w:rPr>
                      <w:rFonts w:ascii="Trebuchet MS"/>
                      <w:sz w:val="22"/>
                    </w:rPr>
                  </w:pPr>
                  <w:r>
                    <w:rPr>
                      <w:rFonts w:ascii="Trebuchet MS"/>
                      <w:sz w:val="22"/>
                    </w:rPr>
                    <w:t>A group of non-governmental health fieldworkers are surprised to find a new staff member working in the office as assistant to the co-ordinator. They have heard nothing about this appointment and feel that the resources would be better spent employing an extra fieldworker.</w:t>
                  </w:r>
                </w:p>
                <w:p>
                  <w:pPr>
                    <w:spacing w:before="1"/>
                    <w:ind w:left="144" w:right="166" w:firstLine="0"/>
                    <w:jc w:val="left"/>
                    <w:rPr>
                      <w:rFonts w:ascii="Trebuchet MS" w:hAnsi="Trebuchet MS"/>
                      <w:sz w:val="22"/>
                    </w:rPr>
                  </w:pPr>
                  <w:r>
                    <w:rPr>
                      <w:rFonts w:ascii="Trebuchet MS" w:hAnsi="Trebuchet MS"/>
                      <w:sz w:val="22"/>
                    </w:rPr>
                    <w:t>They are asked to “make him feel welcome”, and then to help to induct him into his new role. They resist helping and make him feel very unwelcome. What are the causes of the conflict?</w:t>
                  </w:r>
                </w:p>
              </w:txbxContent>
            </v:textbox>
            <v:stroke dashstyle="solid"/>
            <w10:wrap type="none"/>
          </v:shape>
        </w:pict>
      </w:r>
      <w:r>
        <w:rPr/>
        <w:t>Probably, the causes included a combination of poor information- sharing on the part of the co- ordinator, and a sort of inter-group jealousy on the part of the fieldwork team. There are underlying values at stake as well – a sense that unfairness has taken place, that the position should have been more openly advertised or at least communicated to the staff.</w:t>
      </w:r>
    </w:p>
    <w:p>
      <w:pPr>
        <w:pStyle w:val="BodyText"/>
        <w:spacing w:before="11"/>
        <w:rPr>
          <w:sz w:val="23"/>
        </w:rPr>
      </w:pPr>
    </w:p>
    <w:p>
      <w:pPr>
        <w:pStyle w:val="BodyText"/>
        <w:ind w:left="4843" w:right="218"/>
      </w:pPr>
      <w:r>
        <w:rPr/>
        <w:t>The co-ordinator has not taken the present stresses and expectations of</w:t>
      </w:r>
    </w:p>
    <w:p>
      <w:pPr>
        <w:pStyle w:val="BodyText"/>
        <w:ind w:left="148" w:right="390"/>
      </w:pPr>
      <w:r>
        <w:rPr/>
        <w:t>the health worker team into account and has taken decisions without any discussion. She has overlooked the team’s expectations of due process in what they thought was a democratic organisation. The team members feel resentful that she does not regard their views as important.</w:t>
      </w:r>
    </w:p>
    <w:p>
      <w:pPr>
        <w:pStyle w:val="BodyText"/>
      </w:pPr>
    </w:p>
    <w:p>
      <w:pPr>
        <w:pStyle w:val="BodyText"/>
        <w:ind w:left="148" w:right="156"/>
      </w:pPr>
      <w:r>
        <w:rPr/>
        <w:t>One could also say that the co-ordinator and the team have different perspectives on how the pressures in the organisation would best be alleviated. The team feels that a staff increase is needed for the field; the co-ordinator may feel that if the central office was more effective, she could support the team better. One way or another, the team does not see the co-ordinator’s viewpoint, and nor does she see theirs, because of poor communication. She did not discuss the issue with them.</w:t>
      </w:r>
    </w:p>
    <w:p>
      <w:pPr>
        <w:pStyle w:val="BodyText"/>
        <w:spacing w:before="11"/>
        <w:rPr>
          <w:sz w:val="23"/>
        </w:rPr>
      </w:pPr>
    </w:p>
    <w:p>
      <w:pPr>
        <w:pStyle w:val="BodyText"/>
        <w:ind w:left="148" w:right="124"/>
      </w:pPr>
      <w:r>
        <w:rPr/>
        <w:t>The above example illustrates an important source of conflict: differences in expectations. The co-ordinator expected the team to accept the new staff member without question. The team expected to be involved in the decision.</w:t>
      </w:r>
    </w:p>
    <w:p>
      <w:pPr>
        <w:pStyle w:val="BodyText"/>
        <w:spacing w:before="3"/>
        <w:rPr>
          <w:sz w:val="23"/>
        </w:rPr>
      </w:pPr>
    </w:p>
    <w:p>
      <w:pPr>
        <w:spacing w:before="0"/>
        <w:ind w:left="576" w:right="125" w:firstLine="0"/>
        <w:jc w:val="left"/>
        <w:rPr>
          <w:rFonts w:ascii="Trebuchet MS" w:hAnsi="Trebuchet MS"/>
          <w:sz w:val="22"/>
        </w:rPr>
      </w:pPr>
      <w:r>
        <w:rPr>
          <w:rFonts w:ascii="Trebuchet MS" w:hAnsi="Trebuchet MS"/>
          <w:i/>
          <w:sz w:val="22"/>
        </w:rPr>
        <w:t>… Conflict often has its origins in a breakdown of the psychological contract – the </w:t>
      </w:r>
      <w:r>
        <w:rPr>
          <w:rFonts w:ascii="Trebuchet MS" w:hAnsi="Trebuchet MS"/>
          <w:i/>
          <w:sz w:val="22"/>
        </w:rPr>
        <w:t>set of unwritten, often unspoken, but nevertheless implicit, expectations which exist in the minds of parties to [or participants in] enduring relationships </w:t>
      </w:r>
      <w:r>
        <w:rPr>
          <w:rFonts w:ascii="Trebuchet MS" w:hAnsi="Trebuchet MS"/>
          <w:sz w:val="22"/>
        </w:rPr>
        <w:t>(George, 1990: 47).</w:t>
      </w:r>
    </w:p>
    <w:p>
      <w:pPr>
        <w:pStyle w:val="BodyText"/>
        <w:spacing w:before="6"/>
        <w:rPr>
          <w:rFonts w:ascii="Trebuchet MS"/>
        </w:rPr>
      </w:pPr>
    </w:p>
    <w:p>
      <w:pPr>
        <w:pStyle w:val="BodyText"/>
        <w:ind w:left="208" w:right="1358"/>
      </w:pPr>
      <w:bookmarkStart w:name="We will now examine the sources of confl" w:id="115"/>
      <w:bookmarkEnd w:id="115"/>
      <w:r>
        <w:rPr/>
      </w:r>
      <w:r>
        <w:rPr/>
        <w:t>We will now examine the sources of conflict in further detail as well as </w:t>
      </w:r>
      <w:bookmarkStart w:name="strategies to manage it." w:id="116"/>
      <w:bookmarkEnd w:id="116"/>
      <w:r>
        <w:rPr/>
      </w:r>
      <w:r>
        <w:rPr/>
        <w:t>strategies to manage it.</w:t>
      </w:r>
    </w:p>
    <w:p>
      <w:pPr>
        <w:spacing w:after="0"/>
        <w:sectPr>
          <w:pgSz w:w="11910" w:h="16850"/>
          <w:pgMar w:header="0" w:footer="781" w:top="1560" w:bottom="1000" w:left="1440" w:right="1480"/>
        </w:sectPr>
      </w:pPr>
    </w:p>
    <w:p>
      <w:pPr>
        <w:pStyle w:val="Heading2"/>
        <w:numPr>
          <w:ilvl w:val="0"/>
          <w:numId w:val="47"/>
        </w:numPr>
        <w:tabs>
          <w:tab w:pos="868" w:val="left" w:leader="none"/>
          <w:tab w:pos="869" w:val="left" w:leader="none"/>
        </w:tabs>
        <w:spacing w:line="240" w:lineRule="auto" w:before="90" w:after="0"/>
        <w:ind w:left="868" w:right="0" w:hanging="660"/>
        <w:jc w:val="left"/>
      </w:pPr>
      <w:bookmarkStart w:name="5 MANAGING CONFLICT" w:id="117"/>
      <w:bookmarkEnd w:id="117"/>
      <w:r>
        <w:rPr>
          <w:b w:val="0"/>
        </w:rPr>
      </w:r>
      <w:bookmarkStart w:name="5 MANAGING CONFLICT" w:id="118"/>
      <w:bookmarkEnd w:id="118"/>
      <w:r>
        <w:rPr/>
        <w:t>MANA</w:t>
      </w:r>
      <w:r>
        <w:rPr/>
        <w:t>GING</w:t>
      </w:r>
      <w:r>
        <w:rPr>
          <w:spacing w:val="-7"/>
        </w:rPr>
        <w:t> </w:t>
      </w:r>
      <w:r>
        <w:rPr/>
        <w:t>CONFLICT</w:t>
      </w:r>
    </w:p>
    <w:p>
      <w:pPr>
        <w:pStyle w:val="BodyText"/>
        <w:spacing w:before="9"/>
        <w:rPr>
          <w:rFonts w:ascii="Trebuchet MS"/>
          <w:b/>
          <w:sz w:val="13"/>
        </w:rPr>
      </w:pPr>
      <w:r>
        <w:rPr/>
        <w:pict>
          <v:line style="position:absolute;mso-position-horizontal-relative:page;mso-position-vertical-relative:paragraph;z-index:2992;mso-wrap-distance-left:0;mso-wrap-distance-right:0" from="85.099998pt,10.940127pt" to="510.349998pt,10.940127pt" stroked="true" strokeweight="1.95pt" strokecolor="#000000">
            <v:stroke dashstyle="solid"/>
            <w10:wrap type="topAndBottom"/>
          </v:line>
        </w:pict>
      </w:r>
    </w:p>
    <w:p>
      <w:pPr>
        <w:pStyle w:val="BodyText"/>
        <w:spacing w:before="5"/>
        <w:rPr>
          <w:rFonts w:ascii="Trebuchet MS"/>
          <w:b/>
          <w:sz w:val="17"/>
        </w:rPr>
      </w:pPr>
    </w:p>
    <w:p>
      <w:pPr>
        <w:pStyle w:val="BodyText"/>
        <w:spacing w:before="92"/>
        <w:ind w:left="148" w:right="199"/>
        <w:jc w:val="both"/>
      </w:pPr>
      <w:r>
        <w:rPr/>
        <w:t>So far in this session, we have identified symptoms of conflict and have started to think about the causes of conflict. In this section, we will categorise the causes of interpersonal conflict and examine some strategies for managing such conflicts.  At the same time, we will revise the strategy of reading effectively by previewing. The reading for this session is situated in the business context rather than the health sector, but the issues are relevant to both. While you read it, try to identify the parallels in your own work</w:t>
      </w:r>
      <w:r>
        <w:rPr>
          <w:spacing w:val="-19"/>
        </w:rPr>
        <w:t> </w:t>
      </w:r>
      <w:r>
        <w:rPr/>
        <w:t>context.</w:t>
      </w:r>
    </w:p>
    <w:p>
      <w:pPr>
        <w:pStyle w:val="BodyText"/>
        <w:spacing w:before="10"/>
        <w:rPr>
          <w:sz w:val="17"/>
        </w:rPr>
      </w:pPr>
      <w:r>
        <w:rPr/>
        <w:pict>
          <v:shape style="position:absolute;margin-left:79.400002pt;margin-top:12.662541pt;width:437.4pt;height:65pt;mso-position-horizontal-relative:page;mso-position-vertical-relative:paragraph;z-index:3016;mso-wrap-distance-left:0;mso-wrap-distance-right:0" type="#_x0000_t202" filled="false" stroked="true" strokeweight=".75pt" strokecolor="#000000">
            <v:textbox inset="0,0,0,0">
              <w:txbxContent>
                <w:p>
                  <w:pPr>
                    <w:spacing w:before="61"/>
                    <w:ind w:left="144" w:right="0" w:firstLine="0"/>
                    <w:jc w:val="left"/>
                    <w:rPr>
                      <w:rFonts w:ascii="Trebuchet MS"/>
                      <w:b/>
                      <w:sz w:val="20"/>
                    </w:rPr>
                  </w:pPr>
                  <w:bookmarkStart w:name="READING" w:id="119"/>
                  <w:bookmarkEnd w:id="119"/>
                  <w:r>
                    <w:rPr/>
                  </w:r>
                  <w:r>
                    <w:rPr>
                      <w:rFonts w:ascii="Trebuchet MS"/>
                      <w:b/>
                      <w:sz w:val="20"/>
                    </w:rPr>
                    <w:t>READING</w:t>
                  </w:r>
                </w:p>
                <w:p>
                  <w:pPr>
                    <w:pStyle w:val="BodyText"/>
                    <w:spacing w:before="7"/>
                    <w:rPr>
                      <w:sz w:val="20"/>
                    </w:rPr>
                  </w:pPr>
                </w:p>
                <w:p>
                  <w:pPr>
                    <w:spacing w:line="242" w:lineRule="auto" w:before="1"/>
                    <w:ind w:left="144" w:right="402" w:firstLine="0"/>
                    <w:jc w:val="left"/>
                    <w:rPr>
                      <w:sz w:val="20"/>
                    </w:rPr>
                  </w:pPr>
                  <w:r>
                    <w:rPr>
                      <w:sz w:val="20"/>
                    </w:rPr>
                    <w:t>Whetten, D. A. &amp; Cameron, K.S. (2005). Ch 7 – Managing Conflict. </w:t>
                  </w:r>
                  <w:r>
                    <w:rPr>
                      <w:i/>
                      <w:sz w:val="20"/>
                    </w:rPr>
                    <w:t>Developing Management </w:t>
                  </w:r>
                  <w:r>
                    <w:rPr>
                      <w:i/>
                      <w:sz w:val="20"/>
                    </w:rPr>
                    <w:t>Skills. </w:t>
                  </w:r>
                  <w:r>
                    <w:rPr>
                      <w:sz w:val="20"/>
                    </w:rPr>
                    <w:t>New Jersey: Pearson/Prentice Hall: 345-352.</w:t>
                  </w:r>
                </w:p>
              </w:txbxContent>
            </v:textbox>
            <v:stroke dashstyle="solid"/>
            <w10:wrap type="topAndBottom"/>
          </v:shape>
        </w:pict>
      </w:r>
    </w:p>
    <w:p>
      <w:pPr>
        <w:pStyle w:val="BodyText"/>
        <w:spacing w:before="9"/>
        <w:rPr>
          <w:sz w:val="28"/>
        </w:rPr>
      </w:pPr>
    </w:p>
    <w:p>
      <w:pPr>
        <w:pStyle w:val="Heading3"/>
        <w:numPr>
          <w:ilvl w:val="1"/>
          <w:numId w:val="47"/>
        </w:numPr>
        <w:tabs>
          <w:tab w:pos="869" w:val="left" w:leader="none"/>
        </w:tabs>
        <w:spacing w:line="240" w:lineRule="auto" w:before="0" w:after="0"/>
        <w:ind w:left="868" w:right="0" w:hanging="720"/>
        <w:jc w:val="both"/>
      </w:pPr>
      <w:r>
        <w:rPr/>
        <w:t>Strengthen Your Strategic Reading</w:t>
      </w:r>
      <w:r>
        <w:rPr>
          <w:spacing w:val="-22"/>
        </w:rPr>
        <w:t> </w:t>
      </w:r>
      <w:r>
        <w:rPr/>
        <w:t>Skills</w:t>
      </w:r>
    </w:p>
    <w:p>
      <w:pPr>
        <w:pStyle w:val="BodyText"/>
        <w:spacing w:before="6"/>
        <w:rPr>
          <w:rFonts w:ascii="Trebuchet MS"/>
          <w:b/>
        </w:rPr>
      </w:pPr>
    </w:p>
    <w:p>
      <w:pPr>
        <w:pStyle w:val="BodyText"/>
        <w:ind w:left="148" w:right="202"/>
        <w:jc w:val="both"/>
      </w:pPr>
      <w:r>
        <w:rPr/>
        <w:t>Before you start reading, revise the strategy of previewing. It can save you a lot of time when reading to understand.</w:t>
      </w:r>
    </w:p>
    <w:p>
      <w:pPr>
        <w:pStyle w:val="BodyText"/>
        <w:spacing w:before="7"/>
        <w:rPr>
          <w:sz w:val="18"/>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7973" w:hRule="exact"/>
        </w:trPr>
        <w:tc>
          <w:tcPr>
            <w:tcW w:w="8820" w:type="dxa"/>
          </w:tcPr>
          <w:p>
            <w:pPr>
              <w:pStyle w:val="TableParagraph"/>
              <w:spacing w:before="179"/>
              <w:ind w:left="206"/>
              <w:rPr>
                <w:rFonts w:ascii="Trebuchet MS" w:hAnsi="Trebuchet MS"/>
                <w:b/>
                <w:sz w:val="22"/>
              </w:rPr>
            </w:pPr>
            <w:bookmarkStart w:name="TASK 3 – Reading about conflict manageme" w:id="120"/>
            <w:bookmarkEnd w:id="120"/>
            <w:r>
              <w:rPr/>
            </w:r>
            <w:r>
              <w:rPr>
                <w:rFonts w:ascii="Trebuchet MS" w:hAnsi="Trebuchet MS"/>
                <w:b/>
                <w:sz w:val="22"/>
              </w:rPr>
              <w:t>TASK 3 – Reading about conflict management</w:t>
            </w:r>
          </w:p>
          <w:p>
            <w:pPr>
              <w:pStyle w:val="TableParagraph"/>
              <w:spacing w:before="193"/>
              <w:ind w:left="144" w:right="398"/>
              <w:rPr>
                <w:sz w:val="22"/>
              </w:rPr>
            </w:pPr>
            <w:r>
              <w:rPr>
                <w:sz w:val="22"/>
              </w:rPr>
              <w:t>Previewing is a process that leads to what could be called </w:t>
            </w:r>
            <w:r>
              <w:rPr>
                <w:i/>
                <w:sz w:val="22"/>
              </w:rPr>
              <w:t>intelligent </w:t>
            </w:r>
            <w:r>
              <w:rPr>
                <w:sz w:val="22"/>
              </w:rPr>
              <w:t>or </w:t>
            </w:r>
            <w:r>
              <w:rPr>
                <w:i/>
                <w:sz w:val="22"/>
              </w:rPr>
              <w:t>strategic </w:t>
            </w:r>
            <w:r>
              <w:rPr>
                <w:i/>
                <w:sz w:val="22"/>
              </w:rPr>
              <w:t>reading</w:t>
            </w:r>
            <w:r>
              <w:rPr>
                <w:sz w:val="22"/>
              </w:rPr>
              <w:t>. Prepare to read the chapter by Whetten and Cameron (2005) by following these steps taking not more than 5 minutes:</w:t>
            </w:r>
          </w:p>
          <w:p>
            <w:pPr>
              <w:pStyle w:val="TableParagraph"/>
              <w:numPr>
                <w:ilvl w:val="0"/>
                <w:numId w:val="53"/>
              </w:numPr>
              <w:tabs>
                <w:tab w:pos="504" w:val="left" w:leader="none"/>
                <w:tab w:pos="505" w:val="left" w:leader="none"/>
              </w:tabs>
              <w:spacing w:line="240" w:lineRule="auto" w:before="184" w:after="0"/>
              <w:ind w:left="502" w:right="216" w:hanging="358"/>
              <w:jc w:val="left"/>
              <w:rPr>
                <w:sz w:val="22"/>
              </w:rPr>
            </w:pPr>
            <w:r>
              <w:rPr>
                <w:sz w:val="22"/>
              </w:rPr>
              <w:t>Explore the text for any clues which the publication features provide – look for the author, clues to the purpose of the chapter, the date of publication, the place where it was published. What do these features suggest to you? Remember that you should be critically aware that not everything you read is going to be helpful: it may be biased or confined to a specific perspective, or out of</w:t>
            </w:r>
            <w:r>
              <w:rPr>
                <w:spacing w:val="-21"/>
                <w:sz w:val="22"/>
              </w:rPr>
              <w:t> </w:t>
            </w:r>
            <w:r>
              <w:rPr>
                <w:sz w:val="22"/>
              </w:rPr>
              <w:t>date.</w:t>
            </w:r>
          </w:p>
          <w:p>
            <w:pPr>
              <w:pStyle w:val="TableParagraph"/>
              <w:numPr>
                <w:ilvl w:val="0"/>
                <w:numId w:val="53"/>
              </w:numPr>
              <w:tabs>
                <w:tab w:pos="504" w:val="left" w:leader="none"/>
                <w:tab w:pos="505" w:val="left" w:leader="none"/>
              </w:tabs>
              <w:spacing w:line="240" w:lineRule="auto" w:before="119" w:after="0"/>
              <w:ind w:left="502" w:right="141" w:hanging="358"/>
              <w:jc w:val="left"/>
              <w:rPr>
                <w:sz w:val="22"/>
              </w:rPr>
            </w:pPr>
            <w:r>
              <w:rPr>
                <w:sz w:val="22"/>
              </w:rPr>
              <w:t>Scan through the text looking closely at the </w:t>
            </w:r>
            <w:r>
              <w:rPr>
                <w:i/>
                <w:sz w:val="22"/>
              </w:rPr>
              <w:t>advance organisers. </w:t>
            </w:r>
            <w:r>
              <w:rPr>
                <w:sz w:val="22"/>
              </w:rPr>
              <w:t>These are the text features which structure the text. These include headings, diagrams, sub-headings, summaries, photos, captions. Even skim-read the first and last paragraphs of the whole text, or of the different sections. By doing this, try to get an overview of the contents of the text. This means that there are no surprises ahead. Although this may seem like a loss of time to you, it creates a mental picture of what lies ahead. Experts on reading tell us that this gives you confidence as a reader, enables you to speed up, and allows you to skip over difficult phrases or parts that seem less important for your purpose. Now think of a few things that you already know about this topic. (This is important – it creates </w:t>
            </w:r>
            <w:r>
              <w:rPr>
                <w:i/>
                <w:sz w:val="22"/>
              </w:rPr>
              <w:t>hooks </w:t>
            </w:r>
            <w:r>
              <w:rPr>
                <w:sz w:val="22"/>
              </w:rPr>
              <w:t>for you to hang new information on, and it prepares your mind to be receptive to this</w:t>
            </w:r>
            <w:r>
              <w:rPr>
                <w:spacing w:val="-20"/>
                <w:sz w:val="22"/>
              </w:rPr>
              <w:t> </w:t>
            </w:r>
            <w:r>
              <w:rPr>
                <w:sz w:val="22"/>
              </w:rPr>
              <w:t>topic.)</w:t>
            </w:r>
          </w:p>
          <w:p>
            <w:pPr>
              <w:pStyle w:val="TableParagraph"/>
              <w:numPr>
                <w:ilvl w:val="0"/>
                <w:numId w:val="53"/>
              </w:numPr>
              <w:tabs>
                <w:tab w:pos="504" w:val="left" w:leader="none"/>
                <w:tab w:pos="505" w:val="left" w:leader="none"/>
              </w:tabs>
              <w:spacing w:line="240" w:lineRule="auto" w:before="121" w:after="0"/>
              <w:ind w:left="504" w:right="187" w:hanging="360"/>
              <w:jc w:val="left"/>
              <w:rPr>
                <w:sz w:val="22"/>
              </w:rPr>
            </w:pPr>
            <w:r>
              <w:rPr>
                <w:sz w:val="22"/>
              </w:rPr>
              <w:t>Finally jot down two questions that you are going to bear in mind while you read the text e.g. </w:t>
            </w:r>
            <w:r>
              <w:rPr>
                <w:i/>
                <w:sz w:val="22"/>
              </w:rPr>
              <w:t>What does this writer say are the causes of interpersonal conflict? </w:t>
            </w:r>
            <w:r>
              <w:rPr>
                <w:sz w:val="22"/>
              </w:rPr>
              <w:t>and </w:t>
            </w:r>
            <w:r>
              <w:rPr>
                <w:i/>
                <w:sz w:val="22"/>
              </w:rPr>
              <w:t>What strategies does the author suggest for managing conflict? </w:t>
            </w:r>
            <w:r>
              <w:rPr>
                <w:sz w:val="22"/>
              </w:rPr>
              <w:t>The questions are suggested by the text, but should serve the reader’s needs too. This means that you are likely to read actively, searching for specific information, and maybe jotting down notes on these two topics too. You could also bear questions in mind which relate to your</w:t>
            </w:r>
            <w:r>
              <w:rPr>
                <w:spacing w:val="-6"/>
                <w:sz w:val="22"/>
              </w:rPr>
              <w:t> </w:t>
            </w:r>
            <w:r>
              <w:rPr>
                <w:sz w:val="22"/>
              </w:rPr>
              <w:t>assignment.</w:t>
            </w:r>
          </w:p>
        </w:tc>
      </w:tr>
    </w:tbl>
    <w:p>
      <w:pPr>
        <w:spacing w:after="0" w:line="240" w:lineRule="auto"/>
        <w:jc w:val="left"/>
        <w:rPr>
          <w:sz w:val="22"/>
        </w:rPr>
        <w:sectPr>
          <w:pgSz w:w="11910" w:h="16850"/>
          <w:pgMar w:header="0" w:footer="781" w:top="1540" w:bottom="1000" w:left="1440" w:right="1380"/>
        </w:sectPr>
      </w:pPr>
    </w:p>
    <w:p>
      <w:pPr>
        <w:pStyle w:val="BodyText"/>
        <w:spacing w:before="81"/>
        <w:ind w:left="148"/>
      </w:pPr>
      <w:r>
        <w:rPr/>
        <w:t>Try out this strategy for reading now, and time yourself on the previewing process (not more than 5 minutes).</w:t>
      </w:r>
    </w:p>
    <w:p>
      <w:pPr>
        <w:pStyle w:val="BodyText"/>
        <w:spacing w:before="3"/>
        <w:rPr>
          <w:sz w:val="23"/>
        </w:rPr>
      </w:pPr>
    </w:p>
    <w:p>
      <w:pPr>
        <w:pStyle w:val="Heading3"/>
        <w:spacing w:before="1"/>
      </w:pPr>
      <w:r>
        <w:rPr/>
        <w:t>FEEDBACK</w:t>
      </w:r>
    </w:p>
    <w:p>
      <w:pPr>
        <w:pStyle w:val="BodyText"/>
        <w:spacing w:before="8"/>
        <w:rPr>
          <w:rFonts w:ascii="Trebuchet MS"/>
          <w:b/>
          <w:sz w:val="22"/>
        </w:rPr>
      </w:pPr>
    </w:p>
    <w:p>
      <w:pPr>
        <w:pStyle w:val="BodyText"/>
        <w:ind w:left="148" w:right="250"/>
      </w:pPr>
      <w:r>
        <w:rPr/>
        <w:t>Did you take the time to try this process or have you already developed your own reading strategies? It is worth working on your strategy as it speeds up reading and enables you to concentrate and read actively. Try to monitor your own reading processes while you read – how long does it take, does your mind drift while you read? If it does, try to be more active while you read by answering a question or taking notes on a mind-map.</w:t>
      </w:r>
    </w:p>
    <w:p>
      <w:pPr>
        <w:pStyle w:val="BodyText"/>
        <w:spacing w:before="1"/>
        <w:rPr>
          <w:sz w:val="23"/>
        </w:rPr>
      </w:pPr>
    </w:p>
    <w:p>
      <w:pPr>
        <w:pStyle w:val="Heading3"/>
        <w:numPr>
          <w:ilvl w:val="1"/>
          <w:numId w:val="47"/>
        </w:numPr>
        <w:tabs>
          <w:tab w:pos="868" w:val="left" w:leader="none"/>
          <w:tab w:pos="869" w:val="left" w:leader="none"/>
        </w:tabs>
        <w:spacing w:line="240" w:lineRule="auto" w:before="0" w:after="0"/>
        <w:ind w:left="868" w:right="0" w:hanging="720"/>
        <w:jc w:val="left"/>
      </w:pPr>
      <w:r>
        <w:rPr/>
        <w:t>Categorising the Causes of Interpersonal</w:t>
      </w:r>
      <w:r>
        <w:rPr>
          <w:spacing w:val="-28"/>
        </w:rPr>
        <w:t> </w:t>
      </w:r>
      <w:r>
        <w:rPr/>
        <w:t>Conflict</w:t>
      </w:r>
    </w:p>
    <w:p>
      <w:pPr>
        <w:pStyle w:val="BodyText"/>
        <w:spacing w:before="9"/>
        <w:rPr>
          <w:rFonts w:ascii="Trebuchet MS"/>
          <w:b/>
        </w:rPr>
      </w:pPr>
    </w:p>
    <w:p>
      <w:pPr>
        <w:pStyle w:val="BodyText"/>
        <w:ind w:left="148" w:right="423"/>
      </w:pPr>
      <w:r>
        <w:rPr/>
        <w:t>Teasing out categories of information is useful because it helps one to organise the information in one’s mind and to understand concepts at a deeper level.</w:t>
      </w:r>
    </w:p>
    <w:p>
      <w:pPr>
        <w:pStyle w:val="BodyText"/>
        <w:spacing w:before="11"/>
        <w:rPr>
          <w:sz w:val="23"/>
        </w:rPr>
      </w:pPr>
    </w:p>
    <w:p>
      <w:pPr>
        <w:pStyle w:val="BodyText"/>
        <w:ind w:left="148" w:right="183"/>
      </w:pPr>
      <w:r>
        <w:rPr/>
        <w:t>As you already know, the reading you have just previewed explores the causes of interpersonal conflict. The writers argue that managers often wrongly attribute conflict to a worker’s </w:t>
      </w:r>
      <w:r>
        <w:rPr>
          <w:i/>
        </w:rPr>
        <w:t>personality defect</w:t>
      </w:r>
      <w:r>
        <w:rPr/>
        <w:t>. As an alternative, they propose four categories of causes of interpersonal conflict. Read Task 4 before reading the Whetten and Cameron text in detail.</w:t>
      </w:r>
    </w:p>
    <w:p>
      <w:pPr>
        <w:pStyle w:val="BodyText"/>
        <w:spacing w:before="9"/>
        <w:rPr>
          <w:sz w:val="17"/>
        </w:rPr>
      </w:pPr>
      <w:r>
        <w:rPr/>
        <w:pict>
          <v:shape style="position:absolute;margin-left:79.400002pt;margin-top:12.582919pt;width:437.4pt;height:65pt;mso-position-horizontal-relative:page;mso-position-vertical-relative:paragraph;z-index:3040;mso-wrap-distance-left:0;mso-wrap-distance-right:0" type="#_x0000_t202" filled="false" stroked="true" strokeweight=".75pt" strokecolor="#000000">
            <v:textbox inset="0,0,0,0">
              <w:txbxContent>
                <w:p>
                  <w:pPr>
                    <w:spacing w:before="61"/>
                    <w:ind w:left="144" w:right="0" w:firstLine="0"/>
                    <w:jc w:val="left"/>
                    <w:rPr>
                      <w:rFonts w:ascii="Trebuchet MS"/>
                      <w:b/>
                      <w:sz w:val="20"/>
                    </w:rPr>
                  </w:pPr>
                  <w:bookmarkStart w:name="READING" w:id="121"/>
                  <w:bookmarkEnd w:id="121"/>
                  <w:r>
                    <w:rPr/>
                  </w:r>
                  <w:r>
                    <w:rPr>
                      <w:rFonts w:ascii="Trebuchet MS"/>
                      <w:b/>
                      <w:sz w:val="20"/>
                    </w:rPr>
                    <w:t>READING</w:t>
                  </w:r>
                </w:p>
                <w:p>
                  <w:pPr>
                    <w:pStyle w:val="BodyText"/>
                    <w:spacing w:before="8"/>
                    <w:rPr>
                      <w:sz w:val="20"/>
                    </w:rPr>
                  </w:pPr>
                </w:p>
                <w:p>
                  <w:pPr>
                    <w:spacing w:before="0"/>
                    <w:ind w:left="144" w:right="402" w:firstLine="0"/>
                    <w:jc w:val="left"/>
                    <w:rPr>
                      <w:sz w:val="20"/>
                    </w:rPr>
                  </w:pPr>
                  <w:r>
                    <w:rPr>
                      <w:sz w:val="20"/>
                    </w:rPr>
                    <w:t>Whetten, D. A. &amp; Cameron, K.S. (2005). Ch 7 – Managing Conflict. </w:t>
                  </w:r>
                  <w:r>
                    <w:rPr>
                      <w:i/>
                      <w:sz w:val="20"/>
                    </w:rPr>
                    <w:t>Developing Management </w:t>
                  </w:r>
                  <w:r>
                    <w:rPr>
                      <w:i/>
                      <w:sz w:val="20"/>
                    </w:rPr>
                    <w:t>Skills. </w:t>
                  </w:r>
                  <w:r>
                    <w:rPr>
                      <w:sz w:val="20"/>
                    </w:rPr>
                    <w:t>New Jersey: Pearson/Prentice Hall: 345-352.</w:t>
                  </w:r>
                </w:p>
              </w:txbxContent>
            </v:textbox>
            <v:stroke dashstyle="solid"/>
            <w10:wrap type="topAndBottom"/>
          </v:shape>
        </w:pict>
      </w:r>
      <w:r>
        <w:rPr/>
        <w:pict>
          <v:group style="position:absolute;margin-left:79.025002pt;margin-top:98.407921pt;width:432.75pt;height:117.75pt;mso-position-horizontal-relative:page;mso-position-vertical-relative:paragraph;z-index:3136;mso-wrap-distance-left:0;mso-wrap-distance-right:0" coordorigin="1581,1968" coordsize="8655,2355">
            <v:rect style="position:absolute;left:1588;top:1976;width:8640;height:2340" filled="false" stroked="true" strokeweight=".75pt" strokecolor="#000000">
              <v:stroke dashstyle="solid"/>
            </v:rect>
            <v:shape style="position:absolute;left:1740;top:2163;width:5658;height:257" type="#_x0000_t202" filled="false" stroked="false">
              <v:textbox inset="0,0,0,0">
                <w:txbxContent>
                  <w:p>
                    <w:pPr>
                      <w:spacing w:before="0"/>
                      <w:ind w:left="0" w:right="0" w:firstLine="0"/>
                      <w:jc w:val="left"/>
                      <w:rPr>
                        <w:rFonts w:ascii="Trebuchet MS" w:hAnsi="Trebuchet MS"/>
                        <w:b/>
                        <w:sz w:val="22"/>
                      </w:rPr>
                    </w:pPr>
                    <w:bookmarkStart w:name="Task 4 – Reading for specific informatio" w:id="122"/>
                    <w:bookmarkEnd w:id="122"/>
                    <w:r>
                      <w:rPr/>
                    </w:r>
                    <w:r>
                      <w:rPr>
                        <w:rFonts w:ascii="Trebuchet MS" w:hAnsi="Trebuchet MS"/>
                        <w:b/>
                        <w:sz w:val="22"/>
                      </w:rPr>
                      <w:t>Task 4 – Reading for specific information from the text</w:t>
                    </w:r>
                  </w:p>
                </w:txbxContent>
              </v:textbox>
              <w10:wrap type="none"/>
            </v:shape>
            <v:shape style="position:absolute;left:1740;top:2689;width:216;height:1005" type="#_x0000_t202" filled="false" stroked="false">
              <v:textbox inset="0,0,0,0">
                <w:txbxContent>
                  <w:p>
                    <w:pPr>
                      <w:spacing w:line="247" w:lineRule="exact" w:before="0"/>
                      <w:ind w:left="0" w:right="0" w:firstLine="0"/>
                      <w:jc w:val="left"/>
                      <w:rPr>
                        <w:sz w:val="22"/>
                      </w:rPr>
                    </w:pPr>
                    <w:r>
                      <w:rPr>
                        <w:sz w:val="22"/>
                      </w:rPr>
                      <w:t>a)</w:t>
                    </w:r>
                  </w:p>
                  <w:p>
                    <w:pPr>
                      <w:spacing w:line="240" w:lineRule="auto" w:before="9"/>
                      <w:rPr>
                        <w:sz w:val="21"/>
                      </w:rPr>
                    </w:pPr>
                  </w:p>
                  <w:p>
                    <w:pPr>
                      <w:spacing w:before="0"/>
                      <w:ind w:left="0" w:right="0" w:firstLine="0"/>
                      <w:jc w:val="left"/>
                      <w:rPr>
                        <w:sz w:val="22"/>
                      </w:rPr>
                    </w:pPr>
                    <w:r>
                      <w:rPr>
                        <w:sz w:val="22"/>
                      </w:rPr>
                      <w:t>b)</w:t>
                    </w:r>
                  </w:p>
                  <w:p>
                    <w:pPr>
                      <w:spacing w:before="1"/>
                      <w:ind w:left="0" w:right="0" w:firstLine="0"/>
                      <w:jc w:val="left"/>
                      <w:rPr>
                        <w:sz w:val="22"/>
                      </w:rPr>
                    </w:pPr>
                    <w:r>
                      <w:rPr>
                        <w:sz w:val="22"/>
                      </w:rPr>
                      <w:t>c)</w:t>
                    </w:r>
                  </w:p>
                </w:txbxContent>
              </v:textbox>
              <w10:wrap type="none"/>
            </v:shape>
            <v:shape style="position:absolute;left:2460;top:2689;width:7602;height:1257" type="#_x0000_t202" filled="false" stroked="false">
              <v:textbox inset="0,0,0,0">
                <w:txbxContent>
                  <w:p>
                    <w:pPr>
                      <w:spacing w:line="240" w:lineRule="auto" w:before="0"/>
                      <w:ind w:left="0" w:right="158" w:firstLine="0"/>
                      <w:jc w:val="left"/>
                      <w:rPr>
                        <w:sz w:val="22"/>
                      </w:rPr>
                    </w:pPr>
                    <w:r>
                      <w:rPr>
                        <w:sz w:val="22"/>
                      </w:rPr>
                      <w:t>List the four broad categories of causes of interpersonal conflict described in the reading.</w:t>
                    </w:r>
                  </w:p>
                  <w:p>
                    <w:pPr>
                      <w:spacing w:before="5"/>
                      <w:ind w:left="0" w:right="1" w:hanging="1"/>
                      <w:jc w:val="left"/>
                      <w:rPr>
                        <w:sz w:val="22"/>
                      </w:rPr>
                    </w:pPr>
                    <w:r>
                      <w:rPr>
                        <w:sz w:val="22"/>
                      </w:rPr>
                      <w:t>Try to identify an example of each category of conflict in your own experience. Go back to the causes of conflict you identified in the Task 2. Group them according to the four categories introduced in the reading.</w:t>
                    </w:r>
                  </w:p>
                </w:txbxContent>
              </v:textbox>
              <w10:wrap type="none"/>
            </v:shape>
            <w10:wrap type="topAndBottom"/>
          </v:group>
        </w:pict>
      </w:r>
    </w:p>
    <w:p>
      <w:pPr>
        <w:pStyle w:val="BodyText"/>
        <w:spacing w:before="7"/>
        <w:rPr>
          <w:sz w:val="29"/>
        </w:rPr>
      </w:pPr>
    </w:p>
    <w:p>
      <w:pPr>
        <w:pStyle w:val="BodyText"/>
        <w:spacing w:before="7"/>
        <w:rPr>
          <w:sz w:val="28"/>
        </w:rPr>
      </w:pPr>
    </w:p>
    <w:p>
      <w:pPr>
        <w:pStyle w:val="Heading3"/>
        <w:ind w:left="208"/>
      </w:pPr>
      <w:bookmarkStart w:name="FEEDBACK" w:id="123"/>
      <w:bookmarkEnd w:id="123"/>
      <w:r>
        <w:rPr>
          <w:b w:val="0"/>
        </w:rPr>
      </w:r>
      <w:r>
        <w:rPr/>
        <w:t>FEEDBACK</w:t>
      </w:r>
    </w:p>
    <w:p>
      <w:pPr>
        <w:pStyle w:val="BodyText"/>
        <w:spacing w:before="8"/>
        <w:rPr>
          <w:rFonts w:ascii="Trebuchet MS"/>
          <w:b/>
        </w:rPr>
      </w:pPr>
    </w:p>
    <w:p>
      <w:pPr>
        <w:pStyle w:val="ListParagraph"/>
        <w:numPr>
          <w:ilvl w:val="0"/>
          <w:numId w:val="54"/>
        </w:numPr>
        <w:tabs>
          <w:tab w:pos="868" w:val="left" w:leader="none"/>
          <w:tab w:pos="869" w:val="left" w:leader="none"/>
        </w:tabs>
        <w:spacing w:line="240" w:lineRule="auto" w:before="0" w:after="0"/>
        <w:ind w:left="868" w:right="232" w:hanging="660"/>
        <w:jc w:val="left"/>
        <w:rPr>
          <w:sz w:val="24"/>
        </w:rPr>
      </w:pPr>
      <w:bookmarkStart w:name="a) The four categories of conflict which" w:id="124"/>
      <w:bookmarkEnd w:id="124"/>
      <w:r>
        <w:rPr/>
      </w:r>
      <w:bookmarkStart w:name="a) The four categories of conflict which" w:id="125"/>
      <w:bookmarkEnd w:id="125"/>
      <w:r>
        <w:rPr>
          <w:sz w:val="24"/>
        </w:rPr>
        <w:t>T</w:t>
      </w:r>
      <w:r>
        <w:rPr>
          <w:sz w:val="24"/>
        </w:rPr>
        <w:t>he four categories of conflict which Whetten and Cameron (2005) identify are:</w:t>
      </w:r>
    </w:p>
    <w:p>
      <w:pPr>
        <w:pStyle w:val="ListParagraph"/>
        <w:numPr>
          <w:ilvl w:val="1"/>
          <w:numId w:val="54"/>
        </w:numPr>
        <w:tabs>
          <w:tab w:pos="1228" w:val="left" w:leader="none"/>
          <w:tab w:pos="1229" w:val="left" w:leader="none"/>
        </w:tabs>
        <w:spacing w:line="240" w:lineRule="auto" w:before="0" w:after="0"/>
        <w:ind w:left="1228" w:right="0" w:hanging="360"/>
        <w:jc w:val="left"/>
        <w:rPr>
          <w:sz w:val="24"/>
        </w:rPr>
      </w:pPr>
      <w:r>
        <w:rPr>
          <w:sz w:val="24"/>
        </w:rPr>
        <w:t>Personal</w:t>
      </w:r>
      <w:r>
        <w:rPr>
          <w:spacing w:val="-9"/>
          <w:sz w:val="24"/>
        </w:rPr>
        <w:t> </w:t>
      </w:r>
      <w:r>
        <w:rPr>
          <w:sz w:val="24"/>
        </w:rPr>
        <w:t>differences</w:t>
      </w:r>
    </w:p>
    <w:p>
      <w:pPr>
        <w:pStyle w:val="ListParagraph"/>
        <w:numPr>
          <w:ilvl w:val="1"/>
          <w:numId w:val="54"/>
        </w:numPr>
        <w:tabs>
          <w:tab w:pos="1228" w:val="left" w:leader="none"/>
          <w:tab w:pos="1229" w:val="left" w:leader="none"/>
        </w:tabs>
        <w:spacing w:line="240" w:lineRule="auto" w:before="0" w:after="0"/>
        <w:ind w:left="1228" w:right="0" w:hanging="360"/>
        <w:jc w:val="left"/>
        <w:rPr>
          <w:sz w:val="24"/>
        </w:rPr>
      </w:pPr>
      <w:r>
        <w:rPr>
          <w:sz w:val="24"/>
        </w:rPr>
        <w:t>Information</w:t>
      </w:r>
      <w:r>
        <w:rPr>
          <w:spacing w:val="-10"/>
          <w:sz w:val="24"/>
        </w:rPr>
        <w:t> </w:t>
      </w:r>
      <w:r>
        <w:rPr>
          <w:sz w:val="24"/>
        </w:rPr>
        <w:t>deficiency</w:t>
      </w:r>
    </w:p>
    <w:p>
      <w:pPr>
        <w:pStyle w:val="ListParagraph"/>
        <w:numPr>
          <w:ilvl w:val="1"/>
          <w:numId w:val="54"/>
        </w:numPr>
        <w:tabs>
          <w:tab w:pos="1228" w:val="left" w:leader="none"/>
          <w:tab w:pos="1229" w:val="left" w:leader="none"/>
        </w:tabs>
        <w:spacing w:line="240" w:lineRule="auto" w:before="0" w:after="0"/>
        <w:ind w:left="1228" w:right="0" w:hanging="360"/>
        <w:jc w:val="left"/>
        <w:rPr>
          <w:sz w:val="24"/>
        </w:rPr>
      </w:pPr>
      <w:r>
        <w:rPr>
          <w:sz w:val="24"/>
        </w:rPr>
        <w:t>Role</w:t>
      </w:r>
      <w:r>
        <w:rPr>
          <w:spacing w:val="-10"/>
          <w:sz w:val="24"/>
        </w:rPr>
        <w:t> </w:t>
      </w:r>
      <w:r>
        <w:rPr>
          <w:sz w:val="24"/>
        </w:rPr>
        <w:t>incompatibility</w:t>
      </w:r>
    </w:p>
    <w:p>
      <w:pPr>
        <w:pStyle w:val="ListParagraph"/>
        <w:numPr>
          <w:ilvl w:val="1"/>
          <w:numId w:val="54"/>
        </w:numPr>
        <w:tabs>
          <w:tab w:pos="1228" w:val="left" w:leader="none"/>
          <w:tab w:pos="1229" w:val="left" w:leader="none"/>
        </w:tabs>
        <w:spacing w:line="240" w:lineRule="auto" w:before="0" w:after="0"/>
        <w:ind w:left="1228" w:right="0" w:hanging="360"/>
        <w:jc w:val="left"/>
        <w:rPr>
          <w:sz w:val="24"/>
        </w:rPr>
      </w:pPr>
      <w:r>
        <w:rPr>
          <w:sz w:val="24"/>
        </w:rPr>
        <w:t>Environmental</w:t>
      </w:r>
      <w:r>
        <w:rPr>
          <w:spacing w:val="-8"/>
          <w:sz w:val="24"/>
        </w:rPr>
        <w:t> </w:t>
      </w:r>
      <w:r>
        <w:rPr>
          <w:sz w:val="24"/>
        </w:rPr>
        <w:t>stress</w:t>
      </w:r>
    </w:p>
    <w:p>
      <w:pPr>
        <w:spacing w:after="0" w:line="240" w:lineRule="auto"/>
        <w:jc w:val="left"/>
        <w:rPr>
          <w:sz w:val="24"/>
        </w:rPr>
        <w:sectPr>
          <w:pgSz w:w="11910" w:h="16850"/>
          <w:pgMar w:header="0" w:footer="781" w:top="1560" w:bottom="1000" w:left="1440" w:right="1460"/>
        </w:sectPr>
      </w:pPr>
    </w:p>
    <w:p>
      <w:pPr>
        <w:pStyle w:val="BodyText"/>
        <w:spacing w:before="81"/>
        <w:ind w:left="148"/>
      </w:pPr>
      <w:r>
        <w:rPr/>
        <w:t>The feedback for questions (b) and (c) is combined:</w:t>
      </w:r>
    </w:p>
    <w:p>
      <w:pPr>
        <w:pStyle w:val="BodyText"/>
        <w:rPr>
          <w:sz w:val="26"/>
        </w:rPr>
      </w:pPr>
    </w:p>
    <w:p>
      <w:pPr>
        <w:pStyle w:val="BodyText"/>
        <w:spacing w:before="11"/>
        <w:rPr>
          <w:sz w:val="21"/>
        </w:rPr>
      </w:pPr>
    </w:p>
    <w:p>
      <w:pPr>
        <w:pStyle w:val="BodyText"/>
        <w:ind w:left="148" w:right="437"/>
      </w:pPr>
      <w:r>
        <w:rPr/>
        <w:t>The conflict between the co-ordinator and the fieldworkers of the NGO in Task 2 was probably a combination of three causes.</w:t>
      </w:r>
    </w:p>
    <w:p>
      <w:pPr>
        <w:pStyle w:val="BodyText"/>
        <w:spacing w:before="1"/>
      </w:pPr>
    </w:p>
    <w:p>
      <w:pPr>
        <w:pStyle w:val="ListParagraph"/>
        <w:numPr>
          <w:ilvl w:val="0"/>
          <w:numId w:val="55"/>
        </w:numPr>
        <w:tabs>
          <w:tab w:pos="868" w:val="left" w:leader="none"/>
          <w:tab w:pos="869" w:val="left" w:leader="none"/>
        </w:tabs>
        <w:spacing w:line="240" w:lineRule="auto" w:before="0" w:after="0"/>
        <w:ind w:left="868" w:right="223" w:hanging="720"/>
        <w:jc w:val="left"/>
        <w:rPr>
          <w:sz w:val="24"/>
        </w:rPr>
      </w:pPr>
      <w:r>
        <w:rPr>
          <w:sz w:val="24"/>
        </w:rPr>
        <w:t>Firstly, it is an example of </w:t>
      </w:r>
      <w:r>
        <w:rPr>
          <w:i/>
          <w:sz w:val="24"/>
        </w:rPr>
        <w:t>information deficiency</w:t>
      </w:r>
      <w:r>
        <w:rPr>
          <w:sz w:val="24"/>
        </w:rPr>
        <w:t>: the co-ordinator did not tell the team that she was going to employ someone to assist her, did not consult them and also did not disclose why she thought she should employ an assistant. If they had understood her rationale, they may have been less resentful.</w:t>
      </w:r>
    </w:p>
    <w:p>
      <w:pPr>
        <w:pStyle w:val="BodyText"/>
        <w:spacing w:before="9"/>
        <w:rPr>
          <w:sz w:val="26"/>
        </w:rPr>
      </w:pPr>
    </w:p>
    <w:p>
      <w:pPr>
        <w:pStyle w:val="ListParagraph"/>
        <w:numPr>
          <w:ilvl w:val="0"/>
          <w:numId w:val="55"/>
        </w:numPr>
        <w:tabs>
          <w:tab w:pos="868" w:val="left" w:leader="none"/>
          <w:tab w:pos="869" w:val="left" w:leader="none"/>
        </w:tabs>
        <w:spacing w:line="292" w:lineRule="exact" w:before="0" w:after="0"/>
        <w:ind w:left="868" w:right="399" w:hanging="720"/>
        <w:jc w:val="left"/>
        <w:rPr>
          <w:sz w:val="24"/>
        </w:rPr>
      </w:pPr>
      <w:r>
        <w:rPr>
          <w:sz w:val="24"/>
        </w:rPr>
        <w:t>Secondly, the pressures on the fieldwork team added to their anger which is an example of </w:t>
      </w:r>
      <w:r>
        <w:rPr>
          <w:i/>
          <w:sz w:val="24"/>
        </w:rPr>
        <w:t>environmental</w:t>
      </w:r>
      <w:r>
        <w:rPr>
          <w:i/>
          <w:spacing w:val="-16"/>
          <w:sz w:val="24"/>
        </w:rPr>
        <w:t> </w:t>
      </w:r>
      <w:r>
        <w:rPr>
          <w:i/>
          <w:sz w:val="24"/>
        </w:rPr>
        <w:t>stress</w:t>
      </w:r>
      <w:r>
        <w:rPr>
          <w:sz w:val="24"/>
        </w:rPr>
        <w:t>.</w:t>
      </w:r>
    </w:p>
    <w:p>
      <w:pPr>
        <w:pStyle w:val="BodyText"/>
        <w:spacing w:before="7"/>
        <w:rPr>
          <w:sz w:val="23"/>
        </w:rPr>
      </w:pPr>
    </w:p>
    <w:p>
      <w:pPr>
        <w:pStyle w:val="ListParagraph"/>
        <w:numPr>
          <w:ilvl w:val="0"/>
          <w:numId w:val="55"/>
        </w:numPr>
        <w:tabs>
          <w:tab w:pos="868" w:val="left" w:leader="none"/>
          <w:tab w:pos="869" w:val="left" w:leader="none"/>
        </w:tabs>
        <w:spacing w:line="240" w:lineRule="auto" w:before="0" w:after="0"/>
        <w:ind w:left="868" w:right="246" w:hanging="720"/>
        <w:jc w:val="left"/>
        <w:rPr>
          <w:sz w:val="24"/>
        </w:rPr>
      </w:pPr>
      <w:r>
        <w:rPr>
          <w:sz w:val="24"/>
        </w:rPr>
        <w:t>But at another level, the </w:t>
      </w:r>
      <w:r>
        <w:rPr>
          <w:i/>
          <w:sz w:val="24"/>
        </w:rPr>
        <w:t>roles </w:t>
      </w:r>
      <w:r>
        <w:rPr>
          <w:sz w:val="24"/>
        </w:rPr>
        <w:t>of the manager and the fieldwork team are to some extent </w:t>
      </w:r>
      <w:r>
        <w:rPr>
          <w:i/>
          <w:sz w:val="24"/>
        </w:rPr>
        <w:t>incompatible</w:t>
      </w:r>
      <w:r>
        <w:rPr>
          <w:sz w:val="24"/>
        </w:rPr>
        <w:t>: management and fieldworkers are in competition to obtain more capacity and inevitably resources are limited. It seems that a number of these categories could overlap, but this in itself is helpful in understanding the cause of conflict more</w:t>
      </w:r>
      <w:r>
        <w:rPr>
          <w:spacing w:val="-28"/>
          <w:sz w:val="24"/>
        </w:rPr>
        <w:t> </w:t>
      </w:r>
      <w:r>
        <w:rPr>
          <w:sz w:val="24"/>
        </w:rPr>
        <w:t>fully.</w:t>
      </w:r>
    </w:p>
    <w:p>
      <w:pPr>
        <w:pStyle w:val="BodyText"/>
        <w:rPr>
          <w:sz w:val="26"/>
        </w:rPr>
      </w:pPr>
    </w:p>
    <w:p>
      <w:pPr>
        <w:pStyle w:val="BodyText"/>
        <w:spacing w:before="1"/>
        <w:rPr>
          <w:sz w:val="21"/>
        </w:rPr>
      </w:pPr>
    </w:p>
    <w:p>
      <w:pPr>
        <w:pStyle w:val="Heading3"/>
        <w:numPr>
          <w:ilvl w:val="1"/>
          <w:numId w:val="47"/>
        </w:numPr>
        <w:tabs>
          <w:tab w:pos="868" w:val="left" w:leader="none"/>
          <w:tab w:pos="869" w:val="left" w:leader="none"/>
        </w:tabs>
        <w:spacing w:line="240" w:lineRule="auto" w:before="0" w:after="0"/>
        <w:ind w:left="868" w:right="0" w:hanging="720"/>
        <w:jc w:val="left"/>
      </w:pPr>
      <w:r>
        <w:rPr/>
        <w:t>Different Ways of Responding to</w:t>
      </w:r>
      <w:r>
        <w:rPr>
          <w:spacing w:val="-17"/>
        </w:rPr>
        <w:t> </w:t>
      </w:r>
      <w:r>
        <w:rPr/>
        <w:t>Conflict</w:t>
      </w:r>
    </w:p>
    <w:p>
      <w:pPr>
        <w:pStyle w:val="BodyText"/>
        <w:spacing w:before="6"/>
        <w:rPr>
          <w:rFonts w:ascii="Trebuchet MS"/>
          <w:b/>
        </w:rPr>
      </w:pPr>
    </w:p>
    <w:p>
      <w:pPr>
        <w:pStyle w:val="BodyText"/>
        <w:spacing w:before="1"/>
        <w:ind w:left="148" w:right="224"/>
      </w:pPr>
      <w:r>
        <w:rPr/>
        <w:t>Now that you have developed a framework for understanding the causes of interpersonal conflict, how do you as a manager respond to conflict? The next section of the reading on “Conflict response alternatives” explores several kinds of responses according to their impact. (The section on negotiation is interesting but more relevant to the business sector so we will not study it further here). Preview the next part of this reading using the instructions for the task below as part of your previewing</w:t>
      </w:r>
      <w:r>
        <w:rPr>
          <w:spacing w:val="-16"/>
        </w:rPr>
        <w:t> </w:t>
      </w:r>
      <w:r>
        <w:rPr/>
        <w:t>strategy.</w:t>
      </w:r>
    </w:p>
    <w:p>
      <w:pPr>
        <w:pStyle w:val="BodyText"/>
        <w:spacing w:before="3"/>
        <w:rPr>
          <w:sz w:val="21"/>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300" w:hRule="exact"/>
        </w:trPr>
        <w:tc>
          <w:tcPr>
            <w:tcW w:w="8820" w:type="dxa"/>
          </w:tcPr>
          <w:p>
            <w:pPr>
              <w:pStyle w:val="TableParagraph"/>
              <w:spacing w:before="60"/>
              <w:ind w:left="144"/>
              <w:rPr>
                <w:rFonts w:ascii="Trebuchet MS"/>
                <w:b/>
                <w:sz w:val="20"/>
              </w:rPr>
            </w:pPr>
            <w:bookmarkStart w:name="READING" w:id="126"/>
            <w:bookmarkEnd w:id="126"/>
            <w:r>
              <w:rPr/>
            </w:r>
            <w:r>
              <w:rPr>
                <w:rFonts w:ascii="Trebuchet MS"/>
                <w:b/>
                <w:sz w:val="20"/>
              </w:rPr>
              <w:t>READING</w:t>
            </w:r>
          </w:p>
          <w:p>
            <w:pPr>
              <w:pStyle w:val="TableParagraph"/>
              <w:spacing w:before="7"/>
              <w:ind w:left="0"/>
              <w:rPr>
                <w:sz w:val="20"/>
              </w:rPr>
            </w:pPr>
          </w:p>
          <w:p>
            <w:pPr>
              <w:pStyle w:val="TableParagraph"/>
              <w:ind w:left="144" w:right="459"/>
              <w:rPr>
                <w:sz w:val="20"/>
              </w:rPr>
            </w:pPr>
            <w:r>
              <w:rPr>
                <w:sz w:val="20"/>
              </w:rPr>
              <w:t>Whetten, D. A. &amp; Cameron, K.S. (2005). Ch 7 – Managing Conflict. </w:t>
            </w:r>
            <w:r>
              <w:rPr>
                <w:i/>
                <w:sz w:val="20"/>
              </w:rPr>
              <w:t>Developing Management </w:t>
            </w:r>
            <w:r>
              <w:rPr>
                <w:i/>
                <w:sz w:val="20"/>
              </w:rPr>
              <w:t>Skills. </w:t>
            </w:r>
            <w:r>
              <w:rPr>
                <w:sz w:val="20"/>
              </w:rPr>
              <w:t>New Jersey: Pearson/Prentice Hall: 371-373.</w:t>
            </w:r>
          </w:p>
        </w:tc>
      </w:tr>
    </w:tbl>
    <w:p>
      <w:pPr>
        <w:pStyle w:val="BodyText"/>
        <w:spacing w:before="3"/>
        <w:rPr>
          <w:sz w:val="13"/>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3156" w:hRule="exact"/>
        </w:trPr>
        <w:tc>
          <w:tcPr>
            <w:tcW w:w="8820" w:type="dxa"/>
          </w:tcPr>
          <w:p>
            <w:pPr>
              <w:pStyle w:val="TableParagraph"/>
              <w:spacing w:before="179"/>
              <w:ind w:left="144"/>
              <w:rPr>
                <w:rFonts w:ascii="Trebuchet MS" w:hAnsi="Trebuchet MS"/>
                <w:b/>
                <w:sz w:val="22"/>
              </w:rPr>
            </w:pPr>
            <w:bookmarkStart w:name="TASK 5 – Responding to conflict" w:id="127"/>
            <w:bookmarkEnd w:id="127"/>
            <w:r>
              <w:rPr/>
            </w:r>
            <w:r>
              <w:rPr>
                <w:rFonts w:ascii="Trebuchet MS" w:hAnsi="Trebuchet MS"/>
                <w:b/>
                <w:sz w:val="22"/>
              </w:rPr>
              <w:t>TASK 5 – Responding to conflict</w:t>
            </w:r>
          </w:p>
          <w:p>
            <w:pPr>
              <w:pStyle w:val="TableParagraph"/>
              <w:numPr>
                <w:ilvl w:val="0"/>
                <w:numId w:val="56"/>
              </w:numPr>
              <w:tabs>
                <w:tab w:pos="864" w:val="left" w:leader="none"/>
                <w:tab w:pos="865" w:val="left" w:leader="none"/>
              </w:tabs>
              <w:spacing w:line="240" w:lineRule="auto" w:before="150" w:after="0"/>
              <w:ind w:left="864" w:right="207" w:hanging="720"/>
              <w:jc w:val="left"/>
              <w:rPr>
                <w:sz w:val="22"/>
              </w:rPr>
            </w:pPr>
            <w:r>
              <w:rPr>
                <w:sz w:val="22"/>
              </w:rPr>
              <w:t>While reading the section on “Conflict response alternatives” (pp400-403), list the five categories of response to conflict which are discussed. Take brief notes on each (using a graphic representation or mind map) while you read and then write a definition of each type of response. Compare your definitions with those in the feedback before doing question</w:t>
            </w:r>
            <w:r>
              <w:rPr>
                <w:spacing w:val="-16"/>
                <w:sz w:val="22"/>
              </w:rPr>
              <w:t> </w:t>
            </w:r>
            <w:r>
              <w:rPr>
                <w:sz w:val="22"/>
              </w:rPr>
              <w:t>(b).</w:t>
            </w:r>
          </w:p>
          <w:p>
            <w:pPr>
              <w:pStyle w:val="TableParagraph"/>
              <w:numPr>
                <w:ilvl w:val="0"/>
                <w:numId w:val="56"/>
              </w:numPr>
              <w:tabs>
                <w:tab w:pos="864" w:val="left" w:leader="none"/>
                <w:tab w:pos="865" w:val="left" w:leader="none"/>
              </w:tabs>
              <w:spacing w:line="240" w:lineRule="auto" w:before="138" w:after="0"/>
              <w:ind w:left="864" w:right="368" w:hanging="720"/>
              <w:jc w:val="left"/>
              <w:rPr>
                <w:sz w:val="22"/>
              </w:rPr>
            </w:pPr>
            <w:r>
              <w:rPr>
                <w:sz w:val="22"/>
              </w:rPr>
              <w:t>In each of the examples of conflict in your own workplace which you listed in Task 2, decide which kind of response was used to resolve it. Do you feel that this was the most appropriate response in each</w:t>
            </w:r>
            <w:r>
              <w:rPr>
                <w:spacing w:val="-22"/>
                <w:sz w:val="22"/>
              </w:rPr>
              <w:t> </w:t>
            </w:r>
            <w:r>
              <w:rPr>
                <w:sz w:val="22"/>
              </w:rPr>
              <w:t>case?</w:t>
            </w:r>
          </w:p>
        </w:tc>
      </w:tr>
    </w:tbl>
    <w:p>
      <w:pPr>
        <w:spacing w:after="0" w:line="240" w:lineRule="auto"/>
        <w:jc w:val="left"/>
        <w:rPr>
          <w:sz w:val="22"/>
        </w:rPr>
        <w:sectPr>
          <w:footerReference w:type="default" r:id="rId15"/>
          <w:pgSz w:w="11910" w:h="16850"/>
          <w:pgMar w:footer="810" w:header="0" w:top="1560" w:bottom="1000" w:left="1440" w:right="1380"/>
        </w:sectPr>
      </w:pPr>
    </w:p>
    <w:p>
      <w:pPr>
        <w:pStyle w:val="Heading3"/>
        <w:spacing w:before="71"/>
        <w:ind w:left="208"/>
      </w:pPr>
      <w:bookmarkStart w:name="FEEDBACK" w:id="128"/>
      <w:bookmarkEnd w:id="128"/>
      <w:r>
        <w:rPr>
          <w:b w:val="0"/>
        </w:rPr>
      </w:r>
      <w:r>
        <w:rPr/>
        <w:t>FEEDBACK</w:t>
      </w:r>
    </w:p>
    <w:p>
      <w:pPr>
        <w:pStyle w:val="ListParagraph"/>
        <w:numPr>
          <w:ilvl w:val="2"/>
          <w:numId w:val="47"/>
        </w:numPr>
        <w:tabs>
          <w:tab w:pos="869" w:val="left" w:leader="none"/>
        </w:tabs>
        <w:spacing w:line="240" w:lineRule="auto" w:before="148" w:after="0"/>
        <w:ind w:left="868" w:right="891" w:hanging="360"/>
        <w:jc w:val="left"/>
        <w:rPr>
          <w:sz w:val="24"/>
        </w:rPr>
      </w:pPr>
      <w:r>
        <w:rPr/>
        <w:pict>
          <v:group style="position:absolute;margin-left:79.025299pt;margin-top:32.440845pt;width:441.75pt;height:360.7pt;mso-position-horizontal-relative:page;mso-position-vertical-relative:paragraph;z-index:-97480" coordorigin="1581,649" coordsize="8835,7214">
            <v:shape style="position:absolute;left:1588;top:3536;width:3420;height:2880" coordorigin="1588,3536" coordsize="3420,2880" path="m2431,3536l1588,4380,1588,5573,2431,6416,4165,6416,5008,5573,5008,4380,4165,3536,2431,3536xe" filled="false" stroked="true" strokeweight=".75pt" strokecolor="#000000">
              <v:path arrowok="t"/>
              <v:stroke dashstyle="solid"/>
            </v:shape>
            <v:shape style="position:absolute;left:6088;top:656;width:4320;height:2700" coordorigin="6088,656" coordsize="4320,2700" path="m8248,656l6088,1689,6928,3356,9568,3356,10408,1689,8248,656xe" filled="true" fillcolor="#c1c1c1" stroked="false">
              <v:path arrowok="t"/>
              <v:fill type="solid"/>
            </v:shape>
            <v:shape style="position:absolute;left:6088;top:656;width:4320;height:2700" coordorigin="6088,656" coordsize="4320,2700" path="m8248,656l6088,1689,6928,3356,9568,3356,10408,1689,8248,656xe" filled="false" stroked="true" strokeweight=".75pt" strokecolor="#000000">
              <v:path arrowok="t"/>
              <v:stroke dashstyle="solid"/>
            </v:shape>
            <v:shape style="position:absolute;left:7348;top:3175;width:2880;height:3600" coordorigin="7348,3175" coordsize="2880,3600" path="m9508,3175l8068,3175,7348,4975,8068,6775,9508,6775,10228,4975,9508,3175xe" filled="true" fillcolor="#ffffff" stroked="false">
              <v:path arrowok="t"/>
              <v:fill type="solid"/>
            </v:shape>
            <v:shape style="position:absolute;left:7348;top:3175;width:2880;height:3600" coordorigin="7348,3175" coordsize="2880,3600" path="m8068,3175l7348,4975,8068,6775,9508,6775,10228,4975,9508,3175,8068,3175xe" filled="false" stroked="true" strokeweight=".75pt" strokecolor="#000000">
              <v:path arrowok="t"/>
              <v:stroke dashstyle="solid"/>
            </v:shape>
            <v:shape style="position:absolute;left:4468;top:4435;width:3240;height:3420" coordorigin="4468,4435" coordsize="3240,3420" path="m7708,4435l4468,4435,5278,7855,6898,7855,7708,4435xe" filled="true" fillcolor="#c1c1c1" stroked="false">
              <v:path arrowok="t"/>
              <v:fill type="solid"/>
            </v:shape>
            <v:shape style="position:absolute;left:4468;top:4435;width:3240;height:3420" coordorigin="4468,4435" coordsize="3240,3420" path="m4468,4435l5278,7855,6898,7855,7708,4435,4468,4435xe" filled="false" stroked="true" strokeweight=".75pt" strokecolor="#000000">
              <v:path arrowok="t"/>
              <v:stroke dashstyle="solid"/>
            </v:shape>
            <v:shape style="position:absolute;left:2668;top:836;width:3780;height:2880" coordorigin="2668,836" coordsize="3780,2880" path="m5605,836l3511,836,2668,1680,2668,2873,3511,3716,5605,3716,6448,2873,6448,1680,5605,836xe" filled="true" fillcolor="#ffffff" stroked="false">
              <v:path arrowok="t"/>
              <v:fill type="solid"/>
            </v:shape>
            <v:shape style="position:absolute;left:2668;top:836;width:3780;height:2880" coordorigin="2668,836" coordsize="3780,2880" path="m3511,836l2668,1680,2668,2873,3511,3716,5605,3716,6448,2873,6448,1680,5605,836,3511,836xe" filled="false" stroked="true" strokeweight=".75pt" strokecolor="#000000">
              <v:path arrowok="t"/>
              <v:stroke dashstyle="solid"/>
            </v:shape>
            <v:shape style="position:absolute;left:4468;top:2995;width:3240;height:1800" coordorigin="4468,2995" coordsize="3240,1800" path="m6088,2995l5993,2997,5899,3001,5807,3009,5717,3019,5628,3032,5542,3048,5457,3066,5376,3087,5296,3110,5220,3135,5146,3163,5075,3193,5007,3225,4942,3259,4881,3295,4824,3332,4770,3372,4720,3413,4674,3455,4633,3500,4562,3592,4511,3689,4479,3790,4468,3895,4471,3948,4492,4051,4534,4151,4595,4246,4674,4335,4720,4378,4770,4419,4824,4458,4881,4496,4942,4532,5007,4566,5075,4598,5146,4627,5220,4655,5296,4681,5376,4704,5457,4725,5542,4743,5628,4759,5717,4772,5807,4782,5899,4789,5993,4794,6088,4795,6183,4794,6277,4789,6369,4782,6459,4772,6548,4759,6634,4743,6719,4725,6800,4704,6880,4681,6956,4655,7030,4627,7101,4598,7169,4566,7234,4532,7295,4496,7352,4458,7406,4419,7456,4378,7502,4335,7543,4291,7614,4199,7665,4102,7697,4000,7708,3895,7705,3842,7684,3739,7642,3640,7581,3545,7502,3455,7456,3413,7406,3372,7352,3332,7295,3295,7234,3259,7169,3225,7101,3193,7030,3163,6956,3135,6880,3110,6800,3087,6719,3066,6634,3048,6548,3032,6459,3019,6369,3009,6277,3001,6183,2997,6088,2995xe" filled="true" fillcolor="#ffffff" stroked="false">
              <v:path arrowok="t"/>
              <v:fill type="solid"/>
            </v:shape>
            <v:shape style="position:absolute;left:4468;top:2995;width:3240;height:1800" coordorigin="4468,2995" coordsize="3240,1800" path="m6088,2995l5993,2997,5899,3001,5807,3009,5717,3019,5628,3032,5542,3048,5457,3066,5376,3087,5296,3110,5220,3135,5146,3163,5075,3193,5007,3225,4942,3259,4881,3295,4824,3332,4770,3372,4720,3413,4674,3455,4633,3500,4562,3592,4511,3689,4479,3790,4468,3895,4471,3948,4492,4051,4534,4151,4595,4246,4674,4335,4720,4378,4770,4419,4824,4458,4881,4496,4942,4532,5007,4566,5075,4598,5146,4627,5220,4655,5296,4681,5376,4704,5457,4725,5542,4743,5628,4759,5717,4772,5807,4782,5899,4789,5993,4794,6088,4795,6183,4794,6277,4789,6369,4782,6459,4772,6548,4759,6634,4743,6719,4725,6800,4704,6880,4681,6956,4655,7030,4627,7101,4598,7169,4566,7234,4532,7295,4496,7352,4458,7406,4419,7456,4378,7502,4335,7543,4291,7614,4199,7665,4102,7697,4000,7708,3895,7705,3842,7684,3739,7642,3640,7581,3545,7502,3455,7456,3413,7406,3372,7352,3332,7295,3295,7234,3259,7169,3225,7101,3193,7030,3163,6956,3135,6880,3110,6800,3087,6719,3066,6634,3048,6548,3032,6459,3019,6369,3009,6277,3001,6183,2997,6088,2995xe" filled="false" stroked="true" strokeweight=".75pt" strokecolor="#000000">
              <v:path arrowok="t"/>
              <v:stroke dashstyle="solid"/>
            </v:shape>
            <v:shape style="position:absolute;left:4105;top:656;width:720;height:720" coordorigin="4105,656" coordsize="720,720" path="m4825,932l4105,932,4329,1103,4245,1376,4465,1209,4634,1209,4601,1103,4825,932xm4634,1209l4465,1209,4685,1376,4634,1209xm4465,656l4381,932,4549,932,4465,656xe" filled="true" fillcolor="#979797" stroked="false">
              <v:path arrowok="t"/>
              <v:fill type="solid"/>
            </v:shape>
            <v:shape style="position:absolute;left:4105;top:656;width:720;height:720" coordorigin="4105,656" coordsize="720,720" path="m4465,656l4549,932,4825,932,4601,1103,4685,1376,4465,1209,4245,1376,4329,1103,4105,932,4381,932,4465,656xe" filled="false" stroked="true" strokeweight=".75pt" strokecolor="#818181">
              <v:path arrowok="t"/>
              <v:stroke dashstyle="solid"/>
            </v:shape>
            <w10:wrap type="none"/>
          </v:group>
        </w:pict>
      </w:r>
      <w:r>
        <w:rPr>
          <w:sz w:val="24"/>
        </w:rPr>
        <w:t>Here are the five responses to interpersonal conflict mentioned in the reading:</w:t>
      </w:r>
    </w:p>
    <w:p>
      <w:pPr>
        <w:pStyle w:val="BodyText"/>
        <w:rPr>
          <w:sz w:val="20"/>
        </w:rPr>
      </w:pPr>
    </w:p>
    <w:p>
      <w:pPr>
        <w:pStyle w:val="BodyText"/>
        <w:spacing w:before="5"/>
        <w:rPr>
          <w:sz w:val="26"/>
        </w:rPr>
      </w:pPr>
    </w:p>
    <w:p>
      <w:pPr>
        <w:spacing w:after="0"/>
        <w:rPr>
          <w:sz w:val="26"/>
        </w:rPr>
        <w:sectPr>
          <w:footerReference w:type="default" r:id="rId16"/>
          <w:pgSz w:w="11910" w:h="16850"/>
          <w:pgMar w:footer="810" w:header="0" w:top="1560" w:bottom="1000" w:left="1440" w:right="1380"/>
          <w:pgNumType w:start="101"/>
        </w:sectPr>
      </w:pPr>
    </w:p>
    <w:p>
      <w:pPr>
        <w:pStyle w:val="BodyText"/>
        <w:spacing w:before="2"/>
        <w:rPr>
          <w:sz w:val="26"/>
        </w:rPr>
      </w:pPr>
    </w:p>
    <w:p>
      <w:pPr>
        <w:spacing w:line="219" w:lineRule="exact" w:before="1"/>
        <w:ind w:left="2385" w:right="1740" w:firstLine="0"/>
        <w:jc w:val="center"/>
        <w:rPr>
          <w:rFonts w:ascii="Verdana"/>
          <w:b/>
          <w:sz w:val="18"/>
        </w:rPr>
      </w:pPr>
      <w:r>
        <w:rPr>
          <w:rFonts w:ascii="Verdana"/>
          <w:b/>
          <w:sz w:val="18"/>
        </w:rPr>
        <w:t>Collaborating:</w:t>
      </w:r>
    </w:p>
    <w:p>
      <w:pPr>
        <w:spacing w:line="240" w:lineRule="auto" w:before="0"/>
        <w:ind w:left="1811" w:right="1163" w:hanging="2"/>
        <w:jc w:val="center"/>
        <w:rPr>
          <w:rFonts w:ascii="Verdana" w:hAnsi="Verdana"/>
          <w:i/>
          <w:sz w:val="18"/>
        </w:rPr>
      </w:pPr>
      <w:r>
        <w:rPr>
          <w:rFonts w:ascii="Verdana" w:hAnsi="Verdana"/>
          <w:sz w:val="18"/>
        </w:rPr>
        <w:t>This response is an attempt to fully address the concerns of both parties. It is also sometimes called the Win/Win method i.e. </w:t>
      </w:r>
      <w:r>
        <w:rPr>
          <w:rFonts w:ascii="Verdana" w:hAnsi="Verdana"/>
          <w:i/>
          <w:sz w:val="18"/>
        </w:rPr>
        <w:t>“Let’s </w:t>
      </w:r>
      <w:r>
        <w:rPr>
          <w:rFonts w:ascii="Verdana" w:hAnsi="Verdana"/>
          <w:i/>
          <w:sz w:val="18"/>
        </w:rPr>
        <w:t>find the solution together”</w:t>
      </w:r>
    </w:p>
    <w:p>
      <w:pPr>
        <w:pStyle w:val="BodyText"/>
        <w:spacing w:before="3"/>
        <w:rPr>
          <w:rFonts w:ascii="Verdana"/>
          <w:i/>
          <w:sz w:val="19"/>
        </w:rPr>
      </w:pPr>
    </w:p>
    <w:p>
      <w:pPr>
        <w:pStyle w:val="Heading2"/>
        <w:spacing w:before="1"/>
        <w:ind w:left="3724" w:hanging="65"/>
        <w:jc w:val="right"/>
      </w:pPr>
      <w:r>
        <w:rPr/>
        <w:t>5 responses to</w:t>
      </w:r>
      <w:r>
        <w:rPr>
          <w:w w:val="100"/>
        </w:rPr>
        <w:t> </w:t>
      </w:r>
      <w:r>
        <w:rPr/>
        <w:t>interpersonal</w:t>
      </w:r>
    </w:p>
    <w:p>
      <w:pPr>
        <w:spacing w:line="219" w:lineRule="exact" w:before="100"/>
        <w:ind w:left="678" w:right="1784" w:firstLine="0"/>
        <w:jc w:val="center"/>
        <w:rPr>
          <w:rFonts w:ascii="Verdana"/>
          <w:b/>
          <w:sz w:val="18"/>
        </w:rPr>
      </w:pPr>
      <w:r>
        <w:rPr/>
        <w:br w:type="column"/>
      </w:r>
      <w:r>
        <w:rPr>
          <w:rFonts w:ascii="Verdana"/>
          <w:b/>
          <w:sz w:val="18"/>
        </w:rPr>
        <w:t>Avoiding:</w:t>
      </w:r>
    </w:p>
    <w:p>
      <w:pPr>
        <w:spacing w:line="240" w:lineRule="auto" w:before="0"/>
        <w:ind w:left="30" w:right="1130" w:hanging="3"/>
        <w:jc w:val="center"/>
        <w:rPr>
          <w:rFonts w:ascii="Verdana" w:hAnsi="Verdana"/>
          <w:i/>
          <w:sz w:val="18"/>
        </w:rPr>
      </w:pPr>
      <w:r>
        <w:rPr>
          <w:rFonts w:ascii="Verdana" w:hAnsi="Verdana"/>
          <w:sz w:val="18"/>
        </w:rPr>
        <w:t>This is a response which neglects the interests of both parties by side- stepping the conflict or postponing a solution i.e. </w:t>
      </w:r>
      <w:r>
        <w:rPr>
          <w:rFonts w:ascii="Verdana" w:hAnsi="Verdana"/>
          <w:i/>
          <w:sz w:val="18"/>
        </w:rPr>
        <w:t>“I’d rather not deal with </w:t>
      </w:r>
      <w:r>
        <w:rPr>
          <w:rFonts w:ascii="Verdana" w:hAnsi="Verdana"/>
          <w:i/>
          <w:sz w:val="18"/>
        </w:rPr>
        <w:t>this right now”</w:t>
      </w:r>
    </w:p>
    <w:p>
      <w:pPr>
        <w:pStyle w:val="BodyText"/>
        <w:rPr>
          <w:rFonts w:ascii="Verdana"/>
          <w:i/>
          <w:sz w:val="22"/>
        </w:rPr>
      </w:pPr>
    </w:p>
    <w:p>
      <w:pPr>
        <w:pStyle w:val="BodyText"/>
        <w:rPr>
          <w:rFonts w:ascii="Verdana"/>
          <w:i/>
          <w:sz w:val="22"/>
        </w:rPr>
      </w:pPr>
    </w:p>
    <w:p>
      <w:pPr>
        <w:pStyle w:val="BodyText"/>
        <w:spacing w:before="5"/>
        <w:rPr>
          <w:rFonts w:ascii="Verdana"/>
          <w:i/>
          <w:sz w:val="17"/>
        </w:rPr>
      </w:pPr>
    </w:p>
    <w:p>
      <w:pPr>
        <w:spacing w:line="148" w:lineRule="exact" w:before="0"/>
        <w:ind w:left="870" w:right="0" w:firstLine="0"/>
        <w:jc w:val="left"/>
        <w:rPr>
          <w:rFonts w:ascii="Verdana"/>
          <w:b/>
          <w:sz w:val="18"/>
        </w:rPr>
      </w:pPr>
      <w:r>
        <w:rPr>
          <w:rFonts w:ascii="Verdana"/>
          <w:b/>
          <w:sz w:val="18"/>
        </w:rPr>
        <w:t>Accommodating:</w:t>
      </w:r>
    </w:p>
    <w:p>
      <w:pPr>
        <w:spacing w:after="0" w:line="148" w:lineRule="exact"/>
        <w:jc w:val="left"/>
        <w:rPr>
          <w:rFonts w:ascii="Verdana"/>
          <w:sz w:val="18"/>
        </w:rPr>
        <w:sectPr>
          <w:type w:val="continuous"/>
          <w:pgSz w:w="11910" w:h="16850"/>
          <w:pgMar w:top="1560" w:bottom="980" w:left="1440" w:right="1380"/>
          <w:cols w:num="2" w:equalWidth="0">
            <w:col w:w="5592" w:space="40"/>
            <w:col w:w="3458"/>
          </w:cols>
        </w:sectPr>
      </w:pPr>
    </w:p>
    <w:p>
      <w:pPr>
        <w:spacing w:line="219" w:lineRule="exact" w:before="39"/>
        <w:ind w:left="1073" w:right="364" w:firstLine="0"/>
        <w:jc w:val="center"/>
        <w:rPr>
          <w:rFonts w:ascii="Verdana"/>
          <w:b/>
          <w:sz w:val="18"/>
        </w:rPr>
      </w:pPr>
      <w:r>
        <w:rPr>
          <w:rFonts w:ascii="Verdana"/>
          <w:b/>
          <w:sz w:val="18"/>
        </w:rPr>
        <w:t>Compromising:</w:t>
      </w:r>
    </w:p>
    <w:p>
      <w:pPr>
        <w:spacing w:line="240" w:lineRule="auto" w:before="0"/>
        <w:ind w:left="712" w:right="0" w:hanging="4"/>
        <w:jc w:val="center"/>
        <w:rPr>
          <w:rFonts w:ascii="Verdana" w:hAnsi="Verdana"/>
          <w:i/>
          <w:sz w:val="18"/>
        </w:rPr>
      </w:pPr>
      <w:r>
        <w:rPr>
          <w:rFonts w:ascii="Verdana" w:hAnsi="Verdana"/>
          <w:sz w:val="18"/>
        </w:rPr>
        <w:t>This is an attempt to obtain partial satisfaction for both parties. Both parties are asked to make sacrifices to obtain a common gain i.e. </w:t>
      </w:r>
      <w:r>
        <w:rPr>
          <w:rFonts w:ascii="Verdana" w:hAnsi="Verdana"/>
          <w:i/>
          <w:sz w:val="18"/>
        </w:rPr>
        <w:t>“I’ll </w:t>
      </w:r>
      <w:r>
        <w:rPr>
          <w:rFonts w:ascii="Verdana" w:hAnsi="Verdana"/>
          <w:i/>
          <w:sz w:val="18"/>
        </w:rPr>
        <w:t>meet you half way”</w:t>
      </w:r>
    </w:p>
    <w:p>
      <w:pPr>
        <w:pStyle w:val="Heading2"/>
        <w:ind w:left="714" w:firstLine="0"/>
        <w:jc w:val="center"/>
      </w:pPr>
      <w:r>
        <w:rPr>
          <w:b w:val="0"/>
        </w:rPr>
        <w:br w:type="column"/>
      </w:r>
      <w:r>
        <w:rPr/>
        <w:t>conflict</w:t>
      </w:r>
    </w:p>
    <w:p>
      <w:pPr>
        <w:pStyle w:val="BodyText"/>
        <w:rPr>
          <w:rFonts w:ascii="Trebuchet MS"/>
          <w:b/>
          <w:sz w:val="32"/>
        </w:rPr>
      </w:pPr>
    </w:p>
    <w:p>
      <w:pPr>
        <w:pStyle w:val="BodyText"/>
        <w:spacing w:before="9"/>
        <w:rPr>
          <w:rFonts w:ascii="Trebuchet MS"/>
          <w:b/>
          <w:sz w:val="44"/>
        </w:rPr>
      </w:pPr>
    </w:p>
    <w:p>
      <w:pPr>
        <w:spacing w:line="219" w:lineRule="exact" w:before="0"/>
        <w:ind w:left="1120" w:right="0" w:firstLine="0"/>
        <w:jc w:val="left"/>
        <w:rPr>
          <w:rFonts w:ascii="Verdana"/>
          <w:b/>
          <w:sz w:val="18"/>
        </w:rPr>
      </w:pPr>
      <w:r>
        <w:rPr>
          <w:rFonts w:ascii="Verdana"/>
          <w:b/>
          <w:sz w:val="18"/>
        </w:rPr>
        <w:t>Forcing:</w:t>
      </w:r>
    </w:p>
    <w:p>
      <w:pPr>
        <w:spacing w:line="240" w:lineRule="auto" w:before="0"/>
        <w:ind w:left="712" w:right="0" w:firstLine="0"/>
        <w:jc w:val="center"/>
        <w:rPr>
          <w:rFonts w:ascii="Verdana" w:hAnsi="Verdana"/>
          <w:sz w:val="18"/>
        </w:rPr>
      </w:pPr>
      <w:r>
        <w:rPr>
          <w:rFonts w:ascii="Verdana" w:hAnsi="Verdana"/>
          <w:sz w:val="18"/>
        </w:rPr>
        <w:t>This is an attempt to satisfy one’s own needs at the expense of the other individual’s</w:t>
      </w:r>
    </w:p>
    <w:p>
      <w:pPr>
        <w:spacing w:before="0"/>
        <w:ind w:left="1310" w:right="197" w:hanging="382"/>
        <w:jc w:val="left"/>
        <w:rPr>
          <w:rFonts w:ascii="Verdana" w:hAnsi="Verdana"/>
          <w:i/>
          <w:sz w:val="18"/>
        </w:rPr>
      </w:pPr>
      <w:r>
        <w:rPr>
          <w:rFonts w:ascii="Verdana" w:hAnsi="Verdana"/>
          <w:sz w:val="18"/>
        </w:rPr>
        <w:t>i.e. </w:t>
      </w:r>
      <w:r>
        <w:rPr>
          <w:rFonts w:ascii="Verdana" w:hAnsi="Verdana"/>
          <w:i/>
          <w:sz w:val="18"/>
        </w:rPr>
        <w:t>“Do it my </w:t>
      </w:r>
      <w:r>
        <w:rPr>
          <w:rFonts w:ascii="Verdana" w:hAnsi="Verdana"/>
          <w:i/>
          <w:sz w:val="18"/>
        </w:rPr>
        <w:t>way”</w:t>
      </w:r>
    </w:p>
    <w:p>
      <w:pPr>
        <w:spacing w:line="240" w:lineRule="auto" w:before="70"/>
        <w:ind w:left="712" w:right="878" w:hanging="5"/>
        <w:jc w:val="center"/>
        <w:rPr>
          <w:rFonts w:ascii="Verdana" w:hAnsi="Verdana"/>
          <w:i/>
          <w:sz w:val="18"/>
        </w:rPr>
      </w:pPr>
      <w:r>
        <w:rPr/>
        <w:br w:type="column"/>
      </w:r>
      <w:r>
        <w:rPr>
          <w:rFonts w:ascii="Verdana" w:hAnsi="Verdana"/>
          <w:sz w:val="18"/>
        </w:rPr>
        <w:t>This response satisfies the other party’s concern while neglecting one’s own i.e. </w:t>
      </w:r>
      <w:r>
        <w:rPr>
          <w:rFonts w:ascii="Verdana" w:hAnsi="Verdana"/>
          <w:i/>
          <w:sz w:val="18"/>
        </w:rPr>
        <w:t>“Ok, </w:t>
      </w:r>
      <w:r>
        <w:rPr>
          <w:rFonts w:ascii="Verdana" w:hAnsi="Verdana"/>
          <w:i/>
          <w:sz w:val="18"/>
        </w:rPr>
        <w:t>we can do it your way”</w:t>
      </w:r>
    </w:p>
    <w:p>
      <w:pPr>
        <w:spacing w:after="0" w:line="240" w:lineRule="auto"/>
        <w:jc w:val="center"/>
        <w:rPr>
          <w:rFonts w:ascii="Verdana" w:hAnsi="Verdana"/>
          <w:sz w:val="18"/>
        </w:rPr>
        <w:sectPr>
          <w:type w:val="continuous"/>
          <w:pgSz w:w="11910" w:h="16850"/>
          <w:pgMar w:top="1560" w:bottom="980" w:left="1440" w:right="1380"/>
          <w:cols w:num="3" w:equalWidth="0">
            <w:col w:w="3008" w:space="108"/>
            <w:col w:w="2354" w:space="310"/>
            <w:col w:w="3310"/>
          </w:cols>
        </w:sect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spacing w:before="11"/>
        <w:rPr>
          <w:rFonts w:ascii="Verdana"/>
          <w:i/>
          <w:sz w:val="23"/>
        </w:rPr>
      </w:pPr>
    </w:p>
    <w:p>
      <w:pPr>
        <w:pStyle w:val="ListParagraph"/>
        <w:numPr>
          <w:ilvl w:val="2"/>
          <w:numId w:val="47"/>
        </w:numPr>
        <w:tabs>
          <w:tab w:pos="430" w:val="left" w:leader="none"/>
        </w:tabs>
        <w:spacing w:line="240" w:lineRule="auto" w:before="92" w:after="0"/>
        <w:ind w:left="148" w:right="4518" w:firstLine="0"/>
        <w:jc w:val="left"/>
        <w:rPr>
          <w:sz w:val="24"/>
        </w:rPr>
      </w:pPr>
      <w:r>
        <w:rPr/>
        <w:pict>
          <v:shape style="position:absolute;margin-left:313.399994pt;margin-top:4.575863pt;width:198pt;height:180pt;mso-position-horizontal-relative:page;mso-position-vertical-relative:paragraph;z-index:3184" type="#_x0000_t202" filled="false" stroked="true" strokeweight=".75pt" strokecolor="#000000">
            <v:textbox inset="0,0,0,0">
              <w:txbxContent>
                <w:p>
                  <w:pPr>
                    <w:spacing w:before="59"/>
                    <w:ind w:left="144" w:right="0" w:firstLine="0"/>
                    <w:jc w:val="left"/>
                    <w:rPr>
                      <w:rFonts w:ascii="Trebuchet MS"/>
                      <w:sz w:val="22"/>
                    </w:rPr>
                  </w:pPr>
                  <w:r>
                    <w:rPr>
                      <w:rFonts w:ascii="Trebuchet MS"/>
                      <w:sz w:val="22"/>
                    </w:rPr>
                    <w:t>The NGO Conflict situation</w:t>
                  </w:r>
                </w:p>
                <w:p>
                  <w:pPr>
                    <w:spacing w:before="233"/>
                    <w:ind w:left="144" w:right="164" w:firstLine="0"/>
                    <w:jc w:val="left"/>
                    <w:rPr>
                      <w:rFonts w:ascii="Trebuchet MS" w:hAnsi="Trebuchet MS"/>
                      <w:sz w:val="20"/>
                    </w:rPr>
                  </w:pPr>
                  <w:r>
                    <w:rPr>
                      <w:rFonts w:ascii="Trebuchet MS" w:hAnsi="Trebuchet MS"/>
                      <w:sz w:val="20"/>
                    </w:rPr>
                    <w:t>A group of non-governmental health fieldworkers are surprised to find a new staff member working in the office as assistant to the co-ordinator. They have heard nothing about this appointment and feel that the resources would be better spent employing an extra fieldworker. They are asked to “make him feel welcome”, and then to help to induct him into his new role. They resist helping and make him feel very unwelcome.</w:t>
                  </w:r>
                </w:p>
              </w:txbxContent>
            </v:textbox>
            <v:stroke dashstyle="solid"/>
            <w10:wrap type="none"/>
          </v:shape>
        </w:pict>
      </w:r>
      <w:r>
        <w:rPr>
          <w:sz w:val="24"/>
        </w:rPr>
        <w:t>In our NGO example used in the feedback to Task 2, the conflict situation was resolved as follows: the co-ordinator was fairly quick to pick up the tension, both through her assistant’s reports and through her own observations. She called a meeting with the fieldworker to whom she felt closest and asked what the problem was. The fieldworker was direct in explaining what had offended the</w:t>
      </w:r>
      <w:r>
        <w:rPr>
          <w:spacing w:val="-20"/>
          <w:sz w:val="24"/>
        </w:rPr>
        <w:t> </w:t>
      </w:r>
      <w:r>
        <w:rPr>
          <w:sz w:val="24"/>
        </w:rPr>
        <w:t>staff.</w:t>
      </w:r>
    </w:p>
    <w:p>
      <w:pPr>
        <w:pStyle w:val="BodyText"/>
        <w:spacing w:before="11"/>
        <w:rPr>
          <w:sz w:val="23"/>
        </w:rPr>
      </w:pPr>
    </w:p>
    <w:p>
      <w:pPr>
        <w:pStyle w:val="BodyText"/>
        <w:ind w:left="148" w:right="4797"/>
        <w:jc w:val="both"/>
      </w:pPr>
      <w:r>
        <w:rPr/>
        <w:t>The co-ordinator then called a meeting with the fieldwork team, but without the new assistant. She listened to their</w:t>
      </w:r>
    </w:p>
    <w:p>
      <w:pPr>
        <w:pStyle w:val="BodyText"/>
        <w:ind w:left="148" w:right="197"/>
      </w:pPr>
      <w:r>
        <w:rPr/>
        <w:t>grievances and explained her perspective. She then agreed to meet with them for a planning session about their own sense of pressure. She apologised for not sharing her plans with them, and together they discussed a future procedure for new appointments. They agreed to discuss it as part of organisational policy at the next General Staff Meeting.</w:t>
      </w:r>
    </w:p>
    <w:p>
      <w:pPr>
        <w:spacing w:after="0"/>
        <w:sectPr>
          <w:type w:val="continuous"/>
          <w:pgSz w:w="11910" w:h="16850"/>
          <w:pgMar w:top="1560" w:bottom="980" w:left="1440" w:right="1380"/>
        </w:sectPr>
      </w:pPr>
    </w:p>
    <w:p>
      <w:pPr>
        <w:pStyle w:val="BodyText"/>
        <w:spacing w:before="6"/>
        <w:rPr>
          <w:sz w:val="19"/>
        </w:rPr>
      </w:pPr>
    </w:p>
    <w:p>
      <w:pPr>
        <w:pStyle w:val="BodyText"/>
        <w:spacing w:before="93"/>
        <w:ind w:left="148" w:right="250"/>
      </w:pPr>
      <w:r>
        <w:rPr/>
        <w:t>Her response was collaborative so far, but would only continue to be collaborative if she followed through on the team’s needs and found a way to resolve their problems. The consequences of not following through would be that she would lose credibility and would be seen as simply talking her way out of the problem in the short-term, without any follow up.</w:t>
      </w:r>
    </w:p>
    <w:p>
      <w:pPr>
        <w:pStyle w:val="BodyText"/>
        <w:spacing w:before="1"/>
        <w:rPr>
          <w:sz w:val="23"/>
        </w:rPr>
      </w:pPr>
    </w:p>
    <w:p>
      <w:pPr>
        <w:pStyle w:val="Heading3"/>
        <w:numPr>
          <w:ilvl w:val="1"/>
          <w:numId w:val="47"/>
        </w:numPr>
        <w:tabs>
          <w:tab w:pos="868" w:val="left" w:leader="none"/>
          <w:tab w:pos="869" w:val="left" w:leader="none"/>
        </w:tabs>
        <w:spacing w:line="240" w:lineRule="auto" w:before="1" w:after="0"/>
        <w:ind w:left="868" w:right="0" w:hanging="720"/>
        <w:jc w:val="left"/>
      </w:pPr>
      <w:r>
        <w:rPr/>
        <w:t>Choosing Your Conflict Management</w:t>
      </w:r>
      <w:r>
        <w:rPr>
          <w:spacing w:val="-21"/>
        </w:rPr>
        <w:t> </w:t>
      </w:r>
      <w:r>
        <w:rPr/>
        <w:t>Approach</w:t>
      </w:r>
    </w:p>
    <w:p>
      <w:pPr>
        <w:pStyle w:val="BodyText"/>
        <w:spacing w:before="7"/>
        <w:rPr>
          <w:rFonts w:ascii="Trebuchet MS"/>
          <w:b/>
        </w:rPr>
      </w:pPr>
    </w:p>
    <w:p>
      <w:pPr>
        <w:pStyle w:val="BodyText"/>
        <w:ind w:left="148" w:right="197"/>
      </w:pPr>
      <w:r>
        <w:rPr/>
        <w:t>One of the points made by Whetten and Cameron (2005) is that ineffective conflict managers fall into one of two traps: they either rely on the same strategies whatever the conflict situation, or they struggle to implement the collaborative approach. They argue that effective managers tailor their response to conflict according to the situation. We’ll deal with the issue of matching the conflict management approach with the situation first, using the next section of the reading. Preview the text and then refer to Table 4 reproduced here from page 358.</w:t>
      </w:r>
    </w:p>
    <w:p>
      <w:pPr>
        <w:pStyle w:val="BodyText"/>
        <w:spacing w:before="3"/>
        <w:rPr>
          <w:sz w:val="21"/>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300" w:hRule="exact"/>
        </w:trPr>
        <w:tc>
          <w:tcPr>
            <w:tcW w:w="8820" w:type="dxa"/>
          </w:tcPr>
          <w:p>
            <w:pPr>
              <w:pStyle w:val="TableParagraph"/>
              <w:spacing w:before="63"/>
              <w:ind w:left="144"/>
              <w:rPr>
                <w:rFonts w:ascii="Trebuchet MS"/>
                <w:b/>
                <w:sz w:val="20"/>
              </w:rPr>
            </w:pPr>
            <w:bookmarkStart w:name="READING" w:id="129"/>
            <w:bookmarkEnd w:id="129"/>
            <w:r>
              <w:rPr/>
            </w:r>
            <w:r>
              <w:rPr>
                <w:rFonts w:ascii="Trebuchet MS"/>
                <w:b/>
                <w:sz w:val="20"/>
              </w:rPr>
              <w:t>READING</w:t>
            </w:r>
          </w:p>
          <w:p>
            <w:pPr>
              <w:pStyle w:val="TableParagraph"/>
              <w:spacing w:before="6"/>
              <w:ind w:left="0"/>
              <w:rPr>
                <w:sz w:val="20"/>
              </w:rPr>
            </w:pPr>
          </w:p>
          <w:p>
            <w:pPr>
              <w:pStyle w:val="TableParagraph"/>
              <w:ind w:left="144" w:right="459"/>
              <w:rPr>
                <w:sz w:val="20"/>
              </w:rPr>
            </w:pPr>
            <w:r>
              <w:rPr>
                <w:sz w:val="20"/>
              </w:rPr>
              <w:t>Whetten, D. A. &amp; Cameron, K.S. (2005). Ch 7 – Managing Conflict. </w:t>
            </w:r>
            <w:r>
              <w:rPr>
                <w:i/>
                <w:sz w:val="20"/>
              </w:rPr>
              <w:t>Developing Management </w:t>
            </w:r>
            <w:r>
              <w:rPr>
                <w:i/>
                <w:sz w:val="20"/>
              </w:rPr>
              <w:t>Skills. </w:t>
            </w:r>
            <w:r>
              <w:rPr>
                <w:sz w:val="20"/>
              </w:rPr>
              <w:t>New Jersey: Pearson/Prentice Hall: 352-360.</w:t>
            </w:r>
          </w:p>
        </w:tc>
      </w:tr>
    </w:tbl>
    <w:p>
      <w:pPr>
        <w:pStyle w:val="BodyText"/>
        <w:rPr>
          <w:sz w:val="20"/>
        </w:rPr>
      </w:pPr>
    </w:p>
    <w:p>
      <w:pPr>
        <w:pStyle w:val="BodyText"/>
        <w:spacing w:before="1"/>
        <w:rPr>
          <w:sz w:val="12"/>
        </w:rPr>
      </w:pPr>
    </w:p>
    <w:tbl>
      <w:tblPr>
        <w:tblW w:w="0" w:type="auto"/>
        <w:jc w:val="left"/>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0"/>
        <w:gridCol w:w="1260"/>
        <w:gridCol w:w="1464"/>
        <w:gridCol w:w="1361"/>
        <w:gridCol w:w="1363"/>
        <w:gridCol w:w="1361"/>
      </w:tblGrid>
      <w:tr>
        <w:trPr>
          <w:trHeight w:val="650" w:hRule="exact"/>
        </w:trPr>
        <w:tc>
          <w:tcPr>
            <w:tcW w:w="1980" w:type="dxa"/>
            <w:tcBorders>
              <w:left w:val="single" w:sz="4" w:space="0" w:color="000000"/>
              <w:bottom w:val="single" w:sz="4" w:space="0" w:color="000000"/>
              <w:right w:val="single" w:sz="4" w:space="0" w:color="000000"/>
            </w:tcBorders>
          </w:tcPr>
          <w:p>
            <w:pPr>
              <w:pStyle w:val="TableParagraph"/>
              <w:spacing w:before="112"/>
              <w:ind w:right="87"/>
              <w:rPr>
                <w:rFonts w:ascii="Trebuchet MS"/>
                <w:b/>
                <w:sz w:val="22"/>
              </w:rPr>
            </w:pPr>
            <w:r>
              <w:rPr>
                <w:rFonts w:ascii="Trebuchet MS"/>
                <w:b/>
                <w:sz w:val="22"/>
              </w:rPr>
              <w:t>SITUATIONAL CONSIDERATIONS</w:t>
            </w:r>
          </w:p>
        </w:tc>
        <w:tc>
          <w:tcPr>
            <w:tcW w:w="6809" w:type="dxa"/>
            <w:gridSpan w:val="5"/>
            <w:tcBorders>
              <w:top w:val="single" w:sz="4" w:space="0" w:color="000000"/>
              <w:left w:val="single" w:sz="4" w:space="0" w:color="000000"/>
              <w:bottom w:val="single" w:sz="4" w:space="0" w:color="000000"/>
              <w:right w:val="single" w:sz="4" w:space="0" w:color="000000"/>
            </w:tcBorders>
          </w:tcPr>
          <w:p>
            <w:pPr>
              <w:pStyle w:val="TableParagraph"/>
              <w:spacing w:before="117"/>
              <w:rPr>
                <w:rFonts w:ascii="Trebuchet MS"/>
                <w:b/>
                <w:sz w:val="22"/>
              </w:rPr>
            </w:pPr>
            <w:r>
              <w:rPr>
                <w:rFonts w:ascii="Trebuchet MS"/>
                <w:b/>
                <w:sz w:val="22"/>
              </w:rPr>
              <w:t>CONFLICT MANAGEMENT APPROACH</w:t>
            </w:r>
          </w:p>
        </w:tc>
      </w:tr>
      <w:tr>
        <w:trPr>
          <w:trHeight w:val="384" w:hRule="exact"/>
        </w:trPr>
        <w:tc>
          <w:tcPr>
            <w:tcW w:w="1980" w:type="dxa"/>
            <w:tcBorders>
              <w:top w:val="single" w:sz="4" w:space="0" w:color="000000"/>
              <w:left w:val="single" w:sz="4" w:space="0" w:color="000000"/>
              <w:bottom w:val="single" w:sz="4" w:space="0" w:color="000000"/>
              <w:right w:val="single" w:sz="4" w:space="0" w:color="000000"/>
            </w:tcBorders>
          </w:tcPr>
          <w:p>
            <w:pP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before="116"/>
              <w:rPr>
                <w:rFonts w:ascii="Arial Narrow"/>
                <w:sz w:val="16"/>
              </w:rPr>
            </w:pPr>
            <w:r>
              <w:rPr>
                <w:rFonts w:ascii="Arial Narrow"/>
                <w:sz w:val="16"/>
              </w:rPr>
              <w:t>FORCING</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before="116"/>
              <w:rPr>
                <w:rFonts w:ascii="Arial Narrow"/>
                <w:sz w:val="16"/>
              </w:rPr>
            </w:pPr>
            <w:r>
              <w:rPr>
                <w:rFonts w:ascii="Arial Narrow"/>
                <w:sz w:val="16"/>
              </w:rPr>
              <w:t>ACCOMMODATING</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6"/>
              <w:ind w:left="100"/>
              <w:rPr>
                <w:rFonts w:ascii="Arial Narrow"/>
                <w:sz w:val="16"/>
              </w:rPr>
            </w:pPr>
            <w:r>
              <w:rPr>
                <w:rFonts w:ascii="Arial Narrow"/>
                <w:sz w:val="16"/>
              </w:rPr>
              <w:t>COMPROMISING</w:t>
            </w:r>
          </w:p>
        </w:tc>
        <w:tc>
          <w:tcPr>
            <w:tcW w:w="1363" w:type="dxa"/>
            <w:tcBorders>
              <w:top w:val="single" w:sz="4" w:space="0" w:color="000000"/>
              <w:left w:val="single" w:sz="4" w:space="0" w:color="000000"/>
              <w:bottom w:val="single" w:sz="4" w:space="0" w:color="000000"/>
              <w:right w:val="single" w:sz="4" w:space="0" w:color="000000"/>
            </w:tcBorders>
          </w:tcPr>
          <w:p>
            <w:pPr>
              <w:pStyle w:val="TableParagraph"/>
              <w:spacing w:before="116"/>
              <w:rPr>
                <w:rFonts w:ascii="Arial Narrow"/>
                <w:sz w:val="16"/>
              </w:rPr>
            </w:pPr>
            <w:r>
              <w:rPr>
                <w:rFonts w:ascii="Arial Narrow"/>
                <w:sz w:val="16"/>
              </w:rPr>
              <w:t>COLLABORATING</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6"/>
              <w:ind w:left="100"/>
              <w:rPr>
                <w:rFonts w:ascii="Arial Narrow"/>
                <w:sz w:val="16"/>
              </w:rPr>
            </w:pPr>
            <w:r>
              <w:rPr>
                <w:rFonts w:ascii="Arial Narrow"/>
                <w:sz w:val="16"/>
              </w:rPr>
              <w:t>AVOIDING</w:t>
            </w:r>
          </w:p>
        </w:tc>
      </w:tr>
      <w:tr>
        <w:trPr>
          <w:trHeight w:val="761" w:hRule="exact"/>
        </w:trPr>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108"/>
              <w:ind w:right="523"/>
              <w:rPr>
                <w:rFonts w:ascii="Trebuchet MS"/>
                <w:b/>
                <w:sz w:val="22"/>
              </w:rPr>
            </w:pPr>
            <w:r>
              <w:rPr>
                <w:rFonts w:ascii="Trebuchet MS"/>
                <w:b/>
                <w:sz w:val="22"/>
              </w:rPr>
              <w:t>ISSUE IMPORTANCE</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High</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Low</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Med</w:t>
            </w:r>
          </w:p>
        </w:tc>
        <w:tc>
          <w:tcPr>
            <w:tcW w:w="1363"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High</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Low</w:t>
            </w:r>
          </w:p>
        </w:tc>
      </w:tr>
      <w:tr>
        <w:trPr>
          <w:trHeight w:val="761" w:hRule="exact"/>
        </w:trPr>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108"/>
              <w:ind w:right="376"/>
              <w:rPr>
                <w:rFonts w:ascii="Trebuchet MS"/>
                <w:b/>
                <w:sz w:val="22"/>
              </w:rPr>
            </w:pPr>
            <w:r>
              <w:rPr>
                <w:rFonts w:ascii="Trebuchet MS"/>
                <w:b/>
                <w:sz w:val="22"/>
              </w:rPr>
              <w:t>RELATIONSHIP IMPORTANCE</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Low</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High</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Med</w:t>
            </w:r>
          </w:p>
        </w:tc>
        <w:tc>
          <w:tcPr>
            <w:tcW w:w="1363"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High</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Low</w:t>
            </w:r>
          </w:p>
        </w:tc>
      </w:tr>
      <w:tr>
        <w:trPr>
          <w:trHeight w:val="761" w:hRule="exact"/>
        </w:trPr>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108"/>
              <w:ind w:right="869"/>
              <w:rPr>
                <w:rFonts w:ascii="Trebuchet MS"/>
                <w:b/>
                <w:sz w:val="22"/>
              </w:rPr>
            </w:pPr>
            <w:r>
              <w:rPr>
                <w:rFonts w:ascii="Trebuchet MS"/>
                <w:b/>
                <w:sz w:val="22"/>
              </w:rPr>
              <w:t>RELATIVE POWER</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High</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Low</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Equal-High</w:t>
            </w:r>
          </w:p>
        </w:tc>
        <w:tc>
          <w:tcPr>
            <w:tcW w:w="1363" w:type="dxa"/>
            <w:tcBorders>
              <w:top w:val="single" w:sz="4" w:space="0" w:color="000000"/>
              <w:left w:val="single" w:sz="4" w:space="0" w:color="000000"/>
              <w:bottom w:val="single" w:sz="4" w:space="0" w:color="000000"/>
              <w:right w:val="single" w:sz="4" w:space="0" w:color="000000"/>
            </w:tcBorders>
          </w:tcPr>
          <w:p>
            <w:pPr>
              <w:pStyle w:val="TableParagraph"/>
              <w:spacing w:before="119"/>
              <w:ind w:left="102"/>
              <w:rPr>
                <w:sz w:val="20"/>
              </w:rPr>
            </w:pPr>
            <w:r>
              <w:rPr>
                <w:sz w:val="20"/>
              </w:rPr>
              <w:t>Low-High</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Equal-High</w:t>
            </w:r>
          </w:p>
        </w:tc>
      </w:tr>
      <w:tr>
        <w:trPr>
          <w:trHeight w:val="761" w:hRule="exact"/>
        </w:trPr>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108"/>
              <w:ind w:right="435"/>
              <w:rPr>
                <w:rFonts w:ascii="Trebuchet MS"/>
                <w:b/>
                <w:sz w:val="22"/>
              </w:rPr>
            </w:pPr>
            <w:r>
              <w:rPr>
                <w:rFonts w:ascii="Trebuchet MS"/>
                <w:b/>
                <w:sz w:val="22"/>
              </w:rPr>
              <w:t>TIME CONSTRAINTS</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Med-High</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before="119"/>
              <w:rPr>
                <w:sz w:val="20"/>
              </w:rPr>
            </w:pPr>
            <w:r>
              <w:rPr>
                <w:sz w:val="20"/>
              </w:rPr>
              <w:t>Med-High</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Low</w:t>
            </w:r>
          </w:p>
        </w:tc>
        <w:tc>
          <w:tcPr>
            <w:tcW w:w="1363" w:type="dxa"/>
            <w:tcBorders>
              <w:top w:val="single" w:sz="4" w:space="0" w:color="000000"/>
              <w:left w:val="single" w:sz="4" w:space="0" w:color="000000"/>
              <w:bottom w:val="single" w:sz="4" w:space="0" w:color="000000"/>
              <w:right w:val="single" w:sz="4" w:space="0" w:color="000000"/>
            </w:tcBorders>
          </w:tcPr>
          <w:p>
            <w:pPr>
              <w:pStyle w:val="TableParagraph"/>
              <w:spacing w:before="119"/>
              <w:ind w:left="102"/>
              <w:rPr>
                <w:sz w:val="20"/>
              </w:rPr>
            </w:pPr>
            <w:r>
              <w:rPr>
                <w:sz w:val="20"/>
              </w:rPr>
              <w:t>Low</w:t>
            </w:r>
          </w:p>
        </w:tc>
        <w:tc>
          <w:tcPr>
            <w:tcW w:w="1361" w:type="dxa"/>
            <w:tcBorders>
              <w:top w:val="single" w:sz="4" w:space="0" w:color="000000"/>
              <w:left w:val="single" w:sz="4" w:space="0" w:color="000000"/>
              <w:bottom w:val="single" w:sz="4" w:space="0" w:color="000000"/>
              <w:right w:val="single" w:sz="4" w:space="0" w:color="000000"/>
            </w:tcBorders>
          </w:tcPr>
          <w:p>
            <w:pPr>
              <w:pStyle w:val="TableParagraph"/>
              <w:spacing w:before="119"/>
              <w:ind w:left="100"/>
              <w:rPr>
                <w:sz w:val="20"/>
              </w:rPr>
            </w:pPr>
            <w:r>
              <w:rPr>
                <w:sz w:val="20"/>
              </w:rPr>
              <w:t>Med-high</w:t>
            </w:r>
          </w:p>
        </w:tc>
      </w:tr>
    </w:tbl>
    <w:p>
      <w:pPr>
        <w:spacing w:before="117"/>
        <w:ind w:left="148" w:right="0" w:firstLine="0"/>
        <w:jc w:val="left"/>
        <w:rPr>
          <w:sz w:val="22"/>
        </w:rPr>
      </w:pPr>
      <w:r>
        <w:rPr>
          <w:sz w:val="22"/>
        </w:rPr>
        <w:t>(Adaptation of Table 4 - Whetten and Cameron, 2005: 358)</w:t>
      </w:r>
    </w:p>
    <w:p>
      <w:pPr>
        <w:pStyle w:val="BodyText"/>
        <w:spacing w:before="10"/>
        <w:rPr>
          <w:sz w:val="23"/>
        </w:rPr>
      </w:pPr>
    </w:p>
    <w:p>
      <w:pPr>
        <w:pStyle w:val="BodyText"/>
        <w:ind w:left="148" w:right="247"/>
      </w:pPr>
      <w:r>
        <w:rPr/>
        <w:t>What the table sets out to do is to show which of the five conflict management approaches would be more suitable in certain situations. Each column represents a conflict management approach. On the left are the situational considerations which you may face. So, for example, if relationships are of high importance, try “accommodating” or ”collaborating”. If time is the problem, try “forcing”, “accommodating” or “avoiding”, as “collaborating” and “compromising” will take too long. Having identified the situational characteristics of a conflict situation, one can see which approach is most</w:t>
      </w:r>
      <w:r>
        <w:rPr>
          <w:spacing w:val="-17"/>
        </w:rPr>
        <w:t> </w:t>
      </w:r>
      <w:r>
        <w:rPr/>
        <w:t>appropriate.</w:t>
      </w:r>
    </w:p>
    <w:p>
      <w:pPr>
        <w:spacing w:after="0"/>
        <w:sectPr>
          <w:pgSz w:w="11910" w:h="16850"/>
          <w:pgMar w:header="0" w:footer="810" w:top="1600" w:bottom="1000" w:left="1440" w:right="1380"/>
        </w:sectPr>
      </w:pPr>
    </w:p>
    <w:p>
      <w:pPr>
        <w:pStyle w:val="BodyText"/>
        <w:spacing w:before="81"/>
        <w:ind w:left="148" w:right="337"/>
      </w:pPr>
      <w:r>
        <w:rPr/>
        <w:t>Here’s an example: if there is an issue at stake which is of high importance, e.g. an important visitor refuses to comply with safety procedures, forcing or collaborating would be the most appropriate approaches. However, if it is important to maintain a good relationship with the person concerned, it may be better to use collaborating instead of forcing. However, if the visitor has more power than the manager, s/he may be led to think that accommodating might be the best approach. Where the issue is really important, and time is a constraint, then the manager should probably choose the forcing approach for time and safety reasons. The table offers guidance, but choices still have to be made.</w:t>
      </w:r>
    </w:p>
    <w:p>
      <w:pPr>
        <w:pStyle w:val="BodyText"/>
        <w:spacing w:before="6"/>
        <w:rPr>
          <w:sz w:val="26"/>
        </w:rPr>
      </w:pPr>
      <w:r>
        <w:rPr/>
        <w:pict>
          <v:shape style="position:absolute;margin-left:79.400002pt;margin-top:17.632912pt;width:432pt;height:72pt;mso-position-horizontal-relative:page;mso-position-vertical-relative:paragraph;z-index:3208;mso-wrap-distance-left:0;mso-wrap-distance-right:0" type="#_x0000_t202" filled="false" stroked="true" strokeweight=".75pt" strokecolor="#000000">
            <v:textbox inset="0,0,0,0">
              <w:txbxContent>
                <w:p>
                  <w:pPr>
                    <w:spacing w:before="181"/>
                    <w:ind w:left="144" w:right="0" w:firstLine="0"/>
                    <w:jc w:val="left"/>
                    <w:rPr>
                      <w:rFonts w:ascii="Trebuchet MS" w:hAnsi="Trebuchet MS"/>
                      <w:b/>
                      <w:sz w:val="22"/>
                    </w:rPr>
                  </w:pPr>
                  <w:r>
                    <w:rPr>
                      <w:rFonts w:ascii="Trebuchet MS" w:hAnsi="Trebuchet MS"/>
                      <w:b/>
                      <w:sz w:val="22"/>
                    </w:rPr>
                    <w:t>TASK 6 – Evaluating your own examples of conflict</w:t>
                  </w:r>
                </w:p>
                <w:p>
                  <w:pPr>
                    <w:spacing w:before="193"/>
                    <w:ind w:left="144" w:right="294" w:firstLine="0"/>
                    <w:jc w:val="left"/>
                    <w:rPr>
                      <w:sz w:val="22"/>
                    </w:rPr>
                  </w:pPr>
                  <w:r>
                    <w:rPr>
                      <w:sz w:val="22"/>
                    </w:rPr>
                    <w:t>a) Analyse both of your conflict situations identified in Task 2 in relation to the model presented in Table 4 and suggest which approach to take.</w:t>
                  </w:r>
                </w:p>
              </w:txbxContent>
            </v:textbox>
            <v:stroke dashstyle="solid"/>
            <w10:wrap type="topAndBottom"/>
          </v:shape>
        </w:pict>
      </w:r>
    </w:p>
    <w:p>
      <w:pPr>
        <w:pStyle w:val="BodyText"/>
        <w:spacing w:before="1"/>
        <w:rPr>
          <w:sz w:val="30"/>
        </w:rPr>
      </w:pPr>
    </w:p>
    <w:p>
      <w:pPr>
        <w:pStyle w:val="Heading3"/>
      </w:pPr>
      <w:bookmarkStart w:name="FEEDBACK" w:id="130"/>
      <w:bookmarkEnd w:id="130"/>
      <w:r>
        <w:rPr>
          <w:b w:val="0"/>
        </w:rPr>
      </w:r>
      <w:r>
        <w:rPr/>
        <w:t>FEEDBACK</w:t>
      </w:r>
    </w:p>
    <w:p>
      <w:pPr>
        <w:pStyle w:val="BodyText"/>
        <w:spacing w:before="193"/>
        <w:ind w:left="148" w:right="217"/>
      </w:pPr>
      <w:r>
        <w:rPr/>
        <w:t>If we analyse the NGO example from Task 2, the situational considerations were, in my view, as follows:</w:t>
      </w:r>
    </w:p>
    <w:p>
      <w:pPr>
        <w:pStyle w:val="BodyText"/>
        <w:rPr>
          <w:sz w:val="22"/>
        </w:rPr>
      </w:pPr>
    </w:p>
    <w:tbl>
      <w:tblPr>
        <w:tblW w:w="0" w:type="auto"/>
        <w:jc w:val="left"/>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60"/>
        <w:gridCol w:w="3780"/>
      </w:tblGrid>
      <w:tr>
        <w:trPr>
          <w:trHeight w:val="768" w:hRule="exact"/>
        </w:trPr>
        <w:tc>
          <w:tcPr>
            <w:tcW w:w="4860" w:type="dxa"/>
          </w:tcPr>
          <w:p>
            <w:pPr>
              <w:pStyle w:val="TableParagraph"/>
              <w:spacing w:before="117"/>
              <w:ind w:left="98"/>
              <w:rPr>
                <w:b/>
                <w:sz w:val="22"/>
              </w:rPr>
            </w:pPr>
            <w:r>
              <w:rPr>
                <w:b/>
                <w:sz w:val="22"/>
              </w:rPr>
              <w:t>Analysis of situational considerations</w:t>
            </w:r>
          </w:p>
        </w:tc>
        <w:tc>
          <w:tcPr>
            <w:tcW w:w="3780" w:type="dxa"/>
          </w:tcPr>
          <w:p>
            <w:pPr>
              <w:pStyle w:val="TableParagraph"/>
              <w:spacing w:before="117"/>
              <w:ind w:left="98" w:right="525"/>
              <w:rPr>
                <w:b/>
                <w:sz w:val="22"/>
              </w:rPr>
            </w:pPr>
            <w:r>
              <w:rPr>
                <w:b/>
                <w:sz w:val="22"/>
              </w:rPr>
              <w:t>Suitable conflict management approaches</w:t>
            </w:r>
          </w:p>
        </w:tc>
      </w:tr>
      <w:tr>
        <w:trPr>
          <w:trHeight w:val="1063" w:hRule="exact"/>
        </w:trPr>
        <w:tc>
          <w:tcPr>
            <w:tcW w:w="4860" w:type="dxa"/>
          </w:tcPr>
          <w:p>
            <w:pPr>
              <w:pStyle w:val="TableParagraph"/>
              <w:spacing w:line="276" w:lineRule="exact" w:before="118"/>
              <w:ind w:left="98"/>
              <w:rPr>
                <w:sz w:val="24"/>
              </w:rPr>
            </w:pPr>
            <w:r>
              <w:rPr>
                <w:sz w:val="24"/>
              </w:rPr>
              <w:t>The conflict was over the use of resources</w:t>
            </w:r>
          </w:p>
          <w:p>
            <w:pPr>
              <w:pStyle w:val="TableParagraph"/>
              <w:spacing w:line="253" w:lineRule="exact"/>
              <w:ind w:left="98"/>
              <w:rPr>
                <w:sz w:val="22"/>
              </w:rPr>
            </w:pPr>
            <w:r>
              <w:rPr>
                <w:sz w:val="22"/>
              </w:rPr>
              <w:t>(staff allocations) and communication; both</w:t>
            </w:r>
          </w:p>
          <w:p>
            <w:pPr>
              <w:pStyle w:val="TableParagraph"/>
              <w:spacing w:before="119"/>
              <w:ind w:left="98"/>
              <w:rPr>
                <w:sz w:val="24"/>
              </w:rPr>
            </w:pPr>
            <w:r>
              <w:rPr>
                <w:sz w:val="24"/>
              </w:rPr>
              <w:t>were important issues.</w:t>
            </w:r>
          </w:p>
        </w:tc>
        <w:tc>
          <w:tcPr>
            <w:tcW w:w="3780" w:type="dxa"/>
          </w:tcPr>
          <w:p>
            <w:pPr>
              <w:pStyle w:val="TableParagraph"/>
              <w:spacing w:before="118"/>
              <w:ind w:left="98"/>
              <w:rPr>
                <w:sz w:val="24"/>
              </w:rPr>
            </w:pPr>
            <w:r>
              <w:rPr>
                <w:sz w:val="24"/>
              </w:rPr>
              <w:t>Forcing, collaborating</w:t>
            </w:r>
          </w:p>
        </w:tc>
      </w:tr>
      <w:tr>
        <w:trPr>
          <w:trHeight w:val="766" w:hRule="exact"/>
        </w:trPr>
        <w:tc>
          <w:tcPr>
            <w:tcW w:w="4860" w:type="dxa"/>
          </w:tcPr>
          <w:p>
            <w:pPr>
              <w:pStyle w:val="TableParagraph"/>
              <w:spacing w:before="120"/>
              <w:ind w:left="98" w:right="576"/>
              <w:rPr>
                <w:sz w:val="22"/>
              </w:rPr>
            </w:pPr>
            <w:r>
              <w:rPr>
                <w:sz w:val="22"/>
              </w:rPr>
              <w:t>Maintaining good relationships was of high importance.</w:t>
            </w:r>
          </w:p>
        </w:tc>
        <w:tc>
          <w:tcPr>
            <w:tcW w:w="3780" w:type="dxa"/>
          </w:tcPr>
          <w:p>
            <w:pPr>
              <w:pStyle w:val="TableParagraph"/>
              <w:spacing w:before="120"/>
              <w:ind w:left="98"/>
              <w:rPr>
                <w:sz w:val="22"/>
              </w:rPr>
            </w:pPr>
            <w:r>
              <w:rPr>
                <w:sz w:val="22"/>
              </w:rPr>
              <w:t>Accommodating, collaborating</w:t>
            </w:r>
          </w:p>
        </w:tc>
      </w:tr>
      <w:tr>
        <w:trPr>
          <w:trHeight w:val="1020" w:hRule="exact"/>
        </w:trPr>
        <w:tc>
          <w:tcPr>
            <w:tcW w:w="4860" w:type="dxa"/>
          </w:tcPr>
          <w:p>
            <w:pPr>
              <w:pStyle w:val="TableParagraph"/>
              <w:spacing w:before="120"/>
              <w:ind w:left="98" w:right="259"/>
              <w:rPr>
                <w:sz w:val="22"/>
              </w:rPr>
            </w:pPr>
            <w:r>
              <w:rPr>
                <w:sz w:val="22"/>
              </w:rPr>
              <w:t>The manager seemed to have relatively equal power with the fieldwork team, although she exercised much more power in this instance.</w:t>
            </w:r>
          </w:p>
        </w:tc>
        <w:tc>
          <w:tcPr>
            <w:tcW w:w="3780" w:type="dxa"/>
          </w:tcPr>
          <w:p>
            <w:pPr>
              <w:pStyle w:val="TableParagraph"/>
              <w:spacing w:before="120"/>
              <w:ind w:left="98" w:right="512"/>
              <w:rPr>
                <w:sz w:val="22"/>
              </w:rPr>
            </w:pPr>
            <w:r>
              <w:rPr>
                <w:sz w:val="22"/>
              </w:rPr>
              <w:t>Accommodating, compromising, collaborating</w:t>
            </w:r>
          </w:p>
        </w:tc>
      </w:tr>
      <w:tr>
        <w:trPr>
          <w:trHeight w:val="514" w:hRule="exact"/>
        </w:trPr>
        <w:tc>
          <w:tcPr>
            <w:tcW w:w="4860" w:type="dxa"/>
          </w:tcPr>
          <w:p>
            <w:pPr>
              <w:pStyle w:val="TableParagraph"/>
              <w:spacing w:before="117"/>
              <w:ind w:left="98"/>
              <w:rPr>
                <w:sz w:val="22"/>
              </w:rPr>
            </w:pPr>
            <w:r>
              <w:rPr>
                <w:sz w:val="22"/>
              </w:rPr>
              <w:t>Time was not a major issue.</w:t>
            </w:r>
          </w:p>
        </w:tc>
        <w:tc>
          <w:tcPr>
            <w:tcW w:w="3780" w:type="dxa"/>
          </w:tcPr>
          <w:p>
            <w:pPr>
              <w:pStyle w:val="TableParagraph"/>
              <w:spacing w:before="117"/>
              <w:ind w:left="98"/>
              <w:rPr>
                <w:sz w:val="22"/>
              </w:rPr>
            </w:pPr>
            <w:r>
              <w:rPr>
                <w:sz w:val="22"/>
              </w:rPr>
              <w:t>Compromising or collaborating</w:t>
            </w:r>
          </w:p>
        </w:tc>
      </w:tr>
    </w:tbl>
    <w:p>
      <w:pPr>
        <w:pStyle w:val="BodyText"/>
        <w:spacing w:before="7"/>
        <w:rPr>
          <w:sz w:val="23"/>
        </w:rPr>
      </w:pPr>
    </w:p>
    <w:p>
      <w:pPr>
        <w:pStyle w:val="BodyText"/>
        <w:ind w:left="148" w:right="123"/>
      </w:pPr>
      <w:r>
        <w:rPr/>
        <w:t>If one considers the consequences of </w:t>
      </w:r>
      <w:r>
        <w:rPr>
          <w:i/>
        </w:rPr>
        <w:t>forcing, compromising or avoiding</w:t>
      </w:r>
      <w:r>
        <w:rPr/>
        <w:t>, all would be negative in this instance. </w:t>
      </w:r>
      <w:r>
        <w:rPr>
          <w:i/>
        </w:rPr>
        <w:t>Collaborating </w:t>
      </w:r>
      <w:r>
        <w:rPr/>
        <w:t>therefore seemed to be the most appropriate. In the next section, we will look at the collaborative approach in more detail.</w:t>
      </w:r>
    </w:p>
    <w:p>
      <w:pPr>
        <w:pStyle w:val="BodyText"/>
        <w:rPr>
          <w:sz w:val="31"/>
        </w:rPr>
      </w:pPr>
    </w:p>
    <w:p>
      <w:pPr>
        <w:pStyle w:val="Heading3"/>
        <w:numPr>
          <w:ilvl w:val="1"/>
          <w:numId w:val="47"/>
        </w:numPr>
        <w:tabs>
          <w:tab w:pos="868" w:val="left" w:leader="none"/>
          <w:tab w:pos="869" w:val="left" w:leader="none"/>
        </w:tabs>
        <w:spacing w:line="240" w:lineRule="auto" w:before="0" w:after="0"/>
        <w:ind w:left="868" w:right="0" w:hanging="720"/>
        <w:jc w:val="left"/>
      </w:pPr>
      <w:bookmarkStart w:name="5.5 Resolving Interpersonal Conflict Usi" w:id="131"/>
      <w:bookmarkEnd w:id="131"/>
      <w:r>
        <w:rPr>
          <w:b w:val="0"/>
        </w:rPr>
      </w:r>
      <w:bookmarkStart w:name="5.5 Resolving Interpersonal Conflict Usi" w:id="132"/>
      <w:bookmarkEnd w:id="132"/>
      <w:r>
        <w:rPr/>
        <w:t>R</w:t>
      </w:r>
      <w:r>
        <w:rPr/>
        <w:t>esolving Interpersonal Conflict Using the Collaborative</w:t>
      </w:r>
      <w:r>
        <w:rPr>
          <w:spacing w:val="-33"/>
        </w:rPr>
        <w:t> </w:t>
      </w:r>
      <w:r>
        <w:rPr/>
        <w:t>Approach</w:t>
      </w:r>
    </w:p>
    <w:p>
      <w:pPr>
        <w:pStyle w:val="BodyText"/>
        <w:spacing w:before="6"/>
        <w:rPr>
          <w:rFonts w:ascii="Trebuchet MS"/>
          <w:b/>
        </w:rPr>
      </w:pPr>
    </w:p>
    <w:p>
      <w:pPr>
        <w:pStyle w:val="BodyText"/>
        <w:ind w:left="148" w:right="117"/>
      </w:pPr>
      <w:r>
        <w:rPr/>
        <w:t>The collaborative approach is not an easy approach. It works best when time is not an issue, when the focus of the conflict is important and when the need for maintaining or rebuilding a relationship is significant. The manager involved has to be willing to give away some power in the process.</w:t>
      </w:r>
    </w:p>
    <w:p>
      <w:pPr>
        <w:spacing w:after="0"/>
        <w:sectPr>
          <w:pgSz w:w="11910" w:h="16850"/>
          <w:pgMar w:header="0" w:footer="810" w:top="1560" w:bottom="1000" w:left="1440" w:right="1480"/>
        </w:sectPr>
      </w:pPr>
    </w:p>
    <w:p>
      <w:pPr>
        <w:pStyle w:val="BodyText"/>
        <w:spacing w:before="81"/>
        <w:ind w:left="148" w:right="290"/>
      </w:pPr>
      <w:r>
        <w:rPr/>
        <w:t>The collaborative approach is described in the next reading. It is structured as a problem solving cycle, according to the perspectives of those involved in the conflict. A confrontation between two individuals involves an </w:t>
      </w:r>
      <w:r>
        <w:rPr>
          <w:i/>
        </w:rPr>
        <w:t>initiator </w:t>
      </w:r>
      <w:r>
        <w:rPr/>
        <w:t>and a </w:t>
      </w:r>
      <w:r>
        <w:rPr>
          <w:i/>
        </w:rPr>
        <w:t>responder</w:t>
      </w:r>
      <w:r>
        <w:rPr/>
        <w:t>. In the NGO example, the co-ordinator is the initiator; the fieldwork team are the responders. If the two parties are unable to resolve their differences by themselves, a mediator may be called upon to assist them in reaching a constructive solution. The reading suggests guidelines for each of the three roles, to assist with the problem-solving process.</w:t>
      </w:r>
    </w:p>
    <w:p>
      <w:pPr>
        <w:pStyle w:val="BodyText"/>
        <w:rPr>
          <w:sz w:val="20"/>
        </w:rPr>
      </w:pPr>
    </w:p>
    <w:p>
      <w:pPr>
        <w:pStyle w:val="BodyText"/>
        <w:spacing w:before="3"/>
        <w:rPr>
          <w:sz w:val="25"/>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300" w:hRule="exact"/>
        </w:trPr>
        <w:tc>
          <w:tcPr>
            <w:tcW w:w="8820" w:type="dxa"/>
          </w:tcPr>
          <w:p>
            <w:pPr>
              <w:pStyle w:val="TableParagraph"/>
              <w:spacing w:before="62"/>
              <w:ind w:left="144"/>
              <w:rPr>
                <w:rFonts w:ascii="Trebuchet MS"/>
                <w:b/>
                <w:sz w:val="20"/>
              </w:rPr>
            </w:pPr>
            <w:bookmarkStart w:name="READING" w:id="133"/>
            <w:bookmarkEnd w:id="133"/>
            <w:r>
              <w:rPr/>
            </w:r>
            <w:r>
              <w:rPr>
                <w:rFonts w:ascii="Trebuchet MS"/>
                <w:b/>
                <w:sz w:val="20"/>
              </w:rPr>
              <w:t>READING</w:t>
            </w:r>
          </w:p>
          <w:p>
            <w:pPr>
              <w:pStyle w:val="TableParagraph"/>
              <w:spacing w:before="5"/>
              <w:ind w:left="0"/>
              <w:rPr>
                <w:sz w:val="20"/>
              </w:rPr>
            </w:pPr>
          </w:p>
          <w:p>
            <w:pPr>
              <w:pStyle w:val="TableParagraph"/>
              <w:ind w:left="144" w:right="459"/>
              <w:rPr>
                <w:sz w:val="20"/>
              </w:rPr>
            </w:pPr>
            <w:r>
              <w:rPr>
                <w:sz w:val="20"/>
              </w:rPr>
              <w:t>Whetten, D. A. &amp; Cameron, K.S. (2005). Ch 7 – Managing Conflict. </w:t>
            </w:r>
            <w:r>
              <w:rPr>
                <w:i/>
                <w:sz w:val="20"/>
              </w:rPr>
              <w:t>Developing Management </w:t>
            </w:r>
            <w:r>
              <w:rPr>
                <w:i/>
                <w:sz w:val="20"/>
              </w:rPr>
              <w:t>Skills. </w:t>
            </w:r>
            <w:r>
              <w:rPr>
                <w:sz w:val="20"/>
              </w:rPr>
              <w:t>New Jersey: Pearson/Prentice Hall: 460-470.</w:t>
            </w:r>
          </w:p>
        </w:tc>
      </w:tr>
    </w:tbl>
    <w:p>
      <w:pPr>
        <w:pStyle w:val="BodyText"/>
        <w:spacing w:before="3"/>
        <w:rPr>
          <w:sz w:val="32"/>
        </w:rPr>
      </w:pPr>
    </w:p>
    <w:p>
      <w:pPr>
        <w:pStyle w:val="BodyText"/>
        <w:ind w:left="148" w:right="303"/>
      </w:pPr>
      <w:r>
        <w:rPr/>
        <w:t>This is a long reading and contains some useful information in it. Try to develop a diagram which summarises the collaborative approach, and bear it in mind next time you encounter conflict. To help you to get to grips with the reading and to make more sense of it afterwards, read it with a sheet of paper at hand. Try to make a mind-map or graphic representation of it as you read, writing down only the main points. Divide the page horizontally into three columns: one for the initiator, one for the responder and one for the mediator. In each column, note down the stages of the process in sequence. If there is particular advice about what to do and what not to do, highlight these points as DO’s and DON’Ts. While you read, try to apply the process to a real situation that is familiar to you. A graphic like this does not have to look perfect at the end of the process, but it can be a useful way of reminding yourself of the contents of a reading. Compare your notes with the list of “Behavioral guidelines” on page 372.</w:t>
      </w:r>
    </w:p>
    <w:p>
      <w:pPr>
        <w:pStyle w:val="BodyText"/>
        <w:spacing w:before="4"/>
        <w:rPr>
          <w:sz w:val="28"/>
        </w:rPr>
      </w:pPr>
      <w:r>
        <w:rPr/>
        <w:pict>
          <v:shape style="position:absolute;margin-left:79.400002pt;margin-top:18.666332pt;width:432pt;height:108pt;mso-position-horizontal-relative:page;mso-position-vertical-relative:paragraph;z-index:3232;mso-wrap-distance-left:0;mso-wrap-distance-right:0" type="#_x0000_t202" filled="false" stroked="true" strokeweight=".75pt" strokecolor="#000000">
            <v:textbox inset="0,0,0,0">
              <w:txbxContent>
                <w:p>
                  <w:pPr>
                    <w:spacing w:before="179"/>
                    <w:ind w:left="144" w:right="0" w:firstLine="0"/>
                    <w:jc w:val="left"/>
                    <w:rPr>
                      <w:rFonts w:ascii="Trebuchet MS" w:hAnsi="Trebuchet MS"/>
                      <w:b/>
                      <w:sz w:val="22"/>
                    </w:rPr>
                  </w:pPr>
                  <w:bookmarkStart w:name="TASK 7 – Evaluating your conflict manage" w:id="134"/>
                  <w:bookmarkEnd w:id="134"/>
                  <w:r>
                    <w:rPr/>
                  </w:r>
                  <w:r>
                    <w:rPr>
                      <w:rFonts w:ascii="Trebuchet MS" w:hAnsi="Trebuchet MS"/>
                      <w:b/>
                      <w:sz w:val="22"/>
                    </w:rPr>
                    <w:t>TASK 7 – Evaluating your conflict management skills</w:t>
                  </w:r>
                </w:p>
                <w:p>
                  <w:pPr>
                    <w:pStyle w:val="BodyText"/>
                    <w:spacing w:before="9"/>
                    <w:rPr>
                      <w:sz w:val="22"/>
                    </w:rPr>
                  </w:pPr>
                </w:p>
                <w:p>
                  <w:pPr>
                    <w:pStyle w:val="ListParagraph"/>
                    <w:numPr>
                      <w:ilvl w:val="0"/>
                      <w:numId w:val="57"/>
                    </w:numPr>
                    <w:tabs>
                      <w:tab w:pos="402" w:val="left" w:leader="none"/>
                    </w:tabs>
                    <w:spacing w:line="240" w:lineRule="auto" w:before="0" w:after="0"/>
                    <w:ind w:left="144" w:right="456" w:firstLine="0"/>
                    <w:jc w:val="left"/>
                    <w:rPr>
                      <w:sz w:val="22"/>
                    </w:rPr>
                  </w:pPr>
                  <w:r>
                    <w:rPr>
                      <w:sz w:val="22"/>
                    </w:rPr>
                    <w:t>Think about conflicts in which you have played a role. Were you the initiator, the responder or the</w:t>
                  </w:r>
                  <w:r>
                    <w:rPr>
                      <w:spacing w:val="-12"/>
                      <w:sz w:val="22"/>
                    </w:rPr>
                    <w:t> </w:t>
                  </w:r>
                  <w:r>
                    <w:rPr>
                      <w:sz w:val="22"/>
                    </w:rPr>
                    <w:t>mediator?</w:t>
                  </w:r>
                </w:p>
                <w:p>
                  <w:pPr>
                    <w:pStyle w:val="ListParagraph"/>
                    <w:numPr>
                      <w:ilvl w:val="0"/>
                      <w:numId w:val="57"/>
                    </w:numPr>
                    <w:tabs>
                      <w:tab w:pos="402" w:val="left" w:leader="none"/>
                    </w:tabs>
                    <w:spacing w:line="240" w:lineRule="auto" w:before="118" w:after="0"/>
                    <w:ind w:left="144" w:right="593" w:firstLine="0"/>
                    <w:jc w:val="left"/>
                    <w:rPr>
                      <w:sz w:val="22"/>
                    </w:rPr>
                  </w:pPr>
                  <w:r>
                    <w:rPr>
                      <w:sz w:val="22"/>
                    </w:rPr>
                    <w:t>To what extent did you behave according to the suggestions in the guidelines? What could you have done</w:t>
                  </w:r>
                  <w:r>
                    <w:rPr>
                      <w:spacing w:val="-13"/>
                      <w:sz w:val="22"/>
                    </w:rPr>
                    <w:t> </w:t>
                  </w:r>
                  <w:r>
                    <w:rPr>
                      <w:sz w:val="22"/>
                    </w:rPr>
                    <w:t>differently?</w:t>
                  </w:r>
                </w:p>
              </w:txbxContent>
            </v:textbox>
            <v:stroke dashstyle="solid"/>
            <w10:wrap type="topAndBottom"/>
          </v:shape>
        </w:pict>
      </w:r>
    </w:p>
    <w:p>
      <w:pPr>
        <w:pStyle w:val="BodyText"/>
        <w:rPr>
          <w:sz w:val="26"/>
        </w:rPr>
      </w:pPr>
    </w:p>
    <w:p>
      <w:pPr>
        <w:pStyle w:val="Heading3"/>
      </w:pPr>
      <w:r>
        <w:rPr/>
        <w:t>FEEDBACK</w:t>
      </w:r>
    </w:p>
    <w:p>
      <w:pPr>
        <w:pStyle w:val="BodyText"/>
        <w:spacing w:before="5"/>
        <w:rPr>
          <w:rFonts w:ascii="Trebuchet MS"/>
          <w:b/>
          <w:sz w:val="22"/>
        </w:rPr>
      </w:pPr>
    </w:p>
    <w:p>
      <w:pPr>
        <w:pStyle w:val="BodyText"/>
        <w:spacing w:before="1"/>
        <w:ind w:left="148" w:right="491"/>
      </w:pPr>
      <w:r>
        <w:rPr/>
        <w:t>In this instance, your responses will be individual. Try to reflect critically on your conflict management skills, as this is a good way to strengthen your own skills. Remember also that the collaborative approach is best used when the issue is critical and when maintaining staff relations is important.</w:t>
      </w:r>
    </w:p>
    <w:p>
      <w:pPr>
        <w:pStyle w:val="BodyText"/>
      </w:pPr>
    </w:p>
    <w:p>
      <w:pPr>
        <w:pStyle w:val="BodyText"/>
        <w:ind w:left="148" w:right="303"/>
      </w:pPr>
      <w:r>
        <w:rPr/>
        <w:t>Take a look at the reading by Jones, Pierce and Hunter (1989): it provides further detail on the study skill of making graphic representations while you read. This is a very helpful academic skill to develop: it can make you more alert while reading and saves you time when doing an assignment or revising before an exam.</w:t>
      </w:r>
    </w:p>
    <w:p>
      <w:pPr>
        <w:spacing w:after="0"/>
        <w:sectPr>
          <w:pgSz w:w="11910" w:h="16850"/>
          <w:pgMar w:header="0" w:footer="810" w:top="1560" w:bottom="1000" w:left="1440" w:right="1380"/>
        </w:sectPr>
      </w:pPr>
    </w:p>
    <w:p>
      <w:pPr>
        <w:pStyle w:val="BodyText"/>
        <w:spacing w:before="1"/>
        <w:rPr>
          <w:sz w:val="27"/>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189" w:hRule="exact"/>
        </w:trPr>
        <w:tc>
          <w:tcPr>
            <w:tcW w:w="8820" w:type="dxa"/>
          </w:tcPr>
          <w:p>
            <w:pPr>
              <w:pStyle w:val="TableParagraph"/>
              <w:spacing w:before="61"/>
              <w:ind w:left="144"/>
              <w:rPr>
                <w:rFonts w:ascii="Trebuchet MS"/>
                <w:b/>
                <w:sz w:val="20"/>
              </w:rPr>
            </w:pPr>
            <w:bookmarkStart w:name="READING" w:id="135"/>
            <w:bookmarkEnd w:id="135"/>
            <w:r>
              <w:rPr/>
            </w:r>
            <w:r>
              <w:rPr>
                <w:rFonts w:ascii="Trebuchet MS"/>
                <w:b/>
                <w:sz w:val="20"/>
              </w:rPr>
              <w:t>READING</w:t>
            </w:r>
          </w:p>
          <w:p>
            <w:pPr>
              <w:pStyle w:val="TableParagraph"/>
              <w:spacing w:before="10"/>
              <w:ind w:left="0"/>
              <w:rPr>
                <w:sz w:val="20"/>
              </w:rPr>
            </w:pPr>
          </w:p>
          <w:p>
            <w:pPr>
              <w:pStyle w:val="TableParagraph"/>
              <w:ind w:left="144" w:right="814"/>
              <w:rPr>
                <w:sz w:val="20"/>
              </w:rPr>
            </w:pPr>
            <w:r>
              <w:rPr>
                <w:sz w:val="20"/>
              </w:rPr>
              <w:t>Jones, B., Pierce, J. &amp; Hunter, B. (Dec 1988/Jan 1989). “Teaching Students to Construct Graphic Representations”. </w:t>
            </w:r>
            <w:r>
              <w:rPr>
                <w:i/>
                <w:sz w:val="20"/>
              </w:rPr>
              <w:t>Educational Leadership</w:t>
            </w:r>
            <w:r>
              <w:rPr>
                <w:sz w:val="20"/>
              </w:rPr>
              <w:t>: 20-25.</w:t>
            </w:r>
          </w:p>
        </w:tc>
      </w:tr>
    </w:tbl>
    <w:p>
      <w:pPr>
        <w:pStyle w:val="BodyText"/>
        <w:spacing w:before="8"/>
        <w:rPr>
          <w:sz w:val="15"/>
        </w:rPr>
      </w:pPr>
    </w:p>
    <w:p>
      <w:pPr>
        <w:pStyle w:val="BodyText"/>
        <w:spacing w:before="92"/>
        <w:ind w:left="148" w:right="204"/>
        <w:jc w:val="both"/>
      </w:pPr>
      <w:bookmarkStart w:name="Now that you have thought about managing" w:id="136"/>
      <w:bookmarkEnd w:id="136"/>
      <w:r>
        <w:rPr/>
      </w:r>
      <w:r>
        <w:rPr/>
        <w:t>Now that you have thought about managing conflict in broad terms, we are going to focus on one very specific skill area of organisational conflict, and that is managing disciplinary and grievance procedures.</w:t>
      </w:r>
    </w:p>
    <w:p>
      <w:pPr>
        <w:pStyle w:val="BodyText"/>
        <w:rPr>
          <w:sz w:val="26"/>
        </w:rPr>
      </w:pPr>
    </w:p>
    <w:p>
      <w:pPr>
        <w:pStyle w:val="Heading2"/>
        <w:numPr>
          <w:ilvl w:val="0"/>
          <w:numId w:val="47"/>
        </w:numPr>
        <w:tabs>
          <w:tab w:pos="869" w:val="left" w:leader="none"/>
        </w:tabs>
        <w:spacing w:line="240" w:lineRule="auto" w:before="155" w:after="0"/>
        <w:ind w:left="868" w:right="0" w:hanging="720"/>
        <w:jc w:val="both"/>
      </w:pPr>
      <w:r>
        <w:rPr/>
        <w:t>MANAGING DISCIPLINARY AND GRIEVANCE</w:t>
      </w:r>
      <w:r>
        <w:rPr>
          <w:spacing w:val="-19"/>
        </w:rPr>
        <w:t> </w:t>
      </w:r>
      <w:r>
        <w:rPr/>
        <w:t>PROCEDURES</w:t>
      </w:r>
    </w:p>
    <w:p>
      <w:pPr>
        <w:pStyle w:val="BodyText"/>
        <w:spacing w:before="9"/>
        <w:rPr>
          <w:rFonts w:ascii="Trebuchet MS"/>
          <w:b/>
          <w:sz w:val="13"/>
        </w:rPr>
      </w:pPr>
      <w:r>
        <w:rPr/>
        <w:pict>
          <v:line style="position:absolute;mso-position-horizontal-relative:page;mso-position-vertical-relative:paragraph;z-index:3256;mso-wrap-distance-left:0;mso-wrap-distance-right:0" from="79.449997pt,10.921521pt" to="515.999997pt,10.921521pt" stroked="true" strokeweight="1.9pt" strokecolor="#000000">
            <v:stroke dashstyle="solid"/>
            <w10:wrap type="topAndBottom"/>
          </v:line>
        </w:pict>
      </w:r>
    </w:p>
    <w:p>
      <w:pPr>
        <w:pStyle w:val="BodyText"/>
        <w:spacing w:before="6"/>
        <w:rPr>
          <w:rFonts w:ascii="Trebuchet MS"/>
          <w:b/>
          <w:sz w:val="17"/>
        </w:rPr>
      </w:pPr>
    </w:p>
    <w:p>
      <w:pPr>
        <w:pStyle w:val="BodyText"/>
        <w:spacing w:before="92"/>
        <w:ind w:left="148" w:right="200"/>
        <w:jc w:val="both"/>
      </w:pPr>
      <w:bookmarkStart w:name="We cannot present disciplinary and griev" w:id="137"/>
      <w:bookmarkEnd w:id="137"/>
      <w:r>
        <w:rPr/>
      </w:r>
      <w:r>
        <w:rPr/>
        <w:t>We cannot present disciplinary and grievance procedures meaningfully in any detail, as these will differ from one organization to the next, but since this is a very important aspect of health management, we plan to engage you in familiarizing yourself with those of your own organization.</w:t>
      </w:r>
    </w:p>
    <w:p>
      <w:pPr>
        <w:pStyle w:val="BodyText"/>
        <w:spacing w:before="11"/>
        <w:rPr>
          <w:sz w:val="23"/>
        </w:rPr>
      </w:pPr>
    </w:p>
    <w:p>
      <w:pPr>
        <w:pStyle w:val="BodyText"/>
        <w:ind w:left="148" w:right="369"/>
      </w:pPr>
      <w:r>
        <w:rPr/>
        <w:pict>
          <v:shape style="position:absolute;margin-left:79.400002pt;margin-top:145.805862pt;width:432pt;height:153pt;mso-position-horizontal-relative:page;mso-position-vertical-relative:paragraph;z-index:-97288" type="#_x0000_t202" filled="false" stroked="false">
            <v:textbox inset="0,0,0,0">
              <w:txbxContent>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0"/>
                    </w:rPr>
                  </w:pPr>
                </w:p>
                <w:p>
                  <w:pPr>
                    <w:spacing w:before="0"/>
                    <w:ind w:left="0" w:right="0" w:firstLine="0"/>
                    <w:jc w:val="left"/>
                    <w:rPr>
                      <w:rFonts w:ascii="Verdana"/>
                      <w:b/>
                      <w:sz w:val="24"/>
                    </w:rPr>
                  </w:pPr>
                  <w:r>
                    <w:rPr>
                      <w:rFonts w:ascii="Verdana"/>
                      <w:b/>
                      <w:sz w:val="24"/>
                    </w:rPr>
                    <w:t>FEEDBACK</w:t>
                  </w:r>
                </w:p>
              </w:txbxContent>
            </v:textbox>
            <w10:wrap type="none"/>
          </v:shape>
        </w:pict>
      </w:r>
      <w:r>
        <w:rPr/>
        <w:t>Each district or organisation should have their own disciplinary and grievance procedures and codes based on the broad institutional or organisational policies. Read this short extract from the </w:t>
      </w:r>
      <w:r>
        <w:rPr>
          <w:i/>
        </w:rPr>
        <w:t>Handbook for District Managers </w:t>
      </w:r>
      <w:r>
        <w:rPr/>
        <w:t>and then do Task 8.</w:t>
      </w:r>
    </w:p>
    <w:p>
      <w:pPr>
        <w:pStyle w:val="BodyText"/>
        <w:spacing w:before="9"/>
        <w:rPr>
          <w:sz w:val="8"/>
        </w:rPr>
      </w:pPr>
      <w:r>
        <w:rPr/>
        <w:pict>
          <v:shape style="position:absolute;margin-left:79.400002pt;margin-top:7.404218pt;width:432pt;height:66.6pt;mso-position-horizontal-relative:page;mso-position-vertical-relative:paragraph;z-index:3280;mso-wrap-distance-left:0;mso-wrap-distance-right:0" type="#_x0000_t202" filled="false" stroked="true" strokeweight=".75pt" strokecolor="#000000">
            <v:textbox inset="0,0,0,0">
              <w:txbxContent>
                <w:p>
                  <w:pPr>
                    <w:spacing w:before="61"/>
                    <w:ind w:left="144" w:right="0" w:firstLine="0"/>
                    <w:jc w:val="left"/>
                    <w:rPr>
                      <w:rFonts w:ascii="Trebuchet MS"/>
                      <w:b/>
                      <w:sz w:val="20"/>
                    </w:rPr>
                  </w:pPr>
                  <w:bookmarkStart w:name="READING" w:id="138"/>
                  <w:bookmarkEnd w:id="138"/>
                  <w:r>
                    <w:rPr/>
                  </w:r>
                  <w:r>
                    <w:rPr>
                      <w:rFonts w:ascii="Trebuchet MS"/>
                      <w:b/>
                      <w:sz w:val="20"/>
                    </w:rPr>
                    <w:t>READING</w:t>
                  </w:r>
                </w:p>
                <w:p>
                  <w:pPr>
                    <w:pStyle w:val="BodyText"/>
                    <w:spacing w:before="7"/>
                    <w:rPr>
                      <w:sz w:val="20"/>
                    </w:rPr>
                  </w:pPr>
                </w:p>
                <w:p>
                  <w:pPr>
                    <w:spacing w:before="0"/>
                    <w:ind w:left="144" w:right="395" w:firstLine="0"/>
                    <w:jc w:val="left"/>
                    <w:rPr>
                      <w:sz w:val="20"/>
                    </w:rPr>
                  </w:pPr>
                  <w:r>
                    <w:rPr>
                      <w:sz w:val="20"/>
                    </w:rPr>
                    <w:t>Pillay, Y., Mzimba, M. &amp; Barron, P. (Eds). (1998). </w:t>
                  </w:r>
                  <w:r>
                    <w:rPr>
                      <w:i/>
                      <w:sz w:val="20"/>
                    </w:rPr>
                    <w:t>Handbook for District Managers. </w:t>
                  </w:r>
                  <w:r>
                    <w:rPr>
                      <w:sz w:val="20"/>
                    </w:rPr>
                    <w:t>Pretoria: Dept of Health: 93-95.</w:t>
                  </w:r>
                </w:p>
              </w:txbxContent>
            </v:textbox>
            <v:stroke dashstyle="solid"/>
            <w10:wrap type="topAndBottom"/>
          </v:shape>
        </w:pict>
      </w:r>
      <w:r>
        <w:rPr/>
        <w:pict>
          <v:group style="position:absolute;margin-left:79.025002pt;margin-top:90.229218pt;width:432.75pt;height:153.75pt;mso-position-horizontal-relative:page;mso-position-vertical-relative:paragraph;z-index:3328;mso-wrap-distance-left:0;mso-wrap-distance-right:0" coordorigin="1581,1805" coordsize="8655,3075">
            <v:rect style="position:absolute;left:1588;top:1812;width:8640;height:3060" filled="true" fillcolor="#ffffff" stroked="false">
              <v:fill type="solid"/>
            </v:rect>
            <v:shape style="position:absolute;left:1588;top:1812;width:8640;height:3060" type="#_x0000_t202" filled="false" stroked="true" strokeweight=".75pt" strokecolor="#000000">
              <v:textbox inset="0,0,0,0">
                <w:txbxContent>
                  <w:p>
                    <w:pPr>
                      <w:spacing w:before="61"/>
                      <w:ind w:left="144" w:right="0" w:firstLine="0"/>
                      <w:jc w:val="left"/>
                      <w:rPr>
                        <w:rFonts w:ascii="Trebuchet MS" w:hAnsi="Trebuchet MS"/>
                        <w:b/>
                        <w:sz w:val="22"/>
                      </w:rPr>
                    </w:pPr>
                    <w:bookmarkStart w:name="TASK 8 – Review the disciplinary and gri" w:id="139"/>
                    <w:bookmarkEnd w:id="139"/>
                    <w:r>
                      <w:rPr/>
                    </w:r>
                    <w:r>
                      <w:rPr>
                        <w:rFonts w:ascii="Trebuchet MS" w:hAnsi="Trebuchet MS"/>
                        <w:b/>
                        <w:sz w:val="22"/>
                      </w:rPr>
                      <w:t>TASK 8 – Review the disciplinary and grievance procedures of your workplace</w:t>
                    </w:r>
                  </w:p>
                  <w:p>
                    <w:pPr>
                      <w:numPr>
                        <w:ilvl w:val="0"/>
                        <w:numId w:val="58"/>
                      </w:numPr>
                      <w:tabs>
                        <w:tab w:pos="404" w:val="left" w:leader="none"/>
                      </w:tabs>
                      <w:spacing w:before="128"/>
                      <w:ind w:left="144" w:right="848" w:firstLine="0"/>
                      <w:jc w:val="left"/>
                      <w:rPr>
                        <w:sz w:val="22"/>
                      </w:rPr>
                    </w:pPr>
                    <w:r>
                      <w:rPr>
                        <w:sz w:val="22"/>
                      </w:rPr>
                      <w:t>Do you have a copy of the disciplinary procedures of your workplace in your office?</w:t>
                    </w:r>
                  </w:p>
                  <w:p>
                    <w:pPr>
                      <w:numPr>
                        <w:ilvl w:val="0"/>
                        <w:numId w:val="58"/>
                      </w:numPr>
                      <w:tabs>
                        <w:tab w:pos="404" w:val="left" w:leader="none"/>
                      </w:tabs>
                      <w:spacing w:before="121"/>
                      <w:ind w:left="403" w:right="0" w:hanging="259"/>
                      <w:jc w:val="left"/>
                      <w:rPr>
                        <w:sz w:val="22"/>
                      </w:rPr>
                    </w:pPr>
                    <w:r>
                      <w:rPr>
                        <w:sz w:val="22"/>
                      </w:rPr>
                      <w:t>Have your staff been thoroughly inducted into them, or consulted on</w:t>
                    </w:r>
                    <w:r>
                      <w:rPr>
                        <w:spacing w:val="-28"/>
                        <w:sz w:val="22"/>
                      </w:rPr>
                      <w:t> </w:t>
                    </w:r>
                    <w:r>
                      <w:rPr>
                        <w:sz w:val="22"/>
                      </w:rPr>
                      <w:t>them?</w:t>
                    </w:r>
                  </w:p>
                  <w:p>
                    <w:pPr>
                      <w:numPr>
                        <w:ilvl w:val="0"/>
                        <w:numId w:val="58"/>
                      </w:numPr>
                      <w:tabs>
                        <w:tab w:pos="392" w:val="left" w:leader="none"/>
                      </w:tabs>
                      <w:spacing w:before="119"/>
                      <w:ind w:left="391" w:right="0" w:hanging="247"/>
                      <w:jc w:val="left"/>
                      <w:rPr>
                        <w:sz w:val="22"/>
                      </w:rPr>
                    </w:pPr>
                    <w:r>
                      <w:rPr>
                        <w:sz w:val="22"/>
                      </w:rPr>
                      <w:t>Are new staff provided with a copy of</w:t>
                    </w:r>
                    <w:r>
                      <w:rPr>
                        <w:spacing w:val="-17"/>
                        <w:sz w:val="22"/>
                      </w:rPr>
                      <w:t> </w:t>
                    </w:r>
                    <w:r>
                      <w:rPr>
                        <w:sz w:val="22"/>
                      </w:rPr>
                      <w:t>them?</w:t>
                    </w:r>
                  </w:p>
                  <w:p>
                    <w:pPr>
                      <w:numPr>
                        <w:ilvl w:val="0"/>
                        <w:numId w:val="58"/>
                      </w:numPr>
                      <w:tabs>
                        <w:tab w:pos="402" w:val="left" w:leader="none"/>
                      </w:tabs>
                      <w:spacing w:before="121"/>
                      <w:ind w:left="401" w:right="0" w:hanging="257"/>
                      <w:jc w:val="left"/>
                      <w:rPr>
                        <w:sz w:val="22"/>
                      </w:rPr>
                    </w:pPr>
                    <w:r>
                      <w:rPr>
                        <w:sz w:val="22"/>
                      </w:rPr>
                      <w:t>Is the grievance procedure clearly detailed within the disciplinary</w:t>
                    </w:r>
                    <w:r>
                      <w:rPr>
                        <w:spacing w:val="-29"/>
                        <w:sz w:val="22"/>
                      </w:rPr>
                      <w:t> </w:t>
                    </w:r>
                    <w:r>
                      <w:rPr>
                        <w:sz w:val="22"/>
                      </w:rPr>
                      <w:t>code?</w:t>
                    </w:r>
                  </w:p>
                  <w:p>
                    <w:pPr>
                      <w:numPr>
                        <w:ilvl w:val="0"/>
                        <w:numId w:val="58"/>
                      </w:numPr>
                      <w:tabs>
                        <w:tab w:pos="404" w:val="left" w:leader="none"/>
                      </w:tabs>
                      <w:spacing w:before="118"/>
                      <w:ind w:left="144" w:right="821" w:firstLine="0"/>
                      <w:jc w:val="left"/>
                      <w:rPr>
                        <w:sz w:val="22"/>
                      </w:rPr>
                    </w:pPr>
                    <w:r>
                      <w:rPr>
                        <w:sz w:val="22"/>
                      </w:rPr>
                      <w:t>Does the grievance procedure comply with the seven bullet points under 8.7 </w:t>
                    </w:r>
                    <w:bookmarkStart w:name="FEEDBACK" w:id="140"/>
                    <w:bookmarkEnd w:id="140"/>
                    <w:r>
                      <w:rPr>
                        <w:sz w:val="22"/>
                      </w:rPr>
                    </w:r>
                    <w:r>
                      <w:rPr>
                        <w:sz w:val="22"/>
                      </w:rPr>
                      <w:t>“Grievance procedures” on page 94 of the</w:t>
                    </w:r>
                    <w:r>
                      <w:rPr>
                        <w:spacing w:val="-20"/>
                        <w:sz w:val="22"/>
                      </w:rPr>
                      <w:t> </w:t>
                    </w:r>
                    <w:r>
                      <w:rPr>
                        <w:sz w:val="22"/>
                      </w:rPr>
                      <w:t>reading?</w:t>
                    </w:r>
                  </w:p>
                </w:txbxContent>
              </v:textbox>
              <v:stroke dashstyle="solid"/>
              <w10:wrap type="none"/>
            </v:shape>
            <w10:wrap type="topAndBottom"/>
          </v:group>
        </w:pict>
      </w:r>
    </w:p>
    <w:p>
      <w:pPr>
        <w:pStyle w:val="BodyText"/>
        <w:spacing w:before="7"/>
        <w:rPr>
          <w:sz w:val="21"/>
        </w:rPr>
      </w:pPr>
    </w:p>
    <w:p>
      <w:pPr>
        <w:pStyle w:val="BodyText"/>
        <w:spacing w:before="4"/>
        <w:rPr>
          <w:sz w:val="30"/>
        </w:rPr>
      </w:pPr>
    </w:p>
    <w:p>
      <w:pPr>
        <w:pStyle w:val="BodyText"/>
        <w:spacing w:before="1"/>
        <w:ind w:left="148" w:right="329"/>
      </w:pPr>
      <w:r>
        <w:rPr/>
        <w:t>If you have answered “no” to any of these questions, you need to take action and set the procedures in place. If there is no disciplinary code or policy, you need to engage in this as soon as possible using expertise from your line manager or human resources personnel. It will also be worth your while to ensure that disciplinary procedures are carefully checked, possibly by a labour lawyer, in relation to current legislation in your country. Procedures should be updated if there are any changes in legislation.</w:t>
      </w:r>
    </w:p>
    <w:p>
      <w:pPr>
        <w:spacing w:after="0"/>
        <w:sectPr>
          <w:pgSz w:w="11910" w:h="16850"/>
          <w:pgMar w:header="0" w:footer="810" w:top="1600" w:bottom="1000" w:left="1440" w:right="1380"/>
        </w:sectPr>
      </w:pPr>
    </w:p>
    <w:p>
      <w:pPr>
        <w:pStyle w:val="BodyText"/>
        <w:spacing w:before="6"/>
        <w:rPr>
          <w:sz w:val="19"/>
        </w:rPr>
      </w:pPr>
    </w:p>
    <w:p>
      <w:pPr>
        <w:pStyle w:val="BodyText"/>
        <w:spacing w:before="93"/>
        <w:ind w:left="148" w:right="557"/>
      </w:pPr>
      <w:r>
        <w:rPr/>
        <w:t>It is very important that you, the manager, and the staff have a good understanding of the disciplinary procedure </w:t>
      </w:r>
      <w:r>
        <w:rPr>
          <w:i/>
        </w:rPr>
        <w:t>before </w:t>
      </w:r>
      <w:r>
        <w:rPr/>
        <w:t>any situation arises. Making mistakes here can lead to a lot of problems for a manager.</w:t>
      </w:r>
    </w:p>
    <w:p>
      <w:pPr>
        <w:pStyle w:val="BodyText"/>
      </w:pPr>
    </w:p>
    <w:p>
      <w:pPr>
        <w:pStyle w:val="BodyText"/>
        <w:ind w:left="148"/>
      </w:pPr>
      <w:r>
        <w:rPr/>
        <w:t>These two readings provide further information about these procedures.</w:t>
      </w:r>
    </w:p>
    <w:p>
      <w:pPr>
        <w:pStyle w:val="BodyText"/>
        <w:spacing w:before="3"/>
        <w:rPr>
          <w:sz w:val="21"/>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1945" w:hRule="exact"/>
        </w:trPr>
        <w:tc>
          <w:tcPr>
            <w:tcW w:w="8820" w:type="dxa"/>
          </w:tcPr>
          <w:p>
            <w:pPr>
              <w:pStyle w:val="TableParagraph"/>
              <w:spacing w:before="62"/>
              <w:ind w:left="144"/>
              <w:rPr>
                <w:rFonts w:ascii="Trebuchet MS"/>
                <w:b/>
                <w:sz w:val="20"/>
              </w:rPr>
            </w:pPr>
            <w:bookmarkStart w:name="READING" w:id="141"/>
            <w:bookmarkEnd w:id="141"/>
            <w:r>
              <w:rPr/>
            </w:r>
            <w:r>
              <w:rPr>
                <w:rFonts w:ascii="Trebuchet MS"/>
                <w:b/>
                <w:sz w:val="20"/>
              </w:rPr>
              <w:t>READING</w:t>
            </w:r>
          </w:p>
          <w:p>
            <w:pPr>
              <w:pStyle w:val="TableParagraph"/>
              <w:spacing w:before="5"/>
              <w:ind w:left="0"/>
              <w:rPr>
                <w:sz w:val="20"/>
              </w:rPr>
            </w:pPr>
          </w:p>
          <w:p>
            <w:pPr>
              <w:pStyle w:val="TableParagraph"/>
              <w:spacing w:line="242" w:lineRule="auto"/>
              <w:ind w:left="144" w:right="448"/>
              <w:rPr>
                <w:sz w:val="20"/>
              </w:rPr>
            </w:pPr>
            <w:r>
              <w:rPr>
                <w:sz w:val="20"/>
              </w:rPr>
              <w:t>Health Manpower Development Staff. (1982). </w:t>
            </w:r>
            <w:r>
              <w:rPr>
                <w:i/>
                <w:sz w:val="20"/>
              </w:rPr>
              <w:t>Health Center Operations</w:t>
            </w:r>
            <w:r>
              <w:rPr>
                <w:sz w:val="20"/>
              </w:rPr>
              <w:t>. The Medex Primary Health Care Series. Hawaii: John Burns School of Medicine, University of Hawaii: 106-110.</w:t>
            </w:r>
          </w:p>
          <w:p>
            <w:pPr>
              <w:pStyle w:val="TableParagraph"/>
              <w:spacing w:before="5"/>
              <w:ind w:left="0"/>
              <w:rPr>
                <w:sz w:val="20"/>
              </w:rPr>
            </w:pPr>
          </w:p>
          <w:p>
            <w:pPr>
              <w:pStyle w:val="TableParagraph"/>
              <w:ind w:left="144" w:right="937"/>
              <w:rPr>
                <w:sz w:val="20"/>
              </w:rPr>
            </w:pPr>
            <w:r>
              <w:rPr>
                <w:sz w:val="20"/>
              </w:rPr>
              <w:t>WHO. (1993). Problem-solving. </w:t>
            </w:r>
            <w:r>
              <w:rPr>
                <w:i/>
                <w:sz w:val="20"/>
              </w:rPr>
              <w:t>Training Manual on Management of Human Resources </w:t>
            </w:r>
            <w:r>
              <w:rPr>
                <w:i/>
                <w:sz w:val="20"/>
              </w:rPr>
              <w:t>for Health, </w:t>
            </w:r>
            <w:r>
              <w:rPr>
                <w:sz w:val="20"/>
              </w:rPr>
              <w:t>Section 1 Part B. Geneva: WHO: 5-7.</w:t>
            </w:r>
          </w:p>
        </w:tc>
      </w:tr>
    </w:tbl>
    <w:p>
      <w:pPr>
        <w:pStyle w:val="BodyText"/>
        <w:rPr>
          <w:sz w:val="20"/>
        </w:rPr>
      </w:pPr>
    </w:p>
    <w:p>
      <w:pPr>
        <w:pStyle w:val="BodyText"/>
        <w:rPr>
          <w:sz w:val="11"/>
        </w:rPr>
      </w:pPr>
    </w:p>
    <w:tbl>
      <w:tblPr>
        <w:tblW w:w="0" w:type="auto"/>
        <w:jc w:val="left"/>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20"/>
      </w:tblGrid>
      <w:tr>
        <w:trPr>
          <w:trHeight w:val="2160" w:hRule="exact"/>
        </w:trPr>
        <w:tc>
          <w:tcPr>
            <w:tcW w:w="8820" w:type="dxa"/>
          </w:tcPr>
          <w:p>
            <w:pPr>
              <w:pStyle w:val="TableParagraph"/>
              <w:spacing w:before="59"/>
              <w:ind w:left="144" w:right="647"/>
              <w:rPr>
                <w:rFonts w:ascii="Trebuchet MS" w:hAnsi="Trebuchet MS"/>
                <w:b/>
                <w:sz w:val="22"/>
              </w:rPr>
            </w:pPr>
            <w:bookmarkStart w:name="TASK 9 – Make a presentation on the disc" w:id="142"/>
            <w:bookmarkEnd w:id="142"/>
            <w:r>
              <w:rPr/>
            </w:r>
            <w:r>
              <w:rPr>
                <w:rFonts w:ascii="Trebuchet MS" w:hAnsi="Trebuchet MS"/>
                <w:b/>
                <w:sz w:val="22"/>
              </w:rPr>
              <w:t>TASK 9 – Make a presentation on the disciplinary and grievance procedures in your organization</w:t>
            </w:r>
          </w:p>
          <w:p>
            <w:pPr>
              <w:pStyle w:val="TableParagraph"/>
              <w:spacing w:before="9"/>
              <w:ind w:left="0"/>
              <w:rPr>
                <w:sz w:val="22"/>
              </w:rPr>
            </w:pPr>
          </w:p>
          <w:p>
            <w:pPr>
              <w:pStyle w:val="TableParagraph"/>
              <w:ind w:left="144" w:right="227"/>
              <w:rPr>
                <w:sz w:val="22"/>
              </w:rPr>
            </w:pPr>
            <w:r>
              <w:rPr>
                <w:sz w:val="22"/>
              </w:rPr>
              <w:t>Make a powerpoint presentation of the process of disciplinary action and grievance procedures for your staff using these two readings to guide you. You are welcome to submit this to the convenor for feedback with your assignment, and to include it in your portfolio.</w:t>
            </w:r>
          </w:p>
        </w:tc>
      </w:tr>
    </w:tbl>
    <w:p>
      <w:pPr>
        <w:pStyle w:val="Heading3"/>
        <w:spacing w:before="220"/>
      </w:pPr>
      <w:bookmarkStart w:name="FEEDBACK" w:id="143"/>
      <w:bookmarkEnd w:id="143"/>
      <w:r>
        <w:rPr>
          <w:b w:val="0"/>
        </w:rPr>
      </w:r>
      <w:r>
        <w:rPr/>
        <w:t>FEEDBACK</w:t>
      </w:r>
    </w:p>
    <w:p>
      <w:pPr>
        <w:pStyle w:val="BodyText"/>
        <w:spacing w:before="6"/>
        <w:rPr>
          <w:rFonts w:ascii="Trebuchet MS"/>
          <w:b/>
        </w:rPr>
      </w:pPr>
    </w:p>
    <w:p>
      <w:pPr>
        <w:pStyle w:val="BodyText"/>
        <w:ind w:left="148" w:right="917"/>
      </w:pPr>
      <w:r>
        <w:rPr/>
        <w:t>We cannot give you feedback now, but hopefully this will be a very practical addition to your resources for management!</w:t>
      </w:r>
    </w:p>
    <w:p>
      <w:pPr>
        <w:pStyle w:val="BodyText"/>
        <w:rPr>
          <w:sz w:val="26"/>
        </w:rPr>
      </w:pPr>
    </w:p>
    <w:p>
      <w:pPr>
        <w:pStyle w:val="BodyText"/>
        <w:spacing w:before="2"/>
        <w:rPr>
          <w:sz w:val="25"/>
        </w:rPr>
      </w:pPr>
    </w:p>
    <w:p>
      <w:pPr>
        <w:pStyle w:val="Heading2"/>
        <w:numPr>
          <w:ilvl w:val="0"/>
          <w:numId w:val="47"/>
        </w:numPr>
        <w:tabs>
          <w:tab w:pos="952" w:val="left" w:leader="none"/>
          <w:tab w:pos="953" w:val="left" w:leader="none"/>
        </w:tabs>
        <w:spacing w:line="240" w:lineRule="auto" w:before="0" w:after="0"/>
        <w:ind w:left="952" w:right="0" w:hanging="744"/>
        <w:jc w:val="left"/>
      </w:pPr>
      <w:bookmarkStart w:name="7  SESSION SUMMARY" w:id="144"/>
      <w:bookmarkEnd w:id="144"/>
      <w:r>
        <w:rPr>
          <w:b w:val="0"/>
        </w:rPr>
      </w:r>
      <w:bookmarkStart w:name="7  SESSION SUMMARY" w:id="145"/>
      <w:bookmarkEnd w:id="145"/>
      <w:r>
        <w:rPr/>
        <w:t>S</w:t>
      </w:r>
      <w:r>
        <w:rPr/>
        <w:t>ESSION</w:t>
      </w:r>
      <w:r>
        <w:rPr>
          <w:spacing w:val="-5"/>
        </w:rPr>
        <w:t> </w:t>
      </w:r>
      <w:r>
        <w:rPr/>
        <w:t>SUMMARY</w:t>
      </w:r>
    </w:p>
    <w:p>
      <w:pPr>
        <w:pStyle w:val="BodyText"/>
        <w:rPr>
          <w:rFonts w:ascii="Trebuchet MS"/>
          <w:b/>
          <w:sz w:val="14"/>
        </w:rPr>
      </w:pPr>
      <w:r>
        <w:rPr/>
        <w:pict>
          <v:line style="position:absolute;mso-position-horizontal-relative:page;mso-position-vertical-relative:paragraph;z-index:3376;mso-wrap-distance-left:0;mso-wrap-distance-right:0" from="85.099998pt,11.033385pt" to="510.349998pt,11.033385pt" stroked="true" strokeweight="1.9pt" strokecolor="#000000">
            <v:stroke dashstyle="solid"/>
            <w10:wrap type="topAndBottom"/>
          </v:line>
        </w:pict>
      </w:r>
    </w:p>
    <w:p>
      <w:pPr>
        <w:pStyle w:val="BodyText"/>
        <w:spacing w:before="6"/>
        <w:rPr>
          <w:rFonts w:ascii="Trebuchet MS"/>
          <w:b/>
          <w:sz w:val="17"/>
        </w:rPr>
      </w:pPr>
    </w:p>
    <w:p>
      <w:pPr>
        <w:pStyle w:val="BodyText"/>
        <w:spacing w:before="92"/>
        <w:ind w:left="148" w:right="369"/>
      </w:pPr>
      <w:r>
        <w:rPr/>
        <w:t>In this session we looked at symptoms and causes of conflict. We examined different ways in which people respond to conflict and then looked in detail at the collaborative approach to managing conflict.</w:t>
      </w:r>
    </w:p>
    <w:p>
      <w:pPr>
        <w:pStyle w:val="BodyText"/>
        <w:spacing w:before="11"/>
        <w:rPr>
          <w:sz w:val="23"/>
        </w:rPr>
      </w:pPr>
    </w:p>
    <w:p>
      <w:pPr>
        <w:pStyle w:val="BodyText"/>
        <w:ind w:left="148" w:right="210"/>
      </w:pPr>
      <w:r>
        <w:rPr/>
        <w:t>Conflict management is an unavoidable part of a manager’s job. It requires perceptiveness, sensitivity and skill. As a manager you need to be able to stand back so that you do not become drawn into the conflict yourself, while at the same time having a clear understanding of the issues involved. Having some knowledge of different approaches to handling conflict can help you, whether you are in the role of initiator, responder or mediator.</w:t>
      </w:r>
    </w:p>
    <w:p>
      <w:pPr>
        <w:pStyle w:val="BodyText"/>
        <w:spacing w:before="11"/>
        <w:rPr>
          <w:sz w:val="23"/>
        </w:rPr>
      </w:pPr>
    </w:p>
    <w:p>
      <w:pPr>
        <w:pStyle w:val="BodyText"/>
        <w:ind w:left="148" w:right="196"/>
      </w:pPr>
      <w:r>
        <w:rPr/>
        <w:t>You have reached the end of Unit 2. In this Unit we looked at some of the skills which are important in managing people. In Unit 3, we look at planning, a key area of the manager’s role. At this stage, you should be ready to complete a draft of your assignment. We hope that Units 1-2 have been interesting and encouraged you to reflect on your own practices as a manager.</w:t>
      </w:r>
    </w:p>
    <w:p>
      <w:pPr>
        <w:spacing w:after="0"/>
        <w:sectPr>
          <w:pgSz w:w="11910" w:h="16850"/>
          <w:pgMar w:header="0" w:footer="810" w:top="1600" w:bottom="1000" w:left="1440" w:right="1380"/>
        </w:sectPr>
      </w:pPr>
    </w:p>
    <w:p>
      <w:pPr>
        <w:pStyle w:val="BodyText"/>
        <w:spacing w:before="9"/>
        <w:rPr>
          <w:sz w:val="17"/>
        </w:rPr>
      </w:pPr>
    </w:p>
    <w:p>
      <w:pPr>
        <w:pStyle w:val="Heading2"/>
        <w:numPr>
          <w:ilvl w:val="0"/>
          <w:numId w:val="47"/>
        </w:numPr>
        <w:tabs>
          <w:tab w:pos="868" w:val="left" w:leader="none"/>
          <w:tab w:pos="869" w:val="left" w:leader="none"/>
        </w:tabs>
        <w:spacing w:line="240" w:lineRule="auto" w:before="101" w:after="0"/>
        <w:ind w:left="868" w:right="0" w:hanging="660"/>
        <w:jc w:val="left"/>
      </w:pPr>
      <w:bookmarkStart w:name="8  REFERENCES" w:id="146"/>
      <w:bookmarkEnd w:id="146"/>
      <w:r>
        <w:rPr>
          <w:b w:val="0"/>
        </w:rPr>
      </w:r>
      <w:bookmarkStart w:name="8  REFERENCES" w:id="147"/>
      <w:bookmarkEnd w:id="147"/>
      <w:r>
        <w:rPr/>
        <w:t>R</w:t>
      </w:r>
      <w:r>
        <w:rPr/>
        <w:t>EFERENCES</w:t>
      </w:r>
    </w:p>
    <w:p>
      <w:pPr>
        <w:pStyle w:val="BodyText"/>
        <w:spacing w:before="8"/>
        <w:rPr>
          <w:rFonts w:ascii="Trebuchet MS"/>
          <w:b/>
          <w:sz w:val="13"/>
        </w:rPr>
      </w:pPr>
      <w:r>
        <w:rPr/>
        <w:pict>
          <v:line style="position:absolute;mso-position-horizontal-relative:page;mso-position-vertical-relative:paragraph;z-index:3400;mso-wrap-distance-left:0;mso-wrap-distance-right:0" from="85.099998pt,10.914321pt" to="510.349998pt,10.914321pt" stroked="true" strokeweight="1.95pt" strokecolor="#000000">
            <v:stroke dashstyle="solid"/>
            <w10:wrap type="topAndBottom"/>
          </v:line>
        </w:pict>
      </w:r>
    </w:p>
    <w:p>
      <w:pPr>
        <w:pStyle w:val="BodyText"/>
        <w:spacing w:before="10"/>
        <w:rPr>
          <w:rFonts w:ascii="Trebuchet MS"/>
          <w:b/>
          <w:sz w:val="16"/>
        </w:rPr>
      </w:pPr>
    </w:p>
    <w:p>
      <w:pPr>
        <w:pStyle w:val="ListParagraph"/>
        <w:numPr>
          <w:ilvl w:val="0"/>
          <w:numId w:val="2"/>
        </w:numPr>
        <w:tabs>
          <w:tab w:pos="508" w:val="left" w:leader="none"/>
          <w:tab w:pos="509" w:val="left" w:leader="none"/>
        </w:tabs>
        <w:spacing w:line="252" w:lineRule="exact" w:before="120" w:after="0"/>
        <w:ind w:left="506" w:right="1222" w:hanging="358"/>
        <w:jc w:val="left"/>
        <w:rPr>
          <w:sz w:val="22"/>
        </w:rPr>
      </w:pPr>
      <w:r>
        <w:rPr>
          <w:sz w:val="22"/>
        </w:rPr>
        <w:t>George, J. (1990). “Why stress is a management issue”. </w:t>
      </w:r>
      <w:r>
        <w:rPr>
          <w:i/>
          <w:sz w:val="22"/>
        </w:rPr>
        <w:t>Health Manpower </w:t>
      </w:r>
      <w:r>
        <w:rPr>
          <w:i/>
          <w:sz w:val="22"/>
        </w:rPr>
        <w:t>Management</w:t>
      </w:r>
      <w:r>
        <w:rPr>
          <w:sz w:val="22"/>
        </w:rPr>
        <w:t>, 16(3):</w:t>
      </w:r>
      <w:r>
        <w:rPr>
          <w:spacing w:val="-14"/>
          <w:sz w:val="22"/>
        </w:rPr>
        <w:t> </w:t>
      </w:r>
      <w:r>
        <w:rPr>
          <w:sz w:val="22"/>
        </w:rPr>
        <w:t>17-19.</w:t>
      </w:r>
    </w:p>
    <w:p>
      <w:pPr>
        <w:pStyle w:val="ListParagraph"/>
        <w:numPr>
          <w:ilvl w:val="0"/>
          <w:numId w:val="2"/>
        </w:numPr>
        <w:tabs>
          <w:tab w:pos="509" w:val="left" w:leader="none"/>
          <w:tab w:pos="510" w:val="left" w:leader="none"/>
        </w:tabs>
        <w:spacing w:line="240" w:lineRule="auto" w:before="117" w:after="0"/>
        <w:ind w:left="509" w:right="0" w:hanging="360"/>
        <w:jc w:val="left"/>
        <w:rPr>
          <w:sz w:val="22"/>
        </w:rPr>
      </w:pPr>
      <w:r>
        <w:rPr>
          <w:sz w:val="22"/>
        </w:rPr>
        <w:t>Handy, C. (1993). </w:t>
      </w:r>
      <w:r>
        <w:rPr>
          <w:i/>
          <w:sz w:val="22"/>
        </w:rPr>
        <w:t>Understanding Organisations. </w:t>
      </w:r>
      <w:r>
        <w:rPr>
          <w:sz w:val="22"/>
        </w:rPr>
        <w:t>London: Penguin</w:t>
      </w:r>
      <w:r>
        <w:rPr>
          <w:spacing w:val="-24"/>
          <w:sz w:val="22"/>
        </w:rPr>
        <w:t> </w:t>
      </w:r>
      <w:r>
        <w:rPr>
          <w:sz w:val="22"/>
        </w:rPr>
        <w:t>Books.</w:t>
      </w:r>
    </w:p>
    <w:p>
      <w:pPr>
        <w:pStyle w:val="ListParagraph"/>
        <w:numPr>
          <w:ilvl w:val="0"/>
          <w:numId w:val="2"/>
        </w:numPr>
        <w:tabs>
          <w:tab w:pos="509" w:val="left" w:leader="none"/>
          <w:tab w:pos="510" w:val="left" w:leader="none"/>
        </w:tabs>
        <w:spacing w:line="252" w:lineRule="exact" w:before="139" w:after="0"/>
        <w:ind w:left="509" w:right="106" w:hanging="360"/>
        <w:jc w:val="left"/>
        <w:rPr>
          <w:sz w:val="22"/>
        </w:rPr>
      </w:pPr>
      <w:r>
        <w:rPr>
          <w:sz w:val="22"/>
        </w:rPr>
        <w:t>Management Education Scheme for Open Learning (MESOL), The Open University. (2000). </w:t>
      </w:r>
      <w:r>
        <w:rPr>
          <w:i/>
          <w:sz w:val="22"/>
        </w:rPr>
        <w:t>Managing in Health and Social Care, Module 2 Book 3</w:t>
      </w:r>
      <w:r>
        <w:rPr>
          <w:sz w:val="22"/>
        </w:rPr>
        <w:t>. Milton Keynes: Walton Hall.</w:t>
      </w:r>
    </w:p>
    <w:p>
      <w:pPr>
        <w:pStyle w:val="ListParagraph"/>
        <w:numPr>
          <w:ilvl w:val="0"/>
          <w:numId w:val="2"/>
        </w:numPr>
        <w:tabs>
          <w:tab w:pos="509" w:val="left" w:leader="none"/>
          <w:tab w:pos="510" w:val="left" w:leader="none"/>
        </w:tabs>
        <w:spacing w:line="252" w:lineRule="exact" w:before="136" w:after="0"/>
        <w:ind w:left="506" w:right="109" w:hanging="357"/>
        <w:jc w:val="left"/>
        <w:rPr>
          <w:sz w:val="22"/>
        </w:rPr>
      </w:pPr>
      <w:r>
        <w:rPr>
          <w:sz w:val="22"/>
        </w:rPr>
        <w:t>Management Education Scheme for Open Learning (MESOL), The Open University. (2000). </w:t>
      </w:r>
      <w:r>
        <w:rPr>
          <w:i/>
          <w:sz w:val="22"/>
        </w:rPr>
        <w:t>Managing in Health and Social Care, Module 2 Book 3</w:t>
      </w:r>
      <w:r>
        <w:rPr>
          <w:sz w:val="22"/>
        </w:rPr>
        <w:t>. Milton Keynes: Walton Hall.</w:t>
      </w:r>
    </w:p>
    <w:sectPr>
      <w:pgSz w:w="11910" w:h="16850"/>
      <w:pgMar w:header="0" w:footer="810" w:top="1600" w:bottom="1000" w:left="144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Narrow">
    <w:altName w:val="Arial Narrow"/>
    <w:charset w:val="0"/>
    <w:family w:val="swiss"/>
    <w:pitch w:val="variable"/>
  </w:font>
  <w:font w:name="Verdana">
    <w:altName w:val="Verdana"/>
    <w:charset w:val="0"/>
    <w:family w:val="swiss"/>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9616" from="78pt,792.23999pt" to="499.439pt,792.23999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03.440002pt;margin-top:790.527893pt;width:14.6pt;height:13.6pt;mso-position-horizontal-relative:page;mso-position-vertical-relative:page;z-index:-99592" type="#_x0000_t202" filled="false" stroked="false">
          <v:textbox inset="0,0,0,0">
            <w:txbxContent>
              <w:p>
                <w:pPr>
                  <w:spacing w:before="19"/>
                  <w:ind w:left="40" w:right="0" w:firstLine="0"/>
                  <w:jc w:val="left"/>
                  <w:rPr>
                    <w:rFonts w:ascii="Trebuchet MS"/>
                    <w:sz w:val="20"/>
                  </w:rPr>
                </w:pPr>
                <w:r>
                  <w:rPr/>
                  <w:fldChar w:fldCharType="begin"/>
                </w:r>
                <w:r>
                  <w:rPr>
                    <w:rFonts w:ascii="Trebuchet MS"/>
                    <w:sz w:val="20"/>
                  </w:rPr>
                  <w:instrText> PAGE </w:instrText>
                </w:r>
                <w:r>
                  <w:rPr/>
                  <w:fldChar w:fldCharType="separate"/>
                </w:r>
                <w:r>
                  <w:rPr/>
                  <w:t>62</w:t>
                </w:r>
                <w:r>
                  <w:rPr/>
                  <w:fldChar w:fldCharType="end"/>
                </w:r>
              </w:p>
            </w:txbxContent>
          </v:textbox>
          <w10:wrap type="none"/>
        </v:shape>
      </w:pict>
    </w:r>
    <w:r>
      <w:rPr/>
      <w:pict>
        <v:shape style="position:absolute;margin-left:145.759995pt;margin-top:791.967896pt;width:285.9pt;height:13.6pt;mso-position-horizontal-relative:page;mso-position-vertical-relative:page;z-index:-99568" type="#_x0000_t202" filled="false" stroked="false">
          <v:textbox inset="0,0,0,0">
            <w:txbxContent>
              <w:p>
                <w:pPr>
                  <w:spacing w:before="19"/>
                  <w:ind w:left="20" w:right="0" w:firstLine="0"/>
                  <w:jc w:val="left"/>
                  <w:rPr>
                    <w:rFonts w:ascii="Trebuchet MS" w:hAnsi="Trebuchet MS"/>
                    <w:sz w:val="20"/>
                  </w:rPr>
                </w:pPr>
                <w:r>
                  <w:rPr>
                    <w:rFonts w:ascii="Trebuchet MS" w:hAnsi="Trebuchet MS"/>
                    <w:sz w:val="20"/>
                  </w:rPr>
                  <w:t>SOPH, UWC: Management Strategies for Public Health I – Unit 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9544" from="78pt,792.23999pt" to="499.439pt,792.23999pt" stroked="true" strokeweight=".48pt" strokecolor="#000000">
          <v:stroke dashstyle="solid"/>
          <w10:wrap type="none"/>
        </v:line>
      </w:pict>
    </w:r>
    <w:r>
      <w:rPr/>
      <w:pict>
        <v:shape style="position:absolute;margin-left:499.160004pt;margin-top:790.527893pt;width:17.850pt;height:13.6pt;mso-position-horizontal-relative:page;mso-position-vertical-relative:page;z-index:-99520" type="#_x0000_t202" filled="false" stroked="false">
          <v:textbox inset="0,0,0,0">
            <w:txbxContent>
              <w:p>
                <w:pPr>
                  <w:spacing w:before="19"/>
                  <w:ind w:left="20" w:right="0" w:firstLine="0"/>
                  <w:jc w:val="left"/>
                  <w:rPr>
                    <w:rFonts w:ascii="Trebuchet MS"/>
                    <w:sz w:val="20"/>
                  </w:rPr>
                </w:pPr>
                <w:r>
                  <w:rPr>
                    <w:rFonts w:ascii="Trebuchet MS"/>
                    <w:sz w:val="20"/>
                  </w:rPr>
                  <w:t>100</w:t>
                </w:r>
              </w:p>
            </w:txbxContent>
          </v:textbox>
          <w10:wrap type="none"/>
        </v:shape>
      </w:pict>
    </w:r>
    <w:r>
      <w:rPr/>
      <w:pict>
        <v:shape style="position:absolute;margin-left:145.759995pt;margin-top:791.967896pt;width:285.9pt;height:13.6pt;mso-position-horizontal-relative:page;mso-position-vertical-relative:page;z-index:-99496" type="#_x0000_t202" filled="false" stroked="false">
          <v:textbox inset="0,0,0,0">
            <w:txbxContent>
              <w:p>
                <w:pPr>
                  <w:spacing w:before="19"/>
                  <w:ind w:left="20" w:right="0" w:firstLine="0"/>
                  <w:jc w:val="left"/>
                  <w:rPr>
                    <w:rFonts w:ascii="Trebuchet MS" w:hAnsi="Trebuchet MS"/>
                    <w:sz w:val="20"/>
                  </w:rPr>
                </w:pPr>
                <w:r>
                  <w:rPr>
                    <w:rFonts w:ascii="Trebuchet MS" w:hAnsi="Trebuchet MS"/>
                    <w:sz w:val="20"/>
                  </w:rPr>
                  <w:t>SOPH, UWC: Management Strategies for Public Health I – Unit 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9472" from="78pt,792.23999pt" to="499.439pt,792.23999pt" stroked="true" strokeweight=".48pt" strokecolor="#000000">
          <v:stroke dashstyle="solid"/>
          <w10:wrap type="none"/>
        </v:line>
      </w:pict>
    </w:r>
    <w:r>
      <w:rPr/>
      <w:pict>
        <v:shape style="position:absolute;margin-left:498.160004pt;margin-top:790.527893pt;width:19.850pt;height:13.6pt;mso-position-horizontal-relative:page;mso-position-vertical-relative:page;z-index:-99448" type="#_x0000_t202" filled="false" stroked="false">
          <v:textbox inset="0,0,0,0">
            <w:txbxContent>
              <w:p>
                <w:pPr>
                  <w:spacing w:before="19"/>
                  <w:ind w:left="40" w:right="0" w:firstLine="0"/>
                  <w:jc w:val="left"/>
                  <w:rPr>
                    <w:rFonts w:ascii="Trebuchet MS"/>
                    <w:sz w:val="20"/>
                  </w:rPr>
                </w:pPr>
                <w:r>
                  <w:rPr/>
                  <w:fldChar w:fldCharType="begin"/>
                </w:r>
                <w:r>
                  <w:rPr>
                    <w:rFonts w:ascii="Trebuchet MS"/>
                    <w:sz w:val="20"/>
                  </w:rPr>
                  <w:instrText> PAGE </w:instrText>
                </w:r>
                <w:r>
                  <w:rPr/>
                  <w:fldChar w:fldCharType="separate"/>
                </w:r>
                <w:r>
                  <w:rPr/>
                  <w:t>101</w:t>
                </w:r>
                <w:r>
                  <w:rPr/>
                  <w:fldChar w:fldCharType="end"/>
                </w:r>
              </w:p>
            </w:txbxContent>
          </v:textbox>
          <w10:wrap type="none"/>
        </v:shape>
      </w:pict>
    </w:r>
    <w:r>
      <w:rPr/>
      <w:pict>
        <v:shape style="position:absolute;margin-left:145.759995pt;margin-top:791.967896pt;width:285.9pt;height:13.6pt;mso-position-horizontal-relative:page;mso-position-vertical-relative:page;z-index:-99424" type="#_x0000_t202" filled="false" stroked="false">
          <v:textbox inset="0,0,0,0">
            <w:txbxContent>
              <w:p>
                <w:pPr>
                  <w:spacing w:before="19"/>
                  <w:ind w:left="20" w:right="0" w:firstLine="0"/>
                  <w:jc w:val="left"/>
                  <w:rPr>
                    <w:rFonts w:ascii="Trebuchet MS" w:hAnsi="Trebuchet MS"/>
                    <w:sz w:val="20"/>
                  </w:rPr>
                </w:pPr>
                <w:r>
                  <w:rPr>
                    <w:rFonts w:ascii="Trebuchet MS" w:hAnsi="Trebuchet MS"/>
                    <w:sz w:val="20"/>
                  </w:rPr>
                  <w:t>SOPH, UWC: Management Strategies for Public Health I – Unit 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228" w:hanging="360"/>
      </w:pPr>
      <w:rPr>
        <w:rFonts w:hint="default" w:ascii="Wingdings" w:hAnsi="Wingdings" w:eastAsia="Wingdings" w:cs="Wingdings"/>
        <w:w w:val="100"/>
        <w:sz w:val="24"/>
        <w:szCs w:val="24"/>
      </w:rPr>
    </w:lvl>
    <w:lvl w:ilvl="1">
      <w:start w:val="0"/>
      <w:numFmt w:val="bullet"/>
      <w:lvlText w:val="•"/>
      <w:lvlJc w:val="left"/>
      <w:pPr>
        <w:ind w:left="2008" w:hanging="360"/>
      </w:pPr>
      <w:rPr>
        <w:rFonts w:hint="default"/>
      </w:rPr>
    </w:lvl>
    <w:lvl w:ilvl="2">
      <w:start w:val="0"/>
      <w:numFmt w:val="bullet"/>
      <w:lvlText w:val="•"/>
      <w:lvlJc w:val="left"/>
      <w:pPr>
        <w:ind w:left="2797" w:hanging="360"/>
      </w:pPr>
      <w:rPr>
        <w:rFonts w:hint="default"/>
      </w:rPr>
    </w:lvl>
    <w:lvl w:ilvl="3">
      <w:start w:val="0"/>
      <w:numFmt w:val="bullet"/>
      <w:lvlText w:val="•"/>
      <w:lvlJc w:val="left"/>
      <w:pPr>
        <w:ind w:left="3585" w:hanging="360"/>
      </w:pPr>
      <w:rPr>
        <w:rFonts w:hint="default"/>
      </w:rPr>
    </w:lvl>
    <w:lvl w:ilvl="4">
      <w:start w:val="0"/>
      <w:numFmt w:val="bullet"/>
      <w:lvlText w:val="•"/>
      <w:lvlJc w:val="left"/>
      <w:pPr>
        <w:ind w:left="4374" w:hanging="360"/>
      </w:pPr>
      <w:rPr>
        <w:rFonts w:hint="default"/>
      </w:rPr>
    </w:lvl>
    <w:lvl w:ilvl="5">
      <w:start w:val="0"/>
      <w:numFmt w:val="bullet"/>
      <w:lvlText w:val="•"/>
      <w:lvlJc w:val="left"/>
      <w:pPr>
        <w:ind w:left="5163" w:hanging="360"/>
      </w:pPr>
      <w:rPr>
        <w:rFonts w:hint="default"/>
      </w:rPr>
    </w:lvl>
    <w:lvl w:ilvl="6">
      <w:start w:val="0"/>
      <w:numFmt w:val="bullet"/>
      <w:lvlText w:val="•"/>
      <w:lvlJc w:val="left"/>
      <w:pPr>
        <w:ind w:left="5951" w:hanging="360"/>
      </w:pPr>
      <w:rPr>
        <w:rFonts w:hint="default"/>
      </w:rPr>
    </w:lvl>
    <w:lvl w:ilvl="7">
      <w:start w:val="0"/>
      <w:numFmt w:val="bullet"/>
      <w:lvlText w:val="•"/>
      <w:lvlJc w:val="left"/>
      <w:pPr>
        <w:ind w:left="6740" w:hanging="360"/>
      </w:pPr>
      <w:rPr>
        <w:rFonts w:hint="default"/>
      </w:rPr>
    </w:lvl>
    <w:lvl w:ilvl="8">
      <w:start w:val="0"/>
      <w:numFmt w:val="bullet"/>
      <w:lvlText w:val="•"/>
      <w:lvlJc w:val="left"/>
      <w:pPr>
        <w:ind w:left="7529" w:hanging="360"/>
      </w:pPr>
      <w:rPr>
        <w:rFonts w:hint="default"/>
      </w:rPr>
    </w:lvl>
  </w:abstractNum>
  <w:abstractNum w:abstractNumId="57">
    <w:multiLevelType w:val="hybridMultilevel"/>
    <w:lvl w:ilvl="0">
      <w:start w:val="1"/>
      <w:numFmt w:val="lowerLetter"/>
      <w:lvlText w:val="%1)"/>
      <w:lvlJc w:val="left"/>
      <w:pPr>
        <w:ind w:left="144" w:hanging="260"/>
        <w:jc w:val="left"/>
      </w:pPr>
      <w:rPr>
        <w:rFonts w:hint="default" w:ascii="Arial" w:hAnsi="Arial" w:eastAsia="Arial" w:cs="Arial"/>
        <w:spacing w:val="-1"/>
        <w:w w:val="100"/>
        <w:sz w:val="22"/>
        <w:szCs w:val="22"/>
      </w:rPr>
    </w:lvl>
    <w:lvl w:ilvl="1">
      <w:start w:val="0"/>
      <w:numFmt w:val="bullet"/>
      <w:lvlText w:val="•"/>
      <w:lvlJc w:val="left"/>
      <w:pPr>
        <w:ind w:left="988" w:hanging="260"/>
      </w:pPr>
      <w:rPr>
        <w:rFonts w:hint="default"/>
      </w:rPr>
    </w:lvl>
    <w:lvl w:ilvl="2">
      <w:start w:val="0"/>
      <w:numFmt w:val="bullet"/>
      <w:lvlText w:val="•"/>
      <w:lvlJc w:val="left"/>
      <w:pPr>
        <w:ind w:left="1837" w:hanging="260"/>
      </w:pPr>
      <w:rPr>
        <w:rFonts w:hint="default"/>
      </w:rPr>
    </w:lvl>
    <w:lvl w:ilvl="3">
      <w:start w:val="0"/>
      <w:numFmt w:val="bullet"/>
      <w:lvlText w:val="•"/>
      <w:lvlJc w:val="left"/>
      <w:pPr>
        <w:ind w:left="2685" w:hanging="260"/>
      </w:pPr>
      <w:rPr>
        <w:rFonts w:hint="default"/>
      </w:rPr>
    </w:lvl>
    <w:lvl w:ilvl="4">
      <w:start w:val="0"/>
      <w:numFmt w:val="bullet"/>
      <w:lvlText w:val="•"/>
      <w:lvlJc w:val="left"/>
      <w:pPr>
        <w:ind w:left="3534" w:hanging="260"/>
      </w:pPr>
      <w:rPr>
        <w:rFonts w:hint="default"/>
      </w:rPr>
    </w:lvl>
    <w:lvl w:ilvl="5">
      <w:start w:val="0"/>
      <w:numFmt w:val="bullet"/>
      <w:lvlText w:val="•"/>
      <w:lvlJc w:val="left"/>
      <w:pPr>
        <w:ind w:left="4382" w:hanging="260"/>
      </w:pPr>
      <w:rPr>
        <w:rFonts w:hint="default"/>
      </w:rPr>
    </w:lvl>
    <w:lvl w:ilvl="6">
      <w:start w:val="0"/>
      <w:numFmt w:val="bullet"/>
      <w:lvlText w:val="•"/>
      <w:lvlJc w:val="left"/>
      <w:pPr>
        <w:ind w:left="5231" w:hanging="260"/>
      </w:pPr>
      <w:rPr>
        <w:rFonts w:hint="default"/>
      </w:rPr>
    </w:lvl>
    <w:lvl w:ilvl="7">
      <w:start w:val="0"/>
      <w:numFmt w:val="bullet"/>
      <w:lvlText w:val="•"/>
      <w:lvlJc w:val="left"/>
      <w:pPr>
        <w:ind w:left="6079" w:hanging="260"/>
      </w:pPr>
      <w:rPr>
        <w:rFonts w:hint="default"/>
      </w:rPr>
    </w:lvl>
    <w:lvl w:ilvl="8">
      <w:start w:val="0"/>
      <w:numFmt w:val="bullet"/>
      <w:lvlText w:val="•"/>
      <w:lvlJc w:val="left"/>
      <w:pPr>
        <w:ind w:left="6928" w:hanging="260"/>
      </w:pPr>
      <w:rPr>
        <w:rFonts w:hint="default"/>
      </w:rPr>
    </w:lvl>
  </w:abstractNum>
  <w:abstractNum w:abstractNumId="56">
    <w:multiLevelType w:val="hybridMultilevel"/>
    <w:lvl w:ilvl="0">
      <w:start w:val="1"/>
      <w:numFmt w:val="lowerLetter"/>
      <w:lvlText w:val="%1)"/>
      <w:lvlJc w:val="left"/>
      <w:pPr>
        <w:ind w:left="144" w:hanging="257"/>
        <w:jc w:val="left"/>
      </w:pPr>
      <w:rPr>
        <w:rFonts w:hint="default" w:ascii="Arial" w:hAnsi="Arial" w:eastAsia="Arial" w:cs="Arial"/>
        <w:spacing w:val="-1"/>
        <w:w w:val="100"/>
        <w:sz w:val="22"/>
        <w:szCs w:val="22"/>
      </w:rPr>
    </w:lvl>
    <w:lvl w:ilvl="1">
      <w:start w:val="0"/>
      <w:numFmt w:val="bullet"/>
      <w:lvlText w:val="•"/>
      <w:lvlJc w:val="left"/>
      <w:pPr>
        <w:ind w:left="988" w:hanging="257"/>
      </w:pPr>
      <w:rPr>
        <w:rFonts w:hint="default"/>
      </w:rPr>
    </w:lvl>
    <w:lvl w:ilvl="2">
      <w:start w:val="0"/>
      <w:numFmt w:val="bullet"/>
      <w:lvlText w:val="•"/>
      <w:lvlJc w:val="left"/>
      <w:pPr>
        <w:ind w:left="1837" w:hanging="257"/>
      </w:pPr>
      <w:rPr>
        <w:rFonts w:hint="default"/>
      </w:rPr>
    </w:lvl>
    <w:lvl w:ilvl="3">
      <w:start w:val="0"/>
      <w:numFmt w:val="bullet"/>
      <w:lvlText w:val="•"/>
      <w:lvlJc w:val="left"/>
      <w:pPr>
        <w:ind w:left="2685" w:hanging="257"/>
      </w:pPr>
      <w:rPr>
        <w:rFonts w:hint="default"/>
      </w:rPr>
    </w:lvl>
    <w:lvl w:ilvl="4">
      <w:start w:val="0"/>
      <w:numFmt w:val="bullet"/>
      <w:lvlText w:val="•"/>
      <w:lvlJc w:val="left"/>
      <w:pPr>
        <w:ind w:left="3534" w:hanging="257"/>
      </w:pPr>
      <w:rPr>
        <w:rFonts w:hint="default"/>
      </w:rPr>
    </w:lvl>
    <w:lvl w:ilvl="5">
      <w:start w:val="0"/>
      <w:numFmt w:val="bullet"/>
      <w:lvlText w:val="•"/>
      <w:lvlJc w:val="left"/>
      <w:pPr>
        <w:ind w:left="4382" w:hanging="257"/>
      </w:pPr>
      <w:rPr>
        <w:rFonts w:hint="default"/>
      </w:rPr>
    </w:lvl>
    <w:lvl w:ilvl="6">
      <w:start w:val="0"/>
      <w:numFmt w:val="bullet"/>
      <w:lvlText w:val="•"/>
      <w:lvlJc w:val="left"/>
      <w:pPr>
        <w:ind w:left="5231" w:hanging="257"/>
      </w:pPr>
      <w:rPr>
        <w:rFonts w:hint="default"/>
      </w:rPr>
    </w:lvl>
    <w:lvl w:ilvl="7">
      <w:start w:val="0"/>
      <w:numFmt w:val="bullet"/>
      <w:lvlText w:val="•"/>
      <w:lvlJc w:val="left"/>
      <w:pPr>
        <w:ind w:left="6079" w:hanging="257"/>
      </w:pPr>
      <w:rPr>
        <w:rFonts w:hint="default"/>
      </w:rPr>
    </w:lvl>
    <w:lvl w:ilvl="8">
      <w:start w:val="0"/>
      <w:numFmt w:val="bullet"/>
      <w:lvlText w:val="•"/>
      <w:lvlJc w:val="left"/>
      <w:pPr>
        <w:ind w:left="6928" w:hanging="257"/>
      </w:pPr>
      <w:rPr>
        <w:rFonts w:hint="default"/>
      </w:rPr>
    </w:lvl>
  </w:abstractNum>
  <w:abstractNum w:abstractNumId="55">
    <w:multiLevelType w:val="hybridMultilevel"/>
    <w:lvl w:ilvl="0">
      <w:start w:val="1"/>
      <w:numFmt w:val="lowerLetter"/>
      <w:lvlText w:val="%1)"/>
      <w:lvlJc w:val="left"/>
      <w:pPr>
        <w:ind w:left="864" w:hanging="721"/>
        <w:jc w:val="left"/>
      </w:pPr>
      <w:rPr>
        <w:rFonts w:hint="default" w:ascii="Arial" w:hAnsi="Arial" w:eastAsia="Arial" w:cs="Arial"/>
        <w:spacing w:val="-1"/>
        <w:w w:val="100"/>
        <w:sz w:val="22"/>
        <w:szCs w:val="22"/>
      </w:rPr>
    </w:lvl>
    <w:lvl w:ilvl="1">
      <w:start w:val="0"/>
      <w:numFmt w:val="bullet"/>
      <w:lvlText w:val="•"/>
      <w:lvlJc w:val="left"/>
      <w:pPr>
        <w:ind w:left="1654" w:hanging="721"/>
      </w:pPr>
      <w:rPr>
        <w:rFonts w:hint="default"/>
      </w:rPr>
    </w:lvl>
    <w:lvl w:ilvl="2">
      <w:start w:val="0"/>
      <w:numFmt w:val="bullet"/>
      <w:lvlText w:val="•"/>
      <w:lvlJc w:val="left"/>
      <w:pPr>
        <w:ind w:left="2449" w:hanging="721"/>
      </w:pPr>
      <w:rPr>
        <w:rFonts w:hint="default"/>
      </w:rPr>
    </w:lvl>
    <w:lvl w:ilvl="3">
      <w:start w:val="0"/>
      <w:numFmt w:val="bullet"/>
      <w:lvlText w:val="•"/>
      <w:lvlJc w:val="left"/>
      <w:pPr>
        <w:ind w:left="3243" w:hanging="721"/>
      </w:pPr>
      <w:rPr>
        <w:rFonts w:hint="default"/>
      </w:rPr>
    </w:lvl>
    <w:lvl w:ilvl="4">
      <w:start w:val="0"/>
      <w:numFmt w:val="bullet"/>
      <w:lvlText w:val="•"/>
      <w:lvlJc w:val="left"/>
      <w:pPr>
        <w:ind w:left="4038" w:hanging="721"/>
      </w:pPr>
      <w:rPr>
        <w:rFonts w:hint="default"/>
      </w:rPr>
    </w:lvl>
    <w:lvl w:ilvl="5">
      <w:start w:val="0"/>
      <w:numFmt w:val="bullet"/>
      <w:lvlText w:val="•"/>
      <w:lvlJc w:val="left"/>
      <w:pPr>
        <w:ind w:left="4832" w:hanging="721"/>
      </w:pPr>
      <w:rPr>
        <w:rFonts w:hint="default"/>
      </w:rPr>
    </w:lvl>
    <w:lvl w:ilvl="6">
      <w:start w:val="0"/>
      <w:numFmt w:val="bullet"/>
      <w:lvlText w:val="•"/>
      <w:lvlJc w:val="left"/>
      <w:pPr>
        <w:ind w:left="5627" w:hanging="721"/>
      </w:pPr>
      <w:rPr>
        <w:rFonts w:hint="default"/>
      </w:rPr>
    </w:lvl>
    <w:lvl w:ilvl="7">
      <w:start w:val="0"/>
      <w:numFmt w:val="bullet"/>
      <w:lvlText w:val="•"/>
      <w:lvlJc w:val="left"/>
      <w:pPr>
        <w:ind w:left="6421" w:hanging="721"/>
      </w:pPr>
      <w:rPr>
        <w:rFonts w:hint="default"/>
      </w:rPr>
    </w:lvl>
    <w:lvl w:ilvl="8">
      <w:start w:val="0"/>
      <w:numFmt w:val="bullet"/>
      <w:lvlText w:val="•"/>
      <w:lvlJc w:val="left"/>
      <w:pPr>
        <w:ind w:left="7216" w:hanging="721"/>
      </w:pPr>
      <w:rPr>
        <w:rFonts w:hint="default"/>
      </w:rPr>
    </w:lvl>
  </w:abstractNum>
  <w:abstractNum w:abstractNumId="54">
    <w:multiLevelType w:val="hybridMultilevel"/>
    <w:lvl w:ilvl="0">
      <w:start w:val="1"/>
      <w:numFmt w:val="decimal"/>
      <w:lvlText w:val="%1"/>
      <w:lvlJc w:val="left"/>
      <w:pPr>
        <w:ind w:left="868" w:hanging="720"/>
        <w:jc w:val="left"/>
      </w:pPr>
      <w:rPr>
        <w:rFonts w:hint="default" w:ascii="Comic Sans MS" w:hAnsi="Comic Sans MS" w:eastAsia="Comic Sans MS" w:cs="Comic Sans MS"/>
        <w:spacing w:val="-4"/>
        <w:w w:val="99"/>
        <w:sz w:val="24"/>
        <w:szCs w:val="24"/>
      </w:rPr>
    </w:lvl>
    <w:lvl w:ilvl="1">
      <w:start w:val="0"/>
      <w:numFmt w:val="bullet"/>
      <w:lvlText w:val="•"/>
      <w:lvlJc w:val="left"/>
      <w:pPr>
        <w:ind w:left="1682" w:hanging="720"/>
      </w:pPr>
      <w:rPr>
        <w:rFonts w:hint="default"/>
      </w:rPr>
    </w:lvl>
    <w:lvl w:ilvl="2">
      <w:start w:val="0"/>
      <w:numFmt w:val="bullet"/>
      <w:lvlText w:val="•"/>
      <w:lvlJc w:val="left"/>
      <w:pPr>
        <w:ind w:left="2505" w:hanging="720"/>
      </w:pPr>
      <w:rPr>
        <w:rFonts w:hint="default"/>
      </w:rPr>
    </w:lvl>
    <w:lvl w:ilvl="3">
      <w:start w:val="0"/>
      <w:numFmt w:val="bullet"/>
      <w:lvlText w:val="•"/>
      <w:lvlJc w:val="left"/>
      <w:pPr>
        <w:ind w:left="3327" w:hanging="720"/>
      </w:pPr>
      <w:rPr>
        <w:rFonts w:hint="default"/>
      </w:rPr>
    </w:lvl>
    <w:lvl w:ilvl="4">
      <w:start w:val="0"/>
      <w:numFmt w:val="bullet"/>
      <w:lvlText w:val="•"/>
      <w:lvlJc w:val="left"/>
      <w:pPr>
        <w:ind w:left="4150" w:hanging="720"/>
      </w:pPr>
      <w:rPr>
        <w:rFonts w:hint="default"/>
      </w:rPr>
    </w:lvl>
    <w:lvl w:ilvl="5">
      <w:start w:val="0"/>
      <w:numFmt w:val="bullet"/>
      <w:lvlText w:val="•"/>
      <w:lvlJc w:val="left"/>
      <w:pPr>
        <w:ind w:left="4973" w:hanging="720"/>
      </w:pPr>
      <w:rPr>
        <w:rFonts w:hint="default"/>
      </w:rPr>
    </w:lvl>
    <w:lvl w:ilvl="6">
      <w:start w:val="0"/>
      <w:numFmt w:val="bullet"/>
      <w:lvlText w:val="•"/>
      <w:lvlJc w:val="left"/>
      <w:pPr>
        <w:ind w:left="5795" w:hanging="720"/>
      </w:pPr>
      <w:rPr>
        <w:rFonts w:hint="default"/>
      </w:rPr>
    </w:lvl>
    <w:lvl w:ilvl="7">
      <w:start w:val="0"/>
      <w:numFmt w:val="bullet"/>
      <w:lvlText w:val="•"/>
      <w:lvlJc w:val="left"/>
      <w:pPr>
        <w:ind w:left="6618" w:hanging="720"/>
      </w:pPr>
      <w:rPr>
        <w:rFonts w:hint="default"/>
      </w:rPr>
    </w:lvl>
    <w:lvl w:ilvl="8">
      <w:start w:val="0"/>
      <w:numFmt w:val="bullet"/>
      <w:lvlText w:val="•"/>
      <w:lvlJc w:val="left"/>
      <w:pPr>
        <w:ind w:left="7441" w:hanging="720"/>
      </w:pPr>
      <w:rPr>
        <w:rFonts w:hint="default"/>
      </w:rPr>
    </w:lvl>
  </w:abstractNum>
  <w:abstractNum w:abstractNumId="53">
    <w:multiLevelType w:val="hybridMultilevel"/>
    <w:lvl w:ilvl="0">
      <w:start w:val="1"/>
      <w:numFmt w:val="lowerLetter"/>
      <w:lvlText w:val="%1)"/>
      <w:lvlJc w:val="left"/>
      <w:pPr>
        <w:ind w:left="868" w:hanging="660"/>
        <w:jc w:val="left"/>
      </w:pPr>
      <w:rPr>
        <w:rFonts w:hint="default" w:ascii="Arial" w:hAnsi="Arial" w:eastAsia="Arial" w:cs="Arial"/>
        <w:w w:val="99"/>
        <w:sz w:val="24"/>
        <w:szCs w:val="24"/>
      </w:rPr>
    </w:lvl>
    <w:lvl w:ilvl="1">
      <w:start w:val="0"/>
      <w:numFmt w:val="bullet"/>
      <w:lvlText w:val=""/>
      <w:lvlJc w:val="left"/>
      <w:pPr>
        <w:ind w:left="1228" w:hanging="360"/>
      </w:pPr>
      <w:rPr>
        <w:rFonts w:hint="default" w:ascii="Symbol" w:hAnsi="Symbol" w:eastAsia="Symbol" w:cs="Symbol"/>
        <w:w w:val="100"/>
        <w:sz w:val="22"/>
        <w:szCs w:val="22"/>
      </w:rPr>
    </w:lvl>
    <w:lvl w:ilvl="2">
      <w:start w:val="0"/>
      <w:numFmt w:val="bullet"/>
      <w:lvlText w:val="•"/>
      <w:lvlJc w:val="left"/>
      <w:pPr>
        <w:ind w:left="2085" w:hanging="360"/>
      </w:pPr>
      <w:rPr>
        <w:rFonts w:hint="default"/>
      </w:rPr>
    </w:lvl>
    <w:lvl w:ilvl="3">
      <w:start w:val="0"/>
      <w:numFmt w:val="bullet"/>
      <w:lvlText w:val="•"/>
      <w:lvlJc w:val="left"/>
      <w:pPr>
        <w:ind w:left="2950" w:hanging="360"/>
      </w:pPr>
      <w:rPr>
        <w:rFonts w:hint="default"/>
      </w:rPr>
    </w:lvl>
    <w:lvl w:ilvl="4">
      <w:start w:val="0"/>
      <w:numFmt w:val="bullet"/>
      <w:lvlText w:val="•"/>
      <w:lvlJc w:val="left"/>
      <w:pPr>
        <w:ind w:left="3815" w:hanging="360"/>
      </w:pPr>
      <w:rPr>
        <w:rFonts w:hint="default"/>
      </w:rPr>
    </w:lvl>
    <w:lvl w:ilvl="5">
      <w:start w:val="0"/>
      <w:numFmt w:val="bullet"/>
      <w:lvlText w:val="•"/>
      <w:lvlJc w:val="left"/>
      <w:pPr>
        <w:ind w:left="4680" w:hanging="360"/>
      </w:pPr>
      <w:rPr>
        <w:rFonts w:hint="default"/>
      </w:rPr>
    </w:lvl>
    <w:lvl w:ilvl="6">
      <w:start w:val="0"/>
      <w:numFmt w:val="bullet"/>
      <w:lvlText w:val="•"/>
      <w:lvlJc w:val="left"/>
      <w:pPr>
        <w:ind w:left="5545" w:hanging="360"/>
      </w:pPr>
      <w:rPr>
        <w:rFonts w:hint="default"/>
      </w:rPr>
    </w:lvl>
    <w:lvl w:ilvl="7">
      <w:start w:val="0"/>
      <w:numFmt w:val="bullet"/>
      <w:lvlText w:val="•"/>
      <w:lvlJc w:val="left"/>
      <w:pPr>
        <w:ind w:left="6410" w:hanging="360"/>
      </w:pPr>
      <w:rPr>
        <w:rFonts w:hint="default"/>
      </w:rPr>
    </w:lvl>
    <w:lvl w:ilvl="8">
      <w:start w:val="0"/>
      <w:numFmt w:val="bullet"/>
      <w:lvlText w:val="•"/>
      <w:lvlJc w:val="left"/>
      <w:pPr>
        <w:ind w:left="7276" w:hanging="360"/>
      </w:pPr>
      <w:rPr>
        <w:rFonts w:hint="default"/>
      </w:rPr>
    </w:lvl>
  </w:abstractNum>
  <w:abstractNum w:abstractNumId="52">
    <w:multiLevelType w:val="hybridMultilevel"/>
    <w:lvl w:ilvl="0">
      <w:start w:val="0"/>
      <w:numFmt w:val="bullet"/>
      <w:lvlText w:val=""/>
      <w:lvlJc w:val="left"/>
      <w:pPr>
        <w:ind w:left="502" w:hanging="361"/>
      </w:pPr>
      <w:rPr>
        <w:rFonts w:hint="default" w:ascii="Wingdings" w:hAnsi="Wingdings" w:eastAsia="Wingdings" w:cs="Wingdings"/>
        <w:w w:val="100"/>
        <w:sz w:val="22"/>
        <w:szCs w:val="22"/>
      </w:rPr>
    </w:lvl>
    <w:lvl w:ilvl="1">
      <w:start w:val="0"/>
      <w:numFmt w:val="bullet"/>
      <w:lvlText w:val="•"/>
      <w:lvlJc w:val="left"/>
      <w:pPr>
        <w:ind w:left="1330" w:hanging="361"/>
      </w:pPr>
      <w:rPr>
        <w:rFonts w:hint="default"/>
      </w:rPr>
    </w:lvl>
    <w:lvl w:ilvl="2">
      <w:start w:val="0"/>
      <w:numFmt w:val="bullet"/>
      <w:lvlText w:val="•"/>
      <w:lvlJc w:val="left"/>
      <w:pPr>
        <w:ind w:left="2161" w:hanging="361"/>
      </w:pPr>
      <w:rPr>
        <w:rFonts w:hint="default"/>
      </w:rPr>
    </w:lvl>
    <w:lvl w:ilvl="3">
      <w:start w:val="0"/>
      <w:numFmt w:val="bullet"/>
      <w:lvlText w:val="•"/>
      <w:lvlJc w:val="left"/>
      <w:pPr>
        <w:ind w:left="2991" w:hanging="361"/>
      </w:pPr>
      <w:rPr>
        <w:rFonts w:hint="default"/>
      </w:rPr>
    </w:lvl>
    <w:lvl w:ilvl="4">
      <w:start w:val="0"/>
      <w:numFmt w:val="bullet"/>
      <w:lvlText w:val="•"/>
      <w:lvlJc w:val="left"/>
      <w:pPr>
        <w:ind w:left="3822" w:hanging="361"/>
      </w:pPr>
      <w:rPr>
        <w:rFonts w:hint="default"/>
      </w:rPr>
    </w:lvl>
    <w:lvl w:ilvl="5">
      <w:start w:val="0"/>
      <w:numFmt w:val="bullet"/>
      <w:lvlText w:val="•"/>
      <w:lvlJc w:val="left"/>
      <w:pPr>
        <w:ind w:left="4652" w:hanging="361"/>
      </w:pPr>
      <w:rPr>
        <w:rFonts w:hint="default"/>
      </w:rPr>
    </w:lvl>
    <w:lvl w:ilvl="6">
      <w:start w:val="0"/>
      <w:numFmt w:val="bullet"/>
      <w:lvlText w:val="•"/>
      <w:lvlJc w:val="left"/>
      <w:pPr>
        <w:ind w:left="5483" w:hanging="361"/>
      </w:pPr>
      <w:rPr>
        <w:rFonts w:hint="default"/>
      </w:rPr>
    </w:lvl>
    <w:lvl w:ilvl="7">
      <w:start w:val="0"/>
      <w:numFmt w:val="bullet"/>
      <w:lvlText w:val="•"/>
      <w:lvlJc w:val="left"/>
      <w:pPr>
        <w:ind w:left="6313" w:hanging="361"/>
      </w:pPr>
      <w:rPr>
        <w:rFonts w:hint="default"/>
      </w:rPr>
    </w:lvl>
    <w:lvl w:ilvl="8">
      <w:start w:val="0"/>
      <w:numFmt w:val="bullet"/>
      <w:lvlText w:val="•"/>
      <w:lvlJc w:val="left"/>
      <w:pPr>
        <w:ind w:left="7144" w:hanging="361"/>
      </w:pPr>
      <w:rPr>
        <w:rFonts w:hint="default"/>
      </w:rPr>
    </w:lvl>
  </w:abstractNum>
  <w:abstractNum w:abstractNumId="51">
    <w:multiLevelType w:val="hybridMultilevel"/>
    <w:lvl w:ilvl="0">
      <w:start w:val="1"/>
      <w:numFmt w:val="lowerLetter"/>
      <w:lvlText w:val="%1)"/>
      <w:lvlJc w:val="left"/>
      <w:pPr>
        <w:ind w:left="864" w:hanging="721"/>
        <w:jc w:val="left"/>
      </w:pPr>
      <w:rPr>
        <w:rFonts w:hint="default" w:ascii="Arial" w:hAnsi="Arial" w:eastAsia="Arial" w:cs="Arial"/>
        <w:spacing w:val="-1"/>
        <w:w w:val="100"/>
        <w:sz w:val="22"/>
        <w:szCs w:val="22"/>
      </w:rPr>
    </w:lvl>
    <w:lvl w:ilvl="1">
      <w:start w:val="0"/>
      <w:numFmt w:val="bullet"/>
      <w:lvlText w:val="•"/>
      <w:lvlJc w:val="left"/>
      <w:pPr>
        <w:ind w:left="1654" w:hanging="721"/>
      </w:pPr>
      <w:rPr>
        <w:rFonts w:hint="default"/>
      </w:rPr>
    </w:lvl>
    <w:lvl w:ilvl="2">
      <w:start w:val="0"/>
      <w:numFmt w:val="bullet"/>
      <w:lvlText w:val="•"/>
      <w:lvlJc w:val="left"/>
      <w:pPr>
        <w:ind w:left="2449" w:hanging="721"/>
      </w:pPr>
      <w:rPr>
        <w:rFonts w:hint="default"/>
      </w:rPr>
    </w:lvl>
    <w:lvl w:ilvl="3">
      <w:start w:val="0"/>
      <w:numFmt w:val="bullet"/>
      <w:lvlText w:val="•"/>
      <w:lvlJc w:val="left"/>
      <w:pPr>
        <w:ind w:left="3243" w:hanging="721"/>
      </w:pPr>
      <w:rPr>
        <w:rFonts w:hint="default"/>
      </w:rPr>
    </w:lvl>
    <w:lvl w:ilvl="4">
      <w:start w:val="0"/>
      <w:numFmt w:val="bullet"/>
      <w:lvlText w:val="•"/>
      <w:lvlJc w:val="left"/>
      <w:pPr>
        <w:ind w:left="4038" w:hanging="721"/>
      </w:pPr>
      <w:rPr>
        <w:rFonts w:hint="default"/>
      </w:rPr>
    </w:lvl>
    <w:lvl w:ilvl="5">
      <w:start w:val="0"/>
      <w:numFmt w:val="bullet"/>
      <w:lvlText w:val="•"/>
      <w:lvlJc w:val="left"/>
      <w:pPr>
        <w:ind w:left="4832" w:hanging="721"/>
      </w:pPr>
      <w:rPr>
        <w:rFonts w:hint="default"/>
      </w:rPr>
    </w:lvl>
    <w:lvl w:ilvl="6">
      <w:start w:val="0"/>
      <w:numFmt w:val="bullet"/>
      <w:lvlText w:val="•"/>
      <w:lvlJc w:val="left"/>
      <w:pPr>
        <w:ind w:left="5627" w:hanging="721"/>
      </w:pPr>
      <w:rPr>
        <w:rFonts w:hint="default"/>
      </w:rPr>
    </w:lvl>
    <w:lvl w:ilvl="7">
      <w:start w:val="0"/>
      <w:numFmt w:val="bullet"/>
      <w:lvlText w:val="•"/>
      <w:lvlJc w:val="left"/>
      <w:pPr>
        <w:ind w:left="6421" w:hanging="721"/>
      </w:pPr>
      <w:rPr>
        <w:rFonts w:hint="default"/>
      </w:rPr>
    </w:lvl>
    <w:lvl w:ilvl="8">
      <w:start w:val="0"/>
      <w:numFmt w:val="bullet"/>
      <w:lvlText w:val="•"/>
      <w:lvlJc w:val="left"/>
      <w:pPr>
        <w:ind w:left="7216" w:hanging="721"/>
      </w:pPr>
      <w:rPr>
        <w:rFonts w:hint="default"/>
      </w:rPr>
    </w:lvl>
  </w:abstractNum>
  <w:abstractNum w:abstractNumId="50">
    <w:multiLevelType w:val="hybridMultilevel"/>
    <w:lvl w:ilvl="0">
      <w:start w:val="0"/>
      <w:numFmt w:val="bullet"/>
      <w:lvlText w:val=""/>
      <w:lvlJc w:val="left"/>
      <w:pPr>
        <w:ind w:left="463" w:hanging="361"/>
      </w:pPr>
      <w:rPr>
        <w:rFonts w:hint="default" w:ascii="Symbol" w:hAnsi="Symbol" w:eastAsia="Symbol" w:cs="Symbol"/>
        <w:w w:val="100"/>
        <w:sz w:val="22"/>
        <w:szCs w:val="22"/>
      </w:rPr>
    </w:lvl>
    <w:lvl w:ilvl="1">
      <w:start w:val="0"/>
      <w:numFmt w:val="bullet"/>
      <w:lvlText w:val="•"/>
      <w:lvlJc w:val="left"/>
      <w:pPr>
        <w:ind w:left="1008" w:hanging="361"/>
      </w:pPr>
      <w:rPr>
        <w:rFonts w:hint="default"/>
      </w:rPr>
    </w:lvl>
    <w:lvl w:ilvl="2">
      <w:start w:val="0"/>
      <w:numFmt w:val="bullet"/>
      <w:lvlText w:val="•"/>
      <w:lvlJc w:val="left"/>
      <w:pPr>
        <w:ind w:left="1557" w:hanging="361"/>
      </w:pPr>
      <w:rPr>
        <w:rFonts w:hint="default"/>
      </w:rPr>
    </w:lvl>
    <w:lvl w:ilvl="3">
      <w:start w:val="0"/>
      <w:numFmt w:val="bullet"/>
      <w:lvlText w:val="•"/>
      <w:lvlJc w:val="left"/>
      <w:pPr>
        <w:ind w:left="2106" w:hanging="361"/>
      </w:pPr>
      <w:rPr>
        <w:rFonts w:hint="default"/>
      </w:rPr>
    </w:lvl>
    <w:lvl w:ilvl="4">
      <w:start w:val="0"/>
      <w:numFmt w:val="bullet"/>
      <w:lvlText w:val="•"/>
      <w:lvlJc w:val="left"/>
      <w:pPr>
        <w:ind w:left="2655" w:hanging="361"/>
      </w:pPr>
      <w:rPr>
        <w:rFonts w:hint="default"/>
      </w:rPr>
    </w:lvl>
    <w:lvl w:ilvl="5">
      <w:start w:val="0"/>
      <w:numFmt w:val="bullet"/>
      <w:lvlText w:val="•"/>
      <w:lvlJc w:val="left"/>
      <w:pPr>
        <w:ind w:left="3204" w:hanging="361"/>
      </w:pPr>
      <w:rPr>
        <w:rFonts w:hint="default"/>
      </w:rPr>
    </w:lvl>
    <w:lvl w:ilvl="6">
      <w:start w:val="0"/>
      <w:numFmt w:val="bullet"/>
      <w:lvlText w:val="•"/>
      <w:lvlJc w:val="left"/>
      <w:pPr>
        <w:ind w:left="3753" w:hanging="361"/>
      </w:pPr>
      <w:rPr>
        <w:rFonts w:hint="default"/>
      </w:rPr>
    </w:lvl>
    <w:lvl w:ilvl="7">
      <w:start w:val="0"/>
      <w:numFmt w:val="bullet"/>
      <w:lvlText w:val="•"/>
      <w:lvlJc w:val="left"/>
      <w:pPr>
        <w:ind w:left="4302" w:hanging="361"/>
      </w:pPr>
      <w:rPr>
        <w:rFonts w:hint="default"/>
      </w:rPr>
    </w:lvl>
    <w:lvl w:ilvl="8">
      <w:start w:val="0"/>
      <w:numFmt w:val="bullet"/>
      <w:lvlText w:val="•"/>
      <w:lvlJc w:val="left"/>
      <w:pPr>
        <w:ind w:left="4851" w:hanging="361"/>
      </w:pPr>
      <w:rPr>
        <w:rFonts w:hint="default"/>
      </w:rPr>
    </w:lvl>
  </w:abstractNum>
  <w:abstractNum w:abstractNumId="49">
    <w:multiLevelType w:val="hybridMultilevel"/>
    <w:lvl w:ilvl="0">
      <w:start w:val="0"/>
      <w:numFmt w:val="bullet"/>
      <w:lvlText w:val=""/>
      <w:lvlJc w:val="left"/>
      <w:pPr>
        <w:ind w:left="463" w:hanging="361"/>
      </w:pPr>
      <w:rPr>
        <w:rFonts w:hint="default" w:ascii="Symbol" w:hAnsi="Symbol" w:eastAsia="Symbol" w:cs="Symbol"/>
        <w:w w:val="100"/>
        <w:sz w:val="22"/>
        <w:szCs w:val="22"/>
      </w:rPr>
    </w:lvl>
    <w:lvl w:ilvl="1">
      <w:start w:val="0"/>
      <w:numFmt w:val="bullet"/>
      <w:lvlText w:val="•"/>
      <w:lvlJc w:val="left"/>
      <w:pPr>
        <w:ind w:left="1008" w:hanging="361"/>
      </w:pPr>
      <w:rPr>
        <w:rFonts w:hint="default"/>
      </w:rPr>
    </w:lvl>
    <w:lvl w:ilvl="2">
      <w:start w:val="0"/>
      <w:numFmt w:val="bullet"/>
      <w:lvlText w:val="•"/>
      <w:lvlJc w:val="left"/>
      <w:pPr>
        <w:ind w:left="1557" w:hanging="361"/>
      </w:pPr>
      <w:rPr>
        <w:rFonts w:hint="default"/>
      </w:rPr>
    </w:lvl>
    <w:lvl w:ilvl="3">
      <w:start w:val="0"/>
      <w:numFmt w:val="bullet"/>
      <w:lvlText w:val="•"/>
      <w:lvlJc w:val="left"/>
      <w:pPr>
        <w:ind w:left="2106" w:hanging="361"/>
      </w:pPr>
      <w:rPr>
        <w:rFonts w:hint="default"/>
      </w:rPr>
    </w:lvl>
    <w:lvl w:ilvl="4">
      <w:start w:val="0"/>
      <w:numFmt w:val="bullet"/>
      <w:lvlText w:val="•"/>
      <w:lvlJc w:val="left"/>
      <w:pPr>
        <w:ind w:left="2655" w:hanging="361"/>
      </w:pPr>
      <w:rPr>
        <w:rFonts w:hint="default"/>
      </w:rPr>
    </w:lvl>
    <w:lvl w:ilvl="5">
      <w:start w:val="0"/>
      <w:numFmt w:val="bullet"/>
      <w:lvlText w:val="•"/>
      <w:lvlJc w:val="left"/>
      <w:pPr>
        <w:ind w:left="3204" w:hanging="361"/>
      </w:pPr>
      <w:rPr>
        <w:rFonts w:hint="default"/>
      </w:rPr>
    </w:lvl>
    <w:lvl w:ilvl="6">
      <w:start w:val="0"/>
      <w:numFmt w:val="bullet"/>
      <w:lvlText w:val="•"/>
      <w:lvlJc w:val="left"/>
      <w:pPr>
        <w:ind w:left="3753" w:hanging="361"/>
      </w:pPr>
      <w:rPr>
        <w:rFonts w:hint="default"/>
      </w:rPr>
    </w:lvl>
    <w:lvl w:ilvl="7">
      <w:start w:val="0"/>
      <w:numFmt w:val="bullet"/>
      <w:lvlText w:val="•"/>
      <w:lvlJc w:val="left"/>
      <w:pPr>
        <w:ind w:left="4302" w:hanging="361"/>
      </w:pPr>
      <w:rPr>
        <w:rFonts w:hint="default"/>
      </w:rPr>
    </w:lvl>
    <w:lvl w:ilvl="8">
      <w:start w:val="0"/>
      <w:numFmt w:val="bullet"/>
      <w:lvlText w:val="•"/>
      <w:lvlJc w:val="left"/>
      <w:pPr>
        <w:ind w:left="4851" w:hanging="361"/>
      </w:pPr>
      <w:rPr>
        <w:rFonts w:hint="default"/>
      </w:rPr>
    </w:lvl>
  </w:abstractNum>
  <w:abstractNum w:abstractNumId="48">
    <w:multiLevelType w:val="hybridMultilevel"/>
    <w:lvl w:ilvl="0">
      <w:start w:val="0"/>
      <w:numFmt w:val="bullet"/>
      <w:lvlText w:val=""/>
      <w:lvlJc w:val="left"/>
      <w:pPr>
        <w:ind w:left="460" w:hanging="361"/>
      </w:pPr>
      <w:rPr>
        <w:rFonts w:hint="default" w:ascii="Symbol" w:hAnsi="Symbol" w:eastAsia="Symbol" w:cs="Symbol"/>
        <w:w w:val="100"/>
        <w:sz w:val="22"/>
        <w:szCs w:val="22"/>
      </w:rPr>
    </w:lvl>
    <w:lvl w:ilvl="1">
      <w:start w:val="0"/>
      <w:numFmt w:val="bullet"/>
      <w:lvlText w:val="•"/>
      <w:lvlJc w:val="left"/>
      <w:pPr>
        <w:ind w:left="835" w:hanging="361"/>
      </w:pPr>
      <w:rPr>
        <w:rFonts w:hint="default"/>
      </w:rPr>
    </w:lvl>
    <w:lvl w:ilvl="2">
      <w:start w:val="0"/>
      <w:numFmt w:val="bullet"/>
      <w:lvlText w:val="•"/>
      <w:lvlJc w:val="left"/>
      <w:pPr>
        <w:ind w:left="1211" w:hanging="361"/>
      </w:pPr>
      <w:rPr>
        <w:rFonts w:hint="default"/>
      </w:rPr>
    </w:lvl>
    <w:lvl w:ilvl="3">
      <w:start w:val="0"/>
      <w:numFmt w:val="bullet"/>
      <w:lvlText w:val="•"/>
      <w:lvlJc w:val="left"/>
      <w:pPr>
        <w:ind w:left="1587" w:hanging="361"/>
      </w:pPr>
      <w:rPr>
        <w:rFonts w:hint="default"/>
      </w:rPr>
    </w:lvl>
    <w:lvl w:ilvl="4">
      <w:start w:val="0"/>
      <w:numFmt w:val="bullet"/>
      <w:lvlText w:val="•"/>
      <w:lvlJc w:val="left"/>
      <w:pPr>
        <w:ind w:left="1963" w:hanging="361"/>
      </w:pPr>
      <w:rPr>
        <w:rFonts w:hint="default"/>
      </w:rPr>
    </w:lvl>
    <w:lvl w:ilvl="5">
      <w:start w:val="0"/>
      <w:numFmt w:val="bullet"/>
      <w:lvlText w:val="•"/>
      <w:lvlJc w:val="left"/>
      <w:pPr>
        <w:ind w:left="2339" w:hanging="361"/>
      </w:pPr>
      <w:rPr>
        <w:rFonts w:hint="default"/>
      </w:rPr>
    </w:lvl>
    <w:lvl w:ilvl="6">
      <w:start w:val="0"/>
      <w:numFmt w:val="bullet"/>
      <w:lvlText w:val="•"/>
      <w:lvlJc w:val="left"/>
      <w:pPr>
        <w:ind w:left="2715" w:hanging="361"/>
      </w:pPr>
      <w:rPr>
        <w:rFonts w:hint="default"/>
      </w:rPr>
    </w:lvl>
    <w:lvl w:ilvl="7">
      <w:start w:val="0"/>
      <w:numFmt w:val="bullet"/>
      <w:lvlText w:val="•"/>
      <w:lvlJc w:val="left"/>
      <w:pPr>
        <w:ind w:left="3091" w:hanging="361"/>
      </w:pPr>
      <w:rPr>
        <w:rFonts w:hint="default"/>
      </w:rPr>
    </w:lvl>
    <w:lvl w:ilvl="8">
      <w:start w:val="0"/>
      <w:numFmt w:val="bullet"/>
      <w:lvlText w:val="•"/>
      <w:lvlJc w:val="left"/>
      <w:pPr>
        <w:ind w:left="3467" w:hanging="361"/>
      </w:pPr>
      <w:rPr>
        <w:rFonts w:hint="default"/>
      </w:rPr>
    </w:lvl>
  </w:abstractNum>
  <w:abstractNum w:abstractNumId="47">
    <w:multiLevelType w:val="hybridMultilevel"/>
    <w:lvl w:ilvl="0">
      <w:start w:val="0"/>
      <w:numFmt w:val="bullet"/>
      <w:lvlText w:val=""/>
      <w:lvlJc w:val="left"/>
      <w:pPr>
        <w:ind w:left="463" w:hanging="361"/>
      </w:pPr>
      <w:rPr>
        <w:rFonts w:hint="default" w:ascii="Symbol" w:hAnsi="Symbol" w:eastAsia="Symbol" w:cs="Symbol"/>
        <w:w w:val="100"/>
        <w:sz w:val="22"/>
        <w:szCs w:val="22"/>
      </w:rPr>
    </w:lvl>
    <w:lvl w:ilvl="1">
      <w:start w:val="0"/>
      <w:numFmt w:val="bullet"/>
      <w:lvlText w:val="•"/>
      <w:lvlJc w:val="left"/>
      <w:pPr>
        <w:ind w:left="854" w:hanging="361"/>
      </w:pPr>
      <w:rPr>
        <w:rFonts w:hint="default"/>
      </w:rPr>
    </w:lvl>
    <w:lvl w:ilvl="2">
      <w:start w:val="0"/>
      <w:numFmt w:val="bullet"/>
      <w:lvlText w:val="•"/>
      <w:lvlJc w:val="left"/>
      <w:pPr>
        <w:ind w:left="1248" w:hanging="361"/>
      </w:pPr>
      <w:rPr>
        <w:rFonts w:hint="default"/>
      </w:rPr>
    </w:lvl>
    <w:lvl w:ilvl="3">
      <w:start w:val="0"/>
      <w:numFmt w:val="bullet"/>
      <w:lvlText w:val="•"/>
      <w:lvlJc w:val="left"/>
      <w:pPr>
        <w:ind w:left="1642" w:hanging="361"/>
      </w:pPr>
      <w:rPr>
        <w:rFonts w:hint="default"/>
      </w:rPr>
    </w:lvl>
    <w:lvl w:ilvl="4">
      <w:start w:val="0"/>
      <w:numFmt w:val="bullet"/>
      <w:lvlText w:val="•"/>
      <w:lvlJc w:val="left"/>
      <w:pPr>
        <w:ind w:left="2036" w:hanging="361"/>
      </w:pPr>
      <w:rPr>
        <w:rFonts w:hint="default"/>
      </w:rPr>
    </w:lvl>
    <w:lvl w:ilvl="5">
      <w:start w:val="0"/>
      <w:numFmt w:val="bullet"/>
      <w:lvlText w:val="•"/>
      <w:lvlJc w:val="left"/>
      <w:pPr>
        <w:ind w:left="2430" w:hanging="361"/>
      </w:pPr>
      <w:rPr>
        <w:rFonts w:hint="default"/>
      </w:rPr>
    </w:lvl>
    <w:lvl w:ilvl="6">
      <w:start w:val="0"/>
      <w:numFmt w:val="bullet"/>
      <w:lvlText w:val="•"/>
      <w:lvlJc w:val="left"/>
      <w:pPr>
        <w:ind w:left="2824" w:hanging="361"/>
      </w:pPr>
      <w:rPr>
        <w:rFonts w:hint="default"/>
      </w:rPr>
    </w:lvl>
    <w:lvl w:ilvl="7">
      <w:start w:val="0"/>
      <w:numFmt w:val="bullet"/>
      <w:lvlText w:val="•"/>
      <w:lvlJc w:val="left"/>
      <w:pPr>
        <w:ind w:left="3219" w:hanging="361"/>
      </w:pPr>
      <w:rPr>
        <w:rFonts w:hint="default"/>
      </w:rPr>
    </w:lvl>
    <w:lvl w:ilvl="8">
      <w:start w:val="0"/>
      <w:numFmt w:val="bullet"/>
      <w:lvlText w:val="•"/>
      <w:lvlJc w:val="left"/>
      <w:pPr>
        <w:ind w:left="3613" w:hanging="361"/>
      </w:pPr>
      <w:rPr>
        <w:rFonts w:hint="default"/>
      </w:rPr>
    </w:lvl>
  </w:abstractNum>
  <w:abstractNum w:abstractNumId="46">
    <w:multiLevelType w:val="hybridMultilevel"/>
    <w:lvl w:ilvl="0">
      <w:start w:val="1"/>
      <w:numFmt w:val="decimal"/>
      <w:lvlText w:val="%1"/>
      <w:lvlJc w:val="left"/>
      <w:pPr>
        <w:ind w:left="868" w:hanging="660"/>
        <w:jc w:val="right"/>
      </w:pPr>
      <w:rPr>
        <w:rFonts w:hint="default" w:ascii="Trebuchet MS" w:hAnsi="Trebuchet MS" w:eastAsia="Trebuchet MS" w:cs="Trebuchet MS"/>
        <w:b/>
        <w:bCs/>
        <w:w w:val="100"/>
        <w:sz w:val="28"/>
        <w:szCs w:val="28"/>
      </w:rPr>
    </w:lvl>
    <w:lvl w:ilvl="1">
      <w:start w:val="1"/>
      <w:numFmt w:val="decimal"/>
      <w:lvlText w:val="%1.%2"/>
      <w:lvlJc w:val="left"/>
      <w:pPr>
        <w:ind w:left="868" w:hanging="720"/>
        <w:jc w:val="left"/>
      </w:pPr>
      <w:rPr>
        <w:rFonts w:hint="default" w:ascii="Trebuchet MS" w:hAnsi="Trebuchet MS" w:eastAsia="Trebuchet MS" w:cs="Trebuchet MS"/>
        <w:b/>
        <w:bCs/>
        <w:w w:val="99"/>
        <w:sz w:val="24"/>
        <w:szCs w:val="24"/>
      </w:rPr>
    </w:lvl>
    <w:lvl w:ilvl="2">
      <w:start w:val="1"/>
      <w:numFmt w:val="lowerLetter"/>
      <w:lvlText w:val="%3)"/>
      <w:lvlJc w:val="left"/>
      <w:pPr>
        <w:ind w:left="868" w:hanging="360"/>
        <w:jc w:val="right"/>
      </w:pPr>
      <w:rPr>
        <w:rFonts w:hint="default" w:ascii="Arial" w:hAnsi="Arial" w:eastAsia="Arial" w:cs="Arial"/>
        <w:w w:val="99"/>
        <w:sz w:val="24"/>
        <w:szCs w:val="24"/>
      </w:rPr>
    </w:lvl>
    <w:lvl w:ilvl="3">
      <w:start w:val="0"/>
      <w:numFmt w:val="bullet"/>
      <w:lvlText w:val="•"/>
      <w:lvlJc w:val="left"/>
      <w:pPr>
        <w:ind w:left="3297" w:hanging="360"/>
      </w:pPr>
      <w:rPr>
        <w:rFonts w:hint="default"/>
      </w:rPr>
    </w:lvl>
    <w:lvl w:ilvl="4">
      <w:start w:val="0"/>
      <w:numFmt w:val="bullet"/>
      <w:lvlText w:val="•"/>
      <w:lvlJc w:val="left"/>
      <w:pPr>
        <w:ind w:left="4110" w:hanging="360"/>
      </w:pPr>
      <w:rPr>
        <w:rFonts w:hint="default"/>
      </w:rPr>
    </w:lvl>
    <w:lvl w:ilvl="5">
      <w:start w:val="0"/>
      <w:numFmt w:val="bullet"/>
      <w:lvlText w:val="•"/>
      <w:lvlJc w:val="left"/>
      <w:pPr>
        <w:ind w:left="4923" w:hanging="360"/>
      </w:pPr>
      <w:rPr>
        <w:rFonts w:hint="default"/>
      </w:rPr>
    </w:lvl>
    <w:lvl w:ilvl="6">
      <w:start w:val="0"/>
      <w:numFmt w:val="bullet"/>
      <w:lvlText w:val="•"/>
      <w:lvlJc w:val="left"/>
      <w:pPr>
        <w:ind w:left="5735" w:hanging="360"/>
      </w:pPr>
      <w:rPr>
        <w:rFonts w:hint="default"/>
      </w:rPr>
    </w:lvl>
    <w:lvl w:ilvl="7">
      <w:start w:val="0"/>
      <w:numFmt w:val="bullet"/>
      <w:lvlText w:val="•"/>
      <w:lvlJc w:val="left"/>
      <w:pPr>
        <w:ind w:left="6548" w:hanging="360"/>
      </w:pPr>
      <w:rPr>
        <w:rFonts w:hint="default"/>
      </w:rPr>
    </w:lvl>
    <w:lvl w:ilvl="8">
      <w:start w:val="0"/>
      <w:numFmt w:val="bullet"/>
      <w:lvlText w:val="•"/>
      <w:lvlJc w:val="left"/>
      <w:pPr>
        <w:ind w:left="7361" w:hanging="360"/>
      </w:pPr>
      <w:rPr>
        <w:rFonts w:hint="default"/>
      </w:rPr>
    </w:lvl>
  </w:abstractNum>
  <w:abstractNum w:abstractNumId="45">
    <w:multiLevelType w:val="hybridMultilevel"/>
    <w:lvl w:ilvl="0">
      <w:start w:val="1"/>
      <w:numFmt w:val="decimal"/>
      <w:lvlText w:val="%1"/>
      <w:lvlJc w:val="left"/>
      <w:pPr>
        <w:ind w:left="868" w:hanging="720"/>
        <w:jc w:val="left"/>
      </w:pPr>
      <w:rPr>
        <w:rFonts w:hint="default" w:ascii="Arial" w:hAnsi="Arial" w:eastAsia="Arial" w:cs="Arial"/>
        <w:w w:val="99"/>
        <w:sz w:val="24"/>
        <w:szCs w:val="24"/>
      </w:rPr>
    </w:lvl>
    <w:lvl w:ilvl="1">
      <w:start w:val="0"/>
      <w:numFmt w:val="bullet"/>
      <w:lvlText w:val="•"/>
      <w:lvlJc w:val="left"/>
      <w:pPr>
        <w:ind w:left="1672" w:hanging="720"/>
      </w:pPr>
      <w:rPr>
        <w:rFonts w:hint="default"/>
      </w:rPr>
    </w:lvl>
    <w:lvl w:ilvl="2">
      <w:start w:val="0"/>
      <w:numFmt w:val="bullet"/>
      <w:lvlText w:val="•"/>
      <w:lvlJc w:val="left"/>
      <w:pPr>
        <w:ind w:left="2485" w:hanging="720"/>
      </w:pPr>
      <w:rPr>
        <w:rFonts w:hint="default"/>
      </w:rPr>
    </w:lvl>
    <w:lvl w:ilvl="3">
      <w:start w:val="0"/>
      <w:numFmt w:val="bullet"/>
      <w:lvlText w:val="•"/>
      <w:lvlJc w:val="left"/>
      <w:pPr>
        <w:ind w:left="3297" w:hanging="720"/>
      </w:pPr>
      <w:rPr>
        <w:rFonts w:hint="default"/>
      </w:rPr>
    </w:lvl>
    <w:lvl w:ilvl="4">
      <w:start w:val="0"/>
      <w:numFmt w:val="bullet"/>
      <w:lvlText w:val="•"/>
      <w:lvlJc w:val="left"/>
      <w:pPr>
        <w:ind w:left="4110" w:hanging="720"/>
      </w:pPr>
      <w:rPr>
        <w:rFonts w:hint="default"/>
      </w:rPr>
    </w:lvl>
    <w:lvl w:ilvl="5">
      <w:start w:val="0"/>
      <w:numFmt w:val="bullet"/>
      <w:lvlText w:val="•"/>
      <w:lvlJc w:val="left"/>
      <w:pPr>
        <w:ind w:left="4923" w:hanging="720"/>
      </w:pPr>
      <w:rPr>
        <w:rFonts w:hint="default"/>
      </w:rPr>
    </w:lvl>
    <w:lvl w:ilvl="6">
      <w:start w:val="0"/>
      <w:numFmt w:val="bullet"/>
      <w:lvlText w:val="•"/>
      <w:lvlJc w:val="left"/>
      <w:pPr>
        <w:ind w:left="5735" w:hanging="720"/>
      </w:pPr>
      <w:rPr>
        <w:rFonts w:hint="default"/>
      </w:rPr>
    </w:lvl>
    <w:lvl w:ilvl="7">
      <w:start w:val="0"/>
      <w:numFmt w:val="bullet"/>
      <w:lvlText w:val="•"/>
      <w:lvlJc w:val="left"/>
      <w:pPr>
        <w:ind w:left="6548" w:hanging="720"/>
      </w:pPr>
      <w:rPr>
        <w:rFonts w:hint="default"/>
      </w:rPr>
    </w:lvl>
    <w:lvl w:ilvl="8">
      <w:start w:val="0"/>
      <w:numFmt w:val="bullet"/>
      <w:lvlText w:val="•"/>
      <w:lvlJc w:val="left"/>
      <w:pPr>
        <w:ind w:left="7361" w:hanging="720"/>
      </w:pPr>
      <w:rPr>
        <w:rFonts w:hint="default"/>
      </w:rPr>
    </w:lvl>
  </w:abstractNum>
  <w:abstractNum w:abstractNumId="44">
    <w:multiLevelType w:val="hybridMultilevel"/>
    <w:lvl w:ilvl="0">
      <w:start w:val="1"/>
      <w:numFmt w:val="lowerLetter"/>
      <w:lvlText w:val="%1)"/>
      <w:lvlJc w:val="left"/>
      <w:pPr>
        <w:ind w:left="144" w:hanging="257"/>
        <w:jc w:val="left"/>
      </w:pPr>
      <w:rPr>
        <w:rFonts w:hint="default" w:ascii="Arial" w:hAnsi="Arial" w:eastAsia="Arial" w:cs="Arial"/>
        <w:spacing w:val="-1"/>
        <w:w w:val="100"/>
        <w:sz w:val="22"/>
        <w:szCs w:val="22"/>
      </w:rPr>
    </w:lvl>
    <w:lvl w:ilvl="1">
      <w:start w:val="0"/>
      <w:numFmt w:val="bullet"/>
      <w:lvlText w:val="•"/>
      <w:lvlJc w:val="left"/>
      <w:pPr>
        <w:ind w:left="981" w:hanging="257"/>
      </w:pPr>
      <w:rPr>
        <w:rFonts w:hint="default"/>
      </w:rPr>
    </w:lvl>
    <w:lvl w:ilvl="2">
      <w:start w:val="0"/>
      <w:numFmt w:val="bullet"/>
      <w:lvlText w:val="•"/>
      <w:lvlJc w:val="left"/>
      <w:pPr>
        <w:ind w:left="1822" w:hanging="257"/>
      </w:pPr>
      <w:rPr>
        <w:rFonts w:hint="default"/>
      </w:rPr>
    </w:lvl>
    <w:lvl w:ilvl="3">
      <w:start w:val="0"/>
      <w:numFmt w:val="bullet"/>
      <w:lvlText w:val="•"/>
      <w:lvlJc w:val="left"/>
      <w:pPr>
        <w:ind w:left="2663" w:hanging="257"/>
      </w:pPr>
      <w:rPr>
        <w:rFonts w:hint="default"/>
      </w:rPr>
    </w:lvl>
    <w:lvl w:ilvl="4">
      <w:start w:val="0"/>
      <w:numFmt w:val="bullet"/>
      <w:lvlText w:val="•"/>
      <w:lvlJc w:val="left"/>
      <w:pPr>
        <w:ind w:left="3505" w:hanging="257"/>
      </w:pPr>
      <w:rPr>
        <w:rFonts w:hint="default"/>
      </w:rPr>
    </w:lvl>
    <w:lvl w:ilvl="5">
      <w:start w:val="0"/>
      <w:numFmt w:val="bullet"/>
      <w:lvlText w:val="•"/>
      <w:lvlJc w:val="left"/>
      <w:pPr>
        <w:ind w:left="4346" w:hanging="257"/>
      </w:pPr>
      <w:rPr>
        <w:rFonts w:hint="default"/>
      </w:rPr>
    </w:lvl>
    <w:lvl w:ilvl="6">
      <w:start w:val="0"/>
      <w:numFmt w:val="bullet"/>
      <w:lvlText w:val="•"/>
      <w:lvlJc w:val="left"/>
      <w:pPr>
        <w:ind w:left="5187" w:hanging="257"/>
      </w:pPr>
      <w:rPr>
        <w:rFonts w:hint="default"/>
      </w:rPr>
    </w:lvl>
    <w:lvl w:ilvl="7">
      <w:start w:val="0"/>
      <w:numFmt w:val="bullet"/>
      <w:lvlText w:val="•"/>
      <w:lvlJc w:val="left"/>
      <w:pPr>
        <w:ind w:left="6029" w:hanging="257"/>
      </w:pPr>
      <w:rPr>
        <w:rFonts w:hint="default"/>
      </w:rPr>
    </w:lvl>
    <w:lvl w:ilvl="8">
      <w:start w:val="0"/>
      <w:numFmt w:val="bullet"/>
      <w:lvlText w:val="•"/>
      <w:lvlJc w:val="left"/>
      <w:pPr>
        <w:ind w:left="6870" w:hanging="257"/>
      </w:pPr>
      <w:rPr>
        <w:rFonts w:hint="default"/>
      </w:rPr>
    </w:lvl>
  </w:abstractNum>
  <w:abstractNum w:abstractNumId="43">
    <w:multiLevelType w:val="hybridMultilevel"/>
    <w:lvl w:ilvl="0">
      <w:start w:val="1"/>
      <w:numFmt w:val="lowerLetter"/>
      <w:lvlText w:val="%1)"/>
      <w:lvlJc w:val="left"/>
      <w:pPr>
        <w:ind w:left="868" w:hanging="720"/>
        <w:jc w:val="left"/>
      </w:pPr>
      <w:rPr>
        <w:rFonts w:hint="default" w:ascii="Arial" w:hAnsi="Arial" w:eastAsia="Arial" w:cs="Arial"/>
        <w:w w:val="99"/>
        <w:sz w:val="24"/>
        <w:szCs w:val="24"/>
      </w:rPr>
    </w:lvl>
    <w:lvl w:ilvl="1">
      <w:start w:val="0"/>
      <w:numFmt w:val="bullet"/>
      <w:lvlText w:val=""/>
      <w:lvlJc w:val="left"/>
      <w:pPr>
        <w:ind w:left="1228" w:hanging="360"/>
      </w:pPr>
      <w:rPr>
        <w:rFonts w:hint="default" w:ascii="Symbol" w:hAnsi="Symbol" w:eastAsia="Symbol" w:cs="Symbol"/>
        <w:w w:val="100"/>
        <w:sz w:val="22"/>
        <w:szCs w:val="22"/>
      </w:rPr>
    </w:lvl>
    <w:lvl w:ilvl="2">
      <w:start w:val="0"/>
      <w:numFmt w:val="bullet"/>
      <w:lvlText w:val="•"/>
      <w:lvlJc w:val="left"/>
      <w:pPr>
        <w:ind w:left="2082" w:hanging="360"/>
      </w:pPr>
      <w:rPr>
        <w:rFonts w:hint="default"/>
      </w:rPr>
    </w:lvl>
    <w:lvl w:ilvl="3">
      <w:start w:val="0"/>
      <w:numFmt w:val="bullet"/>
      <w:lvlText w:val="•"/>
      <w:lvlJc w:val="left"/>
      <w:pPr>
        <w:ind w:left="2945" w:hanging="360"/>
      </w:pPr>
      <w:rPr>
        <w:rFonts w:hint="default"/>
      </w:rPr>
    </w:lvl>
    <w:lvl w:ilvl="4">
      <w:start w:val="0"/>
      <w:numFmt w:val="bullet"/>
      <w:lvlText w:val="•"/>
      <w:lvlJc w:val="left"/>
      <w:pPr>
        <w:ind w:left="3808" w:hanging="360"/>
      </w:pPr>
      <w:rPr>
        <w:rFonts w:hint="default"/>
      </w:rPr>
    </w:lvl>
    <w:lvl w:ilvl="5">
      <w:start w:val="0"/>
      <w:numFmt w:val="bullet"/>
      <w:lvlText w:val="•"/>
      <w:lvlJc w:val="left"/>
      <w:pPr>
        <w:ind w:left="4671" w:hanging="360"/>
      </w:pPr>
      <w:rPr>
        <w:rFonts w:hint="default"/>
      </w:rPr>
    </w:lvl>
    <w:lvl w:ilvl="6">
      <w:start w:val="0"/>
      <w:numFmt w:val="bullet"/>
      <w:lvlText w:val="•"/>
      <w:lvlJc w:val="left"/>
      <w:pPr>
        <w:ind w:left="5534" w:hanging="360"/>
      </w:pPr>
      <w:rPr>
        <w:rFonts w:hint="default"/>
      </w:rPr>
    </w:lvl>
    <w:lvl w:ilvl="7">
      <w:start w:val="0"/>
      <w:numFmt w:val="bullet"/>
      <w:lvlText w:val="•"/>
      <w:lvlJc w:val="left"/>
      <w:pPr>
        <w:ind w:left="6397" w:hanging="360"/>
      </w:pPr>
      <w:rPr>
        <w:rFonts w:hint="default"/>
      </w:rPr>
    </w:lvl>
    <w:lvl w:ilvl="8">
      <w:start w:val="0"/>
      <w:numFmt w:val="bullet"/>
      <w:lvlText w:val="•"/>
      <w:lvlJc w:val="left"/>
      <w:pPr>
        <w:ind w:left="7260" w:hanging="360"/>
      </w:pPr>
      <w:rPr>
        <w:rFonts w:hint="default"/>
      </w:rPr>
    </w:lvl>
  </w:abstractNum>
  <w:abstractNum w:abstractNumId="42">
    <w:multiLevelType w:val="hybridMultilevel"/>
    <w:lvl w:ilvl="0">
      <w:start w:val="1"/>
      <w:numFmt w:val="lowerLetter"/>
      <w:lvlText w:val="%1)"/>
      <w:lvlJc w:val="left"/>
      <w:pPr>
        <w:ind w:left="148" w:hanging="276"/>
        <w:jc w:val="left"/>
      </w:pPr>
      <w:rPr>
        <w:rFonts w:hint="default" w:ascii="Arial" w:hAnsi="Arial" w:eastAsia="Arial" w:cs="Arial"/>
        <w:w w:val="99"/>
        <w:sz w:val="24"/>
        <w:szCs w:val="24"/>
      </w:rPr>
    </w:lvl>
    <w:lvl w:ilvl="1">
      <w:start w:val="0"/>
      <w:numFmt w:val="bullet"/>
      <w:lvlText w:val="•"/>
      <w:lvlJc w:val="left"/>
      <w:pPr>
        <w:ind w:left="1034" w:hanging="276"/>
      </w:pPr>
      <w:rPr>
        <w:rFonts w:hint="default"/>
      </w:rPr>
    </w:lvl>
    <w:lvl w:ilvl="2">
      <w:start w:val="0"/>
      <w:numFmt w:val="bullet"/>
      <w:lvlText w:val="•"/>
      <w:lvlJc w:val="left"/>
      <w:pPr>
        <w:ind w:left="1929" w:hanging="276"/>
      </w:pPr>
      <w:rPr>
        <w:rFonts w:hint="default"/>
      </w:rPr>
    </w:lvl>
    <w:lvl w:ilvl="3">
      <w:start w:val="0"/>
      <w:numFmt w:val="bullet"/>
      <w:lvlText w:val="•"/>
      <w:lvlJc w:val="left"/>
      <w:pPr>
        <w:ind w:left="2823" w:hanging="276"/>
      </w:pPr>
      <w:rPr>
        <w:rFonts w:hint="default"/>
      </w:rPr>
    </w:lvl>
    <w:lvl w:ilvl="4">
      <w:start w:val="0"/>
      <w:numFmt w:val="bullet"/>
      <w:lvlText w:val="•"/>
      <w:lvlJc w:val="left"/>
      <w:pPr>
        <w:ind w:left="3718" w:hanging="276"/>
      </w:pPr>
      <w:rPr>
        <w:rFonts w:hint="default"/>
      </w:rPr>
    </w:lvl>
    <w:lvl w:ilvl="5">
      <w:start w:val="0"/>
      <w:numFmt w:val="bullet"/>
      <w:lvlText w:val="•"/>
      <w:lvlJc w:val="left"/>
      <w:pPr>
        <w:ind w:left="4613" w:hanging="276"/>
      </w:pPr>
      <w:rPr>
        <w:rFonts w:hint="default"/>
      </w:rPr>
    </w:lvl>
    <w:lvl w:ilvl="6">
      <w:start w:val="0"/>
      <w:numFmt w:val="bullet"/>
      <w:lvlText w:val="•"/>
      <w:lvlJc w:val="left"/>
      <w:pPr>
        <w:ind w:left="5507" w:hanging="276"/>
      </w:pPr>
      <w:rPr>
        <w:rFonts w:hint="default"/>
      </w:rPr>
    </w:lvl>
    <w:lvl w:ilvl="7">
      <w:start w:val="0"/>
      <w:numFmt w:val="bullet"/>
      <w:lvlText w:val="•"/>
      <w:lvlJc w:val="left"/>
      <w:pPr>
        <w:ind w:left="6402" w:hanging="276"/>
      </w:pPr>
      <w:rPr>
        <w:rFonts w:hint="default"/>
      </w:rPr>
    </w:lvl>
    <w:lvl w:ilvl="8">
      <w:start w:val="0"/>
      <w:numFmt w:val="bullet"/>
      <w:lvlText w:val="•"/>
      <w:lvlJc w:val="left"/>
      <w:pPr>
        <w:ind w:left="7297" w:hanging="276"/>
      </w:pPr>
      <w:rPr>
        <w:rFonts w:hint="default"/>
      </w:rPr>
    </w:lvl>
  </w:abstractNum>
  <w:abstractNum w:abstractNumId="41">
    <w:multiLevelType w:val="hybridMultilevel"/>
    <w:lvl w:ilvl="0">
      <w:start w:val="1"/>
      <w:numFmt w:val="lowerLetter"/>
      <w:lvlText w:val="%1)"/>
      <w:lvlJc w:val="left"/>
      <w:pPr>
        <w:ind w:left="144" w:hanging="260"/>
        <w:jc w:val="left"/>
      </w:pPr>
      <w:rPr>
        <w:rFonts w:hint="default" w:ascii="Arial" w:hAnsi="Arial" w:eastAsia="Arial" w:cs="Arial"/>
        <w:spacing w:val="-1"/>
        <w:w w:val="100"/>
        <w:sz w:val="22"/>
        <w:szCs w:val="22"/>
      </w:rPr>
    </w:lvl>
    <w:lvl w:ilvl="1">
      <w:start w:val="0"/>
      <w:numFmt w:val="bullet"/>
      <w:lvlText w:val="•"/>
      <w:lvlJc w:val="left"/>
      <w:pPr>
        <w:ind w:left="1006" w:hanging="260"/>
      </w:pPr>
      <w:rPr>
        <w:rFonts w:hint="default"/>
      </w:rPr>
    </w:lvl>
    <w:lvl w:ilvl="2">
      <w:start w:val="0"/>
      <w:numFmt w:val="bullet"/>
      <w:lvlText w:val="•"/>
      <w:lvlJc w:val="left"/>
      <w:pPr>
        <w:ind w:left="1873" w:hanging="260"/>
      </w:pPr>
      <w:rPr>
        <w:rFonts w:hint="default"/>
      </w:rPr>
    </w:lvl>
    <w:lvl w:ilvl="3">
      <w:start w:val="0"/>
      <w:numFmt w:val="bullet"/>
      <w:lvlText w:val="•"/>
      <w:lvlJc w:val="left"/>
      <w:pPr>
        <w:ind w:left="2739" w:hanging="260"/>
      </w:pPr>
      <w:rPr>
        <w:rFonts w:hint="default"/>
      </w:rPr>
    </w:lvl>
    <w:lvl w:ilvl="4">
      <w:start w:val="0"/>
      <w:numFmt w:val="bullet"/>
      <w:lvlText w:val="•"/>
      <w:lvlJc w:val="left"/>
      <w:pPr>
        <w:ind w:left="3606" w:hanging="260"/>
      </w:pPr>
      <w:rPr>
        <w:rFonts w:hint="default"/>
      </w:rPr>
    </w:lvl>
    <w:lvl w:ilvl="5">
      <w:start w:val="0"/>
      <w:numFmt w:val="bullet"/>
      <w:lvlText w:val="•"/>
      <w:lvlJc w:val="left"/>
      <w:pPr>
        <w:ind w:left="4472" w:hanging="260"/>
      </w:pPr>
      <w:rPr>
        <w:rFonts w:hint="default"/>
      </w:rPr>
    </w:lvl>
    <w:lvl w:ilvl="6">
      <w:start w:val="0"/>
      <w:numFmt w:val="bullet"/>
      <w:lvlText w:val="•"/>
      <w:lvlJc w:val="left"/>
      <w:pPr>
        <w:ind w:left="5339" w:hanging="260"/>
      </w:pPr>
      <w:rPr>
        <w:rFonts w:hint="default"/>
      </w:rPr>
    </w:lvl>
    <w:lvl w:ilvl="7">
      <w:start w:val="0"/>
      <w:numFmt w:val="bullet"/>
      <w:lvlText w:val="•"/>
      <w:lvlJc w:val="left"/>
      <w:pPr>
        <w:ind w:left="6205" w:hanging="260"/>
      </w:pPr>
      <w:rPr>
        <w:rFonts w:hint="default"/>
      </w:rPr>
    </w:lvl>
    <w:lvl w:ilvl="8">
      <w:start w:val="0"/>
      <w:numFmt w:val="bullet"/>
      <w:lvlText w:val="•"/>
      <w:lvlJc w:val="left"/>
      <w:pPr>
        <w:ind w:left="7072" w:hanging="260"/>
      </w:pPr>
      <w:rPr>
        <w:rFonts w:hint="default"/>
      </w:rPr>
    </w:lvl>
  </w:abstractNum>
  <w:abstractNum w:abstractNumId="40">
    <w:multiLevelType w:val="hybridMultilevel"/>
    <w:lvl w:ilvl="0">
      <w:start w:val="0"/>
      <w:numFmt w:val="bullet"/>
      <w:lvlText w:val=""/>
      <w:lvlJc w:val="left"/>
      <w:pPr>
        <w:ind w:left="388" w:hanging="360"/>
      </w:pPr>
      <w:rPr>
        <w:rFonts w:hint="default" w:ascii="Symbol" w:hAnsi="Symbol" w:eastAsia="Symbol" w:cs="Symbol"/>
        <w:w w:val="100"/>
        <w:sz w:val="22"/>
        <w:szCs w:val="22"/>
      </w:rPr>
    </w:lvl>
    <w:lvl w:ilvl="1">
      <w:start w:val="0"/>
      <w:numFmt w:val="bullet"/>
      <w:lvlText w:val="•"/>
      <w:lvlJc w:val="left"/>
      <w:pPr>
        <w:ind w:left="1220" w:hanging="360"/>
      </w:pPr>
      <w:rPr>
        <w:rFonts w:hint="default"/>
      </w:rPr>
    </w:lvl>
    <w:lvl w:ilvl="2">
      <w:start w:val="0"/>
      <w:numFmt w:val="bullet"/>
      <w:lvlText w:val="•"/>
      <w:lvlJc w:val="left"/>
      <w:pPr>
        <w:ind w:left="2061" w:hanging="360"/>
      </w:pPr>
      <w:rPr>
        <w:rFonts w:hint="default"/>
      </w:rPr>
    </w:lvl>
    <w:lvl w:ilvl="3">
      <w:start w:val="0"/>
      <w:numFmt w:val="bullet"/>
      <w:lvlText w:val="•"/>
      <w:lvlJc w:val="left"/>
      <w:pPr>
        <w:ind w:left="2902" w:hanging="360"/>
      </w:pPr>
      <w:rPr>
        <w:rFonts w:hint="default"/>
      </w:rPr>
    </w:lvl>
    <w:lvl w:ilvl="4">
      <w:start w:val="0"/>
      <w:numFmt w:val="bullet"/>
      <w:lvlText w:val="•"/>
      <w:lvlJc w:val="left"/>
      <w:pPr>
        <w:ind w:left="3743" w:hanging="360"/>
      </w:pPr>
      <w:rPr>
        <w:rFonts w:hint="default"/>
      </w:rPr>
    </w:lvl>
    <w:lvl w:ilvl="5">
      <w:start w:val="0"/>
      <w:numFmt w:val="bullet"/>
      <w:lvlText w:val="•"/>
      <w:lvlJc w:val="left"/>
      <w:pPr>
        <w:ind w:left="4584" w:hanging="360"/>
      </w:pPr>
      <w:rPr>
        <w:rFonts w:hint="default"/>
      </w:rPr>
    </w:lvl>
    <w:lvl w:ilvl="6">
      <w:start w:val="0"/>
      <w:numFmt w:val="bullet"/>
      <w:lvlText w:val="•"/>
      <w:lvlJc w:val="left"/>
      <w:pPr>
        <w:ind w:left="5425" w:hanging="360"/>
      </w:pPr>
      <w:rPr>
        <w:rFonts w:hint="default"/>
      </w:rPr>
    </w:lvl>
    <w:lvl w:ilvl="7">
      <w:start w:val="0"/>
      <w:numFmt w:val="bullet"/>
      <w:lvlText w:val="•"/>
      <w:lvlJc w:val="left"/>
      <w:pPr>
        <w:ind w:left="6266" w:hanging="360"/>
      </w:pPr>
      <w:rPr>
        <w:rFonts w:hint="default"/>
      </w:rPr>
    </w:lvl>
    <w:lvl w:ilvl="8">
      <w:start w:val="0"/>
      <w:numFmt w:val="bullet"/>
      <w:lvlText w:val="•"/>
      <w:lvlJc w:val="left"/>
      <w:pPr>
        <w:ind w:left="7107" w:hanging="360"/>
      </w:pPr>
      <w:rPr>
        <w:rFonts w:hint="default"/>
      </w:rPr>
    </w:lvl>
  </w:abstractNum>
  <w:abstractNum w:abstractNumId="39">
    <w:multiLevelType w:val="hybridMultilevel"/>
    <w:lvl w:ilvl="0">
      <w:start w:val="0"/>
      <w:numFmt w:val="bullet"/>
      <w:lvlText w:val=""/>
      <w:lvlJc w:val="left"/>
      <w:pPr>
        <w:ind w:left="461" w:hanging="361"/>
      </w:pPr>
      <w:rPr>
        <w:rFonts w:hint="default" w:ascii="Symbol" w:hAnsi="Symbol" w:eastAsia="Symbol" w:cs="Symbol"/>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9" w:hanging="361"/>
      </w:pPr>
      <w:rPr>
        <w:rFonts w:hint="default"/>
      </w:rPr>
    </w:lvl>
    <w:lvl w:ilvl="4">
      <w:start w:val="0"/>
      <w:numFmt w:val="bullet"/>
      <w:lvlText w:val="•"/>
      <w:lvlJc w:val="left"/>
      <w:pPr>
        <w:ind w:left="1965" w:hanging="361"/>
      </w:pPr>
      <w:rPr>
        <w:rFonts w:hint="default"/>
      </w:rPr>
    </w:lvl>
    <w:lvl w:ilvl="5">
      <w:start w:val="0"/>
      <w:numFmt w:val="bullet"/>
      <w:lvlText w:val="•"/>
      <w:lvlJc w:val="left"/>
      <w:pPr>
        <w:ind w:left="2342" w:hanging="361"/>
      </w:pPr>
      <w:rPr>
        <w:rFonts w:hint="default"/>
      </w:rPr>
    </w:lvl>
    <w:lvl w:ilvl="6">
      <w:start w:val="0"/>
      <w:numFmt w:val="bullet"/>
      <w:lvlText w:val="•"/>
      <w:lvlJc w:val="left"/>
      <w:pPr>
        <w:ind w:left="2718" w:hanging="361"/>
      </w:pPr>
      <w:rPr>
        <w:rFonts w:hint="default"/>
      </w:rPr>
    </w:lvl>
    <w:lvl w:ilvl="7">
      <w:start w:val="0"/>
      <w:numFmt w:val="bullet"/>
      <w:lvlText w:val="•"/>
      <w:lvlJc w:val="left"/>
      <w:pPr>
        <w:ind w:left="3094" w:hanging="361"/>
      </w:pPr>
      <w:rPr>
        <w:rFonts w:hint="default"/>
      </w:rPr>
    </w:lvl>
    <w:lvl w:ilvl="8">
      <w:start w:val="0"/>
      <w:numFmt w:val="bullet"/>
      <w:lvlText w:val="•"/>
      <w:lvlJc w:val="left"/>
      <w:pPr>
        <w:ind w:left="3471" w:hanging="361"/>
      </w:pPr>
      <w:rPr>
        <w:rFonts w:hint="default"/>
      </w:rPr>
    </w:lvl>
  </w:abstractNum>
  <w:abstractNum w:abstractNumId="38">
    <w:multiLevelType w:val="hybridMultilevel"/>
    <w:lvl w:ilvl="0">
      <w:start w:val="0"/>
      <w:numFmt w:val="bullet"/>
      <w:lvlText w:val=""/>
      <w:lvlJc w:val="left"/>
      <w:pPr>
        <w:ind w:left="460" w:hanging="361"/>
      </w:pPr>
      <w:rPr>
        <w:rFonts w:hint="default" w:ascii="Symbol" w:hAnsi="Symbol" w:eastAsia="Symbol" w:cs="Symbol"/>
        <w:w w:val="100"/>
        <w:sz w:val="22"/>
        <w:szCs w:val="22"/>
      </w:rPr>
    </w:lvl>
    <w:lvl w:ilvl="1">
      <w:start w:val="0"/>
      <w:numFmt w:val="bullet"/>
      <w:lvlText w:val="•"/>
      <w:lvlJc w:val="left"/>
      <w:pPr>
        <w:ind w:left="836" w:hanging="361"/>
      </w:pPr>
      <w:rPr>
        <w:rFonts w:hint="default"/>
      </w:rPr>
    </w:lvl>
    <w:lvl w:ilvl="2">
      <w:start w:val="0"/>
      <w:numFmt w:val="bullet"/>
      <w:lvlText w:val="•"/>
      <w:lvlJc w:val="left"/>
      <w:pPr>
        <w:ind w:left="1212" w:hanging="361"/>
      </w:pPr>
      <w:rPr>
        <w:rFonts w:hint="default"/>
      </w:rPr>
    </w:lvl>
    <w:lvl w:ilvl="3">
      <w:start w:val="0"/>
      <w:numFmt w:val="bullet"/>
      <w:lvlText w:val="•"/>
      <w:lvlJc w:val="left"/>
      <w:pPr>
        <w:ind w:left="1589" w:hanging="361"/>
      </w:pPr>
      <w:rPr>
        <w:rFonts w:hint="default"/>
      </w:rPr>
    </w:lvl>
    <w:lvl w:ilvl="4">
      <w:start w:val="0"/>
      <w:numFmt w:val="bullet"/>
      <w:lvlText w:val="•"/>
      <w:lvlJc w:val="left"/>
      <w:pPr>
        <w:ind w:left="1965" w:hanging="361"/>
      </w:pPr>
      <w:rPr>
        <w:rFonts w:hint="default"/>
      </w:rPr>
    </w:lvl>
    <w:lvl w:ilvl="5">
      <w:start w:val="0"/>
      <w:numFmt w:val="bullet"/>
      <w:lvlText w:val="•"/>
      <w:lvlJc w:val="left"/>
      <w:pPr>
        <w:ind w:left="2342" w:hanging="361"/>
      </w:pPr>
      <w:rPr>
        <w:rFonts w:hint="default"/>
      </w:rPr>
    </w:lvl>
    <w:lvl w:ilvl="6">
      <w:start w:val="0"/>
      <w:numFmt w:val="bullet"/>
      <w:lvlText w:val="•"/>
      <w:lvlJc w:val="left"/>
      <w:pPr>
        <w:ind w:left="2718" w:hanging="361"/>
      </w:pPr>
      <w:rPr>
        <w:rFonts w:hint="default"/>
      </w:rPr>
    </w:lvl>
    <w:lvl w:ilvl="7">
      <w:start w:val="0"/>
      <w:numFmt w:val="bullet"/>
      <w:lvlText w:val="•"/>
      <w:lvlJc w:val="left"/>
      <w:pPr>
        <w:ind w:left="3094" w:hanging="361"/>
      </w:pPr>
      <w:rPr>
        <w:rFonts w:hint="default"/>
      </w:rPr>
    </w:lvl>
    <w:lvl w:ilvl="8">
      <w:start w:val="0"/>
      <w:numFmt w:val="bullet"/>
      <w:lvlText w:val="•"/>
      <w:lvlJc w:val="left"/>
      <w:pPr>
        <w:ind w:left="3471" w:hanging="361"/>
      </w:pPr>
      <w:rPr>
        <w:rFonts w:hint="default"/>
      </w:rPr>
    </w:lvl>
  </w:abstractNum>
  <w:abstractNum w:abstractNumId="37">
    <w:multiLevelType w:val="hybridMultilevel"/>
    <w:lvl w:ilvl="0">
      <w:start w:val="1"/>
      <w:numFmt w:val="decimal"/>
      <w:lvlText w:val="%1"/>
      <w:lvlJc w:val="left"/>
      <w:pPr>
        <w:ind w:left="868" w:hanging="720"/>
        <w:jc w:val="left"/>
      </w:pPr>
      <w:rPr>
        <w:rFonts w:hint="default" w:ascii="Trebuchet MS" w:hAnsi="Trebuchet MS" w:eastAsia="Trebuchet MS" w:cs="Trebuchet MS"/>
        <w:b/>
        <w:bCs/>
        <w:w w:val="100"/>
        <w:sz w:val="28"/>
        <w:szCs w:val="28"/>
      </w:rPr>
    </w:lvl>
    <w:lvl w:ilvl="1">
      <w:start w:val="0"/>
      <w:numFmt w:val="bullet"/>
      <w:lvlText w:val="•"/>
      <w:lvlJc w:val="left"/>
      <w:pPr>
        <w:ind w:left="1672" w:hanging="720"/>
      </w:pPr>
      <w:rPr>
        <w:rFonts w:hint="default"/>
      </w:rPr>
    </w:lvl>
    <w:lvl w:ilvl="2">
      <w:start w:val="0"/>
      <w:numFmt w:val="bullet"/>
      <w:lvlText w:val="•"/>
      <w:lvlJc w:val="left"/>
      <w:pPr>
        <w:ind w:left="2485" w:hanging="720"/>
      </w:pPr>
      <w:rPr>
        <w:rFonts w:hint="default"/>
      </w:rPr>
    </w:lvl>
    <w:lvl w:ilvl="3">
      <w:start w:val="0"/>
      <w:numFmt w:val="bullet"/>
      <w:lvlText w:val="•"/>
      <w:lvlJc w:val="left"/>
      <w:pPr>
        <w:ind w:left="3297" w:hanging="720"/>
      </w:pPr>
      <w:rPr>
        <w:rFonts w:hint="default"/>
      </w:rPr>
    </w:lvl>
    <w:lvl w:ilvl="4">
      <w:start w:val="0"/>
      <w:numFmt w:val="bullet"/>
      <w:lvlText w:val="•"/>
      <w:lvlJc w:val="left"/>
      <w:pPr>
        <w:ind w:left="4110" w:hanging="720"/>
      </w:pPr>
      <w:rPr>
        <w:rFonts w:hint="default"/>
      </w:rPr>
    </w:lvl>
    <w:lvl w:ilvl="5">
      <w:start w:val="0"/>
      <w:numFmt w:val="bullet"/>
      <w:lvlText w:val="•"/>
      <w:lvlJc w:val="left"/>
      <w:pPr>
        <w:ind w:left="4923" w:hanging="720"/>
      </w:pPr>
      <w:rPr>
        <w:rFonts w:hint="default"/>
      </w:rPr>
    </w:lvl>
    <w:lvl w:ilvl="6">
      <w:start w:val="0"/>
      <w:numFmt w:val="bullet"/>
      <w:lvlText w:val="•"/>
      <w:lvlJc w:val="left"/>
      <w:pPr>
        <w:ind w:left="5735" w:hanging="720"/>
      </w:pPr>
      <w:rPr>
        <w:rFonts w:hint="default"/>
      </w:rPr>
    </w:lvl>
    <w:lvl w:ilvl="7">
      <w:start w:val="0"/>
      <w:numFmt w:val="bullet"/>
      <w:lvlText w:val="•"/>
      <w:lvlJc w:val="left"/>
      <w:pPr>
        <w:ind w:left="6548" w:hanging="720"/>
      </w:pPr>
      <w:rPr>
        <w:rFonts w:hint="default"/>
      </w:rPr>
    </w:lvl>
    <w:lvl w:ilvl="8">
      <w:start w:val="0"/>
      <w:numFmt w:val="bullet"/>
      <w:lvlText w:val="•"/>
      <w:lvlJc w:val="left"/>
      <w:pPr>
        <w:ind w:left="7361" w:hanging="720"/>
      </w:pPr>
      <w:rPr>
        <w:rFonts w:hint="default"/>
      </w:rPr>
    </w:lvl>
  </w:abstractNum>
  <w:abstractNum w:abstractNumId="36">
    <w:multiLevelType w:val="hybridMultilevel"/>
    <w:lvl w:ilvl="0">
      <w:start w:val="1"/>
      <w:numFmt w:val="decimal"/>
      <w:lvlText w:val="%1"/>
      <w:lvlJc w:val="left"/>
      <w:pPr>
        <w:ind w:left="868" w:hanging="720"/>
        <w:jc w:val="left"/>
      </w:pPr>
      <w:rPr>
        <w:rFonts w:hint="default" w:ascii="Arial" w:hAnsi="Arial" w:eastAsia="Arial" w:cs="Arial"/>
        <w:w w:val="99"/>
        <w:sz w:val="24"/>
        <w:szCs w:val="24"/>
      </w:rPr>
    </w:lvl>
    <w:lvl w:ilvl="1">
      <w:start w:val="0"/>
      <w:numFmt w:val="bullet"/>
      <w:lvlText w:val="•"/>
      <w:lvlJc w:val="left"/>
      <w:pPr>
        <w:ind w:left="1672" w:hanging="720"/>
      </w:pPr>
      <w:rPr>
        <w:rFonts w:hint="default"/>
      </w:rPr>
    </w:lvl>
    <w:lvl w:ilvl="2">
      <w:start w:val="0"/>
      <w:numFmt w:val="bullet"/>
      <w:lvlText w:val="•"/>
      <w:lvlJc w:val="left"/>
      <w:pPr>
        <w:ind w:left="2485" w:hanging="720"/>
      </w:pPr>
      <w:rPr>
        <w:rFonts w:hint="default"/>
      </w:rPr>
    </w:lvl>
    <w:lvl w:ilvl="3">
      <w:start w:val="0"/>
      <w:numFmt w:val="bullet"/>
      <w:lvlText w:val="•"/>
      <w:lvlJc w:val="left"/>
      <w:pPr>
        <w:ind w:left="3297" w:hanging="720"/>
      </w:pPr>
      <w:rPr>
        <w:rFonts w:hint="default"/>
      </w:rPr>
    </w:lvl>
    <w:lvl w:ilvl="4">
      <w:start w:val="0"/>
      <w:numFmt w:val="bullet"/>
      <w:lvlText w:val="•"/>
      <w:lvlJc w:val="left"/>
      <w:pPr>
        <w:ind w:left="4110" w:hanging="720"/>
      </w:pPr>
      <w:rPr>
        <w:rFonts w:hint="default"/>
      </w:rPr>
    </w:lvl>
    <w:lvl w:ilvl="5">
      <w:start w:val="0"/>
      <w:numFmt w:val="bullet"/>
      <w:lvlText w:val="•"/>
      <w:lvlJc w:val="left"/>
      <w:pPr>
        <w:ind w:left="4923" w:hanging="720"/>
      </w:pPr>
      <w:rPr>
        <w:rFonts w:hint="default"/>
      </w:rPr>
    </w:lvl>
    <w:lvl w:ilvl="6">
      <w:start w:val="0"/>
      <w:numFmt w:val="bullet"/>
      <w:lvlText w:val="•"/>
      <w:lvlJc w:val="left"/>
      <w:pPr>
        <w:ind w:left="5735" w:hanging="720"/>
      </w:pPr>
      <w:rPr>
        <w:rFonts w:hint="default"/>
      </w:rPr>
    </w:lvl>
    <w:lvl w:ilvl="7">
      <w:start w:val="0"/>
      <w:numFmt w:val="bullet"/>
      <w:lvlText w:val="•"/>
      <w:lvlJc w:val="left"/>
      <w:pPr>
        <w:ind w:left="6548" w:hanging="720"/>
      </w:pPr>
      <w:rPr>
        <w:rFonts w:hint="default"/>
      </w:rPr>
    </w:lvl>
    <w:lvl w:ilvl="8">
      <w:start w:val="0"/>
      <w:numFmt w:val="bullet"/>
      <w:lvlText w:val="•"/>
      <w:lvlJc w:val="left"/>
      <w:pPr>
        <w:ind w:left="7361" w:hanging="720"/>
      </w:pPr>
      <w:rPr>
        <w:rFonts w:hint="default"/>
      </w:rPr>
    </w:lvl>
  </w:abstractNum>
  <w:abstractNum w:abstractNumId="35">
    <w:multiLevelType w:val="hybridMultilevel"/>
    <w:lvl w:ilvl="0">
      <w:start w:val="0"/>
      <w:numFmt w:val="bullet"/>
      <w:lvlText w:val=""/>
      <w:lvlJc w:val="left"/>
      <w:pPr>
        <w:ind w:left="508" w:hanging="360"/>
      </w:pPr>
      <w:rPr>
        <w:rFonts w:hint="default" w:ascii="Wingdings" w:hAnsi="Wingdings" w:eastAsia="Wingdings" w:cs="Wingdings"/>
        <w:w w:val="100"/>
        <w:sz w:val="24"/>
        <w:szCs w:val="24"/>
      </w:rPr>
    </w:lvl>
    <w:lvl w:ilvl="1">
      <w:start w:val="0"/>
      <w:numFmt w:val="bullet"/>
      <w:lvlText w:val="•"/>
      <w:lvlJc w:val="left"/>
      <w:pPr>
        <w:ind w:left="1376" w:hanging="360"/>
      </w:pPr>
      <w:rPr>
        <w:rFonts w:hint="default"/>
      </w:rPr>
    </w:lvl>
    <w:lvl w:ilvl="2">
      <w:start w:val="0"/>
      <w:numFmt w:val="bullet"/>
      <w:lvlText w:val="•"/>
      <w:lvlJc w:val="left"/>
      <w:pPr>
        <w:ind w:left="2253" w:hanging="360"/>
      </w:pPr>
      <w:rPr>
        <w:rFonts w:hint="default"/>
      </w:rPr>
    </w:lvl>
    <w:lvl w:ilvl="3">
      <w:start w:val="0"/>
      <w:numFmt w:val="bullet"/>
      <w:lvlText w:val="•"/>
      <w:lvlJc w:val="left"/>
      <w:pPr>
        <w:ind w:left="3129" w:hanging="360"/>
      </w:pPr>
      <w:rPr>
        <w:rFonts w:hint="default"/>
      </w:rPr>
    </w:lvl>
    <w:lvl w:ilvl="4">
      <w:start w:val="0"/>
      <w:numFmt w:val="bullet"/>
      <w:lvlText w:val="•"/>
      <w:lvlJc w:val="left"/>
      <w:pPr>
        <w:ind w:left="4006" w:hanging="360"/>
      </w:pPr>
      <w:rPr>
        <w:rFonts w:hint="default"/>
      </w:rPr>
    </w:lvl>
    <w:lvl w:ilvl="5">
      <w:start w:val="0"/>
      <w:numFmt w:val="bullet"/>
      <w:lvlText w:val="•"/>
      <w:lvlJc w:val="left"/>
      <w:pPr>
        <w:ind w:left="4883" w:hanging="360"/>
      </w:pPr>
      <w:rPr>
        <w:rFonts w:hint="default"/>
      </w:rPr>
    </w:lvl>
    <w:lvl w:ilvl="6">
      <w:start w:val="0"/>
      <w:numFmt w:val="bullet"/>
      <w:lvlText w:val="•"/>
      <w:lvlJc w:val="left"/>
      <w:pPr>
        <w:ind w:left="5759" w:hanging="360"/>
      </w:pPr>
      <w:rPr>
        <w:rFonts w:hint="default"/>
      </w:rPr>
    </w:lvl>
    <w:lvl w:ilvl="7">
      <w:start w:val="0"/>
      <w:numFmt w:val="bullet"/>
      <w:lvlText w:val="•"/>
      <w:lvlJc w:val="left"/>
      <w:pPr>
        <w:ind w:left="6636" w:hanging="360"/>
      </w:pPr>
      <w:rPr>
        <w:rFonts w:hint="default"/>
      </w:rPr>
    </w:lvl>
    <w:lvl w:ilvl="8">
      <w:start w:val="0"/>
      <w:numFmt w:val="bullet"/>
      <w:lvlText w:val="•"/>
      <w:lvlJc w:val="left"/>
      <w:pPr>
        <w:ind w:left="7513" w:hanging="360"/>
      </w:pPr>
      <w:rPr>
        <w:rFonts w:hint="default"/>
      </w:rPr>
    </w:lvl>
  </w:abstractNum>
  <w:abstractNum w:abstractNumId="34">
    <w:multiLevelType w:val="hybridMultilevel"/>
    <w:lvl w:ilvl="0">
      <w:start w:val="0"/>
      <w:numFmt w:val="bullet"/>
      <w:lvlText w:val=""/>
      <w:lvlJc w:val="left"/>
      <w:pPr>
        <w:ind w:left="388" w:hanging="360"/>
      </w:pPr>
      <w:rPr>
        <w:rFonts w:hint="default" w:ascii="Wingdings" w:hAnsi="Wingdings" w:eastAsia="Wingdings" w:cs="Wingdings"/>
        <w:w w:val="100"/>
        <w:sz w:val="24"/>
        <w:szCs w:val="24"/>
      </w:rPr>
    </w:lvl>
    <w:lvl w:ilvl="1">
      <w:start w:val="0"/>
      <w:numFmt w:val="bullet"/>
      <w:lvlText w:val="•"/>
      <w:lvlJc w:val="left"/>
      <w:pPr>
        <w:ind w:left="1220" w:hanging="360"/>
      </w:pPr>
      <w:rPr>
        <w:rFonts w:hint="default"/>
      </w:rPr>
    </w:lvl>
    <w:lvl w:ilvl="2">
      <w:start w:val="0"/>
      <w:numFmt w:val="bullet"/>
      <w:lvlText w:val="•"/>
      <w:lvlJc w:val="left"/>
      <w:pPr>
        <w:ind w:left="2061" w:hanging="360"/>
      </w:pPr>
      <w:rPr>
        <w:rFonts w:hint="default"/>
      </w:rPr>
    </w:lvl>
    <w:lvl w:ilvl="3">
      <w:start w:val="0"/>
      <w:numFmt w:val="bullet"/>
      <w:lvlText w:val="•"/>
      <w:lvlJc w:val="left"/>
      <w:pPr>
        <w:ind w:left="2902" w:hanging="360"/>
      </w:pPr>
      <w:rPr>
        <w:rFonts w:hint="default"/>
      </w:rPr>
    </w:lvl>
    <w:lvl w:ilvl="4">
      <w:start w:val="0"/>
      <w:numFmt w:val="bullet"/>
      <w:lvlText w:val="•"/>
      <w:lvlJc w:val="left"/>
      <w:pPr>
        <w:ind w:left="3743" w:hanging="360"/>
      </w:pPr>
      <w:rPr>
        <w:rFonts w:hint="default"/>
      </w:rPr>
    </w:lvl>
    <w:lvl w:ilvl="5">
      <w:start w:val="0"/>
      <w:numFmt w:val="bullet"/>
      <w:lvlText w:val="•"/>
      <w:lvlJc w:val="left"/>
      <w:pPr>
        <w:ind w:left="4584" w:hanging="360"/>
      </w:pPr>
      <w:rPr>
        <w:rFonts w:hint="default"/>
      </w:rPr>
    </w:lvl>
    <w:lvl w:ilvl="6">
      <w:start w:val="0"/>
      <w:numFmt w:val="bullet"/>
      <w:lvlText w:val="•"/>
      <w:lvlJc w:val="left"/>
      <w:pPr>
        <w:ind w:left="5425" w:hanging="360"/>
      </w:pPr>
      <w:rPr>
        <w:rFonts w:hint="default"/>
      </w:rPr>
    </w:lvl>
    <w:lvl w:ilvl="7">
      <w:start w:val="0"/>
      <w:numFmt w:val="bullet"/>
      <w:lvlText w:val="•"/>
      <w:lvlJc w:val="left"/>
      <w:pPr>
        <w:ind w:left="6266" w:hanging="360"/>
      </w:pPr>
      <w:rPr>
        <w:rFonts w:hint="default"/>
      </w:rPr>
    </w:lvl>
    <w:lvl w:ilvl="8">
      <w:start w:val="0"/>
      <w:numFmt w:val="bullet"/>
      <w:lvlText w:val="•"/>
      <w:lvlJc w:val="left"/>
      <w:pPr>
        <w:ind w:left="7107" w:hanging="360"/>
      </w:pPr>
      <w:rPr>
        <w:rFonts w:hint="default"/>
      </w:rPr>
    </w:lvl>
  </w:abstractNum>
  <w:abstractNum w:abstractNumId="33">
    <w:multiLevelType w:val="hybridMultilevel"/>
    <w:lvl w:ilvl="0">
      <w:start w:val="1"/>
      <w:numFmt w:val="lowerLetter"/>
      <w:lvlText w:val="%1)"/>
      <w:lvlJc w:val="left"/>
      <w:pPr>
        <w:ind w:left="501" w:hanging="360"/>
        <w:jc w:val="left"/>
      </w:pPr>
      <w:rPr>
        <w:rFonts w:hint="default" w:ascii="Arial" w:hAnsi="Arial" w:eastAsia="Arial" w:cs="Arial"/>
        <w:spacing w:val="-1"/>
        <w:w w:val="100"/>
        <w:sz w:val="22"/>
        <w:szCs w:val="22"/>
      </w:rPr>
    </w:lvl>
    <w:lvl w:ilvl="1">
      <w:start w:val="0"/>
      <w:numFmt w:val="bullet"/>
      <w:lvlText w:val="•"/>
      <w:lvlJc w:val="left"/>
      <w:pPr>
        <w:ind w:left="1348" w:hanging="360"/>
      </w:pPr>
      <w:rPr>
        <w:rFonts w:hint="default"/>
      </w:rPr>
    </w:lvl>
    <w:lvl w:ilvl="2">
      <w:start w:val="0"/>
      <w:numFmt w:val="bullet"/>
      <w:lvlText w:val="•"/>
      <w:lvlJc w:val="left"/>
      <w:pPr>
        <w:ind w:left="2197" w:hanging="360"/>
      </w:pPr>
      <w:rPr>
        <w:rFonts w:hint="default"/>
      </w:rPr>
    </w:lvl>
    <w:lvl w:ilvl="3">
      <w:start w:val="0"/>
      <w:numFmt w:val="bullet"/>
      <w:lvlText w:val="•"/>
      <w:lvlJc w:val="left"/>
      <w:pPr>
        <w:ind w:left="3045" w:hanging="360"/>
      </w:pPr>
      <w:rPr>
        <w:rFonts w:hint="default"/>
      </w:rPr>
    </w:lvl>
    <w:lvl w:ilvl="4">
      <w:start w:val="0"/>
      <w:numFmt w:val="bullet"/>
      <w:lvlText w:val="•"/>
      <w:lvlJc w:val="left"/>
      <w:pPr>
        <w:ind w:left="3894" w:hanging="360"/>
      </w:pPr>
      <w:rPr>
        <w:rFonts w:hint="default"/>
      </w:rPr>
    </w:lvl>
    <w:lvl w:ilvl="5">
      <w:start w:val="0"/>
      <w:numFmt w:val="bullet"/>
      <w:lvlText w:val="•"/>
      <w:lvlJc w:val="left"/>
      <w:pPr>
        <w:ind w:left="4742" w:hanging="360"/>
      </w:pPr>
      <w:rPr>
        <w:rFonts w:hint="default"/>
      </w:rPr>
    </w:lvl>
    <w:lvl w:ilvl="6">
      <w:start w:val="0"/>
      <w:numFmt w:val="bullet"/>
      <w:lvlText w:val="•"/>
      <w:lvlJc w:val="left"/>
      <w:pPr>
        <w:ind w:left="5591" w:hanging="360"/>
      </w:pPr>
      <w:rPr>
        <w:rFonts w:hint="default"/>
      </w:rPr>
    </w:lvl>
    <w:lvl w:ilvl="7">
      <w:start w:val="0"/>
      <w:numFmt w:val="bullet"/>
      <w:lvlText w:val="•"/>
      <w:lvlJc w:val="left"/>
      <w:pPr>
        <w:ind w:left="6439" w:hanging="360"/>
      </w:pPr>
      <w:rPr>
        <w:rFonts w:hint="default"/>
      </w:rPr>
    </w:lvl>
    <w:lvl w:ilvl="8">
      <w:start w:val="0"/>
      <w:numFmt w:val="bullet"/>
      <w:lvlText w:val="•"/>
      <w:lvlJc w:val="left"/>
      <w:pPr>
        <w:ind w:left="7288" w:hanging="360"/>
      </w:pPr>
      <w:rPr>
        <w:rFonts w:hint="default"/>
      </w:rPr>
    </w:lvl>
  </w:abstractNum>
  <w:abstractNum w:abstractNumId="32">
    <w:multiLevelType w:val="hybridMultilevel"/>
    <w:lvl w:ilvl="0">
      <w:start w:val="1"/>
      <w:numFmt w:val="lowerLetter"/>
      <w:lvlText w:val="%1)"/>
      <w:lvlJc w:val="left"/>
      <w:pPr>
        <w:ind w:left="405" w:hanging="257"/>
        <w:jc w:val="left"/>
      </w:pPr>
      <w:rPr>
        <w:rFonts w:hint="default" w:ascii="Arial" w:hAnsi="Arial" w:eastAsia="Arial" w:cs="Arial"/>
        <w:spacing w:val="-1"/>
        <w:w w:val="100"/>
        <w:sz w:val="22"/>
        <w:szCs w:val="22"/>
      </w:rPr>
    </w:lvl>
    <w:lvl w:ilvl="1">
      <w:start w:val="0"/>
      <w:numFmt w:val="bullet"/>
      <w:lvlText w:val="•"/>
      <w:lvlJc w:val="left"/>
      <w:pPr>
        <w:ind w:left="580" w:hanging="257"/>
      </w:pPr>
      <w:rPr>
        <w:rFonts w:hint="default"/>
      </w:rPr>
    </w:lvl>
    <w:lvl w:ilvl="2">
      <w:start w:val="0"/>
      <w:numFmt w:val="bullet"/>
      <w:lvlText w:val="•"/>
      <w:lvlJc w:val="left"/>
      <w:pPr>
        <w:ind w:left="860" w:hanging="257"/>
      </w:pPr>
      <w:rPr>
        <w:rFonts w:hint="default"/>
      </w:rPr>
    </w:lvl>
    <w:lvl w:ilvl="3">
      <w:start w:val="0"/>
      <w:numFmt w:val="bullet"/>
      <w:lvlText w:val="•"/>
      <w:lvlJc w:val="left"/>
      <w:pPr>
        <w:ind w:left="1875" w:hanging="257"/>
      </w:pPr>
      <w:rPr>
        <w:rFonts w:hint="default"/>
      </w:rPr>
    </w:lvl>
    <w:lvl w:ilvl="4">
      <w:start w:val="0"/>
      <w:numFmt w:val="bullet"/>
      <w:lvlText w:val="•"/>
      <w:lvlJc w:val="left"/>
      <w:pPr>
        <w:ind w:left="2891" w:hanging="257"/>
      </w:pPr>
      <w:rPr>
        <w:rFonts w:hint="default"/>
      </w:rPr>
    </w:lvl>
    <w:lvl w:ilvl="5">
      <w:start w:val="0"/>
      <w:numFmt w:val="bullet"/>
      <w:lvlText w:val="•"/>
      <w:lvlJc w:val="left"/>
      <w:pPr>
        <w:ind w:left="3907" w:hanging="257"/>
      </w:pPr>
      <w:rPr>
        <w:rFonts w:hint="default"/>
      </w:rPr>
    </w:lvl>
    <w:lvl w:ilvl="6">
      <w:start w:val="0"/>
      <w:numFmt w:val="bullet"/>
      <w:lvlText w:val="•"/>
      <w:lvlJc w:val="left"/>
      <w:pPr>
        <w:ind w:left="4923" w:hanging="257"/>
      </w:pPr>
      <w:rPr>
        <w:rFonts w:hint="default"/>
      </w:rPr>
    </w:lvl>
    <w:lvl w:ilvl="7">
      <w:start w:val="0"/>
      <w:numFmt w:val="bullet"/>
      <w:lvlText w:val="•"/>
      <w:lvlJc w:val="left"/>
      <w:pPr>
        <w:ind w:left="5939" w:hanging="257"/>
      </w:pPr>
      <w:rPr>
        <w:rFonts w:hint="default"/>
      </w:rPr>
    </w:lvl>
    <w:lvl w:ilvl="8">
      <w:start w:val="0"/>
      <w:numFmt w:val="bullet"/>
      <w:lvlText w:val="•"/>
      <w:lvlJc w:val="left"/>
      <w:pPr>
        <w:ind w:left="6954" w:hanging="257"/>
      </w:pPr>
      <w:rPr>
        <w:rFonts w:hint="default"/>
      </w:rPr>
    </w:lvl>
  </w:abstractNum>
  <w:abstractNum w:abstractNumId="31">
    <w:multiLevelType w:val="hybridMultilevel"/>
    <w:lvl w:ilvl="0">
      <w:start w:val="1"/>
      <w:numFmt w:val="lowerLetter"/>
      <w:lvlText w:val="%1)"/>
      <w:lvlJc w:val="left"/>
      <w:pPr>
        <w:ind w:left="864" w:hanging="721"/>
        <w:jc w:val="left"/>
      </w:pPr>
      <w:rPr>
        <w:rFonts w:hint="default" w:ascii="Arial" w:hAnsi="Arial" w:eastAsia="Arial" w:cs="Arial"/>
        <w:spacing w:val="-1"/>
        <w:w w:val="100"/>
        <w:sz w:val="22"/>
        <w:szCs w:val="22"/>
      </w:rPr>
    </w:lvl>
    <w:lvl w:ilvl="1">
      <w:start w:val="0"/>
      <w:numFmt w:val="bullet"/>
      <w:lvlText w:val="•"/>
      <w:lvlJc w:val="left"/>
      <w:pPr>
        <w:ind w:left="1643" w:hanging="721"/>
      </w:pPr>
      <w:rPr>
        <w:rFonts w:hint="default"/>
      </w:rPr>
    </w:lvl>
    <w:lvl w:ilvl="2">
      <w:start w:val="0"/>
      <w:numFmt w:val="bullet"/>
      <w:lvlText w:val="•"/>
      <w:lvlJc w:val="left"/>
      <w:pPr>
        <w:ind w:left="2427" w:hanging="721"/>
      </w:pPr>
      <w:rPr>
        <w:rFonts w:hint="default"/>
      </w:rPr>
    </w:lvl>
    <w:lvl w:ilvl="3">
      <w:start w:val="0"/>
      <w:numFmt w:val="bullet"/>
      <w:lvlText w:val="•"/>
      <w:lvlJc w:val="left"/>
      <w:pPr>
        <w:ind w:left="3211" w:hanging="721"/>
      </w:pPr>
      <w:rPr>
        <w:rFonts w:hint="default"/>
      </w:rPr>
    </w:lvl>
    <w:lvl w:ilvl="4">
      <w:start w:val="0"/>
      <w:numFmt w:val="bullet"/>
      <w:lvlText w:val="•"/>
      <w:lvlJc w:val="left"/>
      <w:pPr>
        <w:ind w:left="3994" w:hanging="721"/>
      </w:pPr>
      <w:rPr>
        <w:rFonts w:hint="default"/>
      </w:rPr>
    </w:lvl>
    <w:lvl w:ilvl="5">
      <w:start w:val="0"/>
      <w:numFmt w:val="bullet"/>
      <w:lvlText w:val="•"/>
      <w:lvlJc w:val="left"/>
      <w:pPr>
        <w:ind w:left="4778" w:hanging="721"/>
      </w:pPr>
      <w:rPr>
        <w:rFonts w:hint="default"/>
      </w:rPr>
    </w:lvl>
    <w:lvl w:ilvl="6">
      <w:start w:val="0"/>
      <w:numFmt w:val="bullet"/>
      <w:lvlText w:val="•"/>
      <w:lvlJc w:val="left"/>
      <w:pPr>
        <w:ind w:left="5562" w:hanging="721"/>
      </w:pPr>
      <w:rPr>
        <w:rFonts w:hint="default"/>
      </w:rPr>
    </w:lvl>
    <w:lvl w:ilvl="7">
      <w:start w:val="0"/>
      <w:numFmt w:val="bullet"/>
      <w:lvlText w:val="•"/>
      <w:lvlJc w:val="left"/>
      <w:pPr>
        <w:ind w:left="6345" w:hanging="721"/>
      </w:pPr>
      <w:rPr>
        <w:rFonts w:hint="default"/>
      </w:rPr>
    </w:lvl>
    <w:lvl w:ilvl="8">
      <w:start w:val="0"/>
      <w:numFmt w:val="bullet"/>
      <w:lvlText w:val="•"/>
      <w:lvlJc w:val="left"/>
      <w:pPr>
        <w:ind w:left="7129" w:hanging="721"/>
      </w:pPr>
      <w:rPr>
        <w:rFonts w:hint="default"/>
      </w:rPr>
    </w:lvl>
  </w:abstractNum>
  <w:abstractNum w:abstractNumId="30">
    <w:multiLevelType w:val="hybridMultilevel"/>
    <w:lvl w:ilvl="0">
      <w:start w:val="0"/>
      <w:numFmt w:val="bullet"/>
      <w:lvlText w:val=""/>
      <w:lvlJc w:val="left"/>
      <w:pPr>
        <w:ind w:left="388" w:hanging="360"/>
      </w:pPr>
      <w:rPr>
        <w:rFonts w:hint="default" w:ascii="Wingdings" w:hAnsi="Wingdings" w:eastAsia="Wingdings" w:cs="Wingdings"/>
        <w:w w:val="100"/>
        <w:sz w:val="24"/>
        <w:szCs w:val="24"/>
      </w:rPr>
    </w:lvl>
    <w:lvl w:ilvl="1">
      <w:start w:val="0"/>
      <w:numFmt w:val="bullet"/>
      <w:lvlText w:val="•"/>
      <w:lvlJc w:val="left"/>
      <w:pPr>
        <w:ind w:left="1220" w:hanging="360"/>
      </w:pPr>
      <w:rPr>
        <w:rFonts w:hint="default"/>
      </w:rPr>
    </w:lvl>
    <w:lvl w:ilvl="2">
      <w:start w:val="0"/>
      <w:numFmt w:val="bullet"/>
      <w:lvlText w:val="•"/>
      <w:lvlJc w:val="left"/>
      <w:pPr>
        <w:ind w:left="2061" w:hanging="360"/>
      </w:pPr>
      <w:rPr>
        <w:rFonts w:hint="default"/>
      </w:rPr>
    </w:lvl>
    <w:lvl w:ilvl="3">
      <w:start w:val="0"/>
      <w:numFmt w:val="bullet"/>
      <w:lvlText w:val="•"/>
      <w:lvlJc w:val="left"/>
      <w:pPr>
        <w:ind w:left="2902" w:hanging="360"/>
      </w:pPr>
      <w:rPr>
        <w:rFonts w:hint="default"/>
      </w:rPr>
    </w:lvl>
    <w:lvl w:ilvl="4">
      <w:start w:val="0"/>
      <w:numFmt w:val="bullet"/>
      <w:lvlText w:val="•"/>
      <w:lvlJc w:val="left"/>
      <w:pPr>
        <w:ind w:left="3743" w:hanging="360"/>
      </w:pPr>
      <w:rPr>
        <w:rFonts w:hint="default"/>
      </w:rPr>
    </w:lvl>
    <w:lvl w:ilvl="5">
      <w:start w:val="0"/>
      <w:numFmt w:val="bullet"/>
      <w:lvlText w:val="•"/>
      <w:lvlJc w:val="left"/>
      <w:pPr>
        <w:ind w:left="4584" w:hanging="360"/>
      </w:pPr>
      <w:rPr>
        <w:rFonts w:hint="default"/>
      </w:rPr>
    </w:lvl>
    <w:lvl w:ilvl="6">
      <w:start w:val="0"/>
      <w:numFmt w:val="bullet"/>
      <w:lvlText w:val="•"/>
      <w:lvlJc w:val="left"/>
      <w:pPr>
        <w:ind w:left="5425" w:hanging="360"/>
      </w:pPr>
      <w:rPr>
        <w:rFonts w:hint="default"/>
      </w:rPr>
    </w:lvl>
    <w:lvl w:ilvl="7">
      <w:start w:val="0"/>
      <w:numFmt w:val="bullet"/>
      <w:lvlText w:val="•"/>
      <w:lvlJc w:val="left"/>
      <w:pPr>
        <w:ind w:left="6266" w:hanging="360"/>
      </w:pPr>
      <w:rPr>
        <w:rFonts w:hint="default"/>
      </w:rPr>
    </w:lvl>
    <w:lvl w:ilvl="8">
      <w:start w:val="0"/>
      <w:numFmt w:val="bullet"/>
      <w:lvlText w:val="•"/>
      <w:lvlJc w:val="left"/>
      <w:pPr>
        <w:ind w:left="7107" w:hanging="360"/>
      </w:pPr>
      <w:rPr>
        <w:rFonts w:hint="default"/>
      </w:rPr>
    </w:lvl>
  </w:abstractNum>
  <w:abstractNum w:abstractNumId="29">
    <w:multiLevelType w:val="hybridMultilevel"/>
    <w:lvl w:ilvl="0">
      <w:start w:val="0"/>
      <w:numFmt w:val="bullet"/>
      <w:lvlText w:val=""/>
      <w:lvlJc w:val="left"/>
      <w:pPr>
        <w:ind w:left="386" w:hanging="361"/>
      </w:pPr>
      <w:rPr>
        <w:rFonts w:hint="default" w:ascii="Wingdings" w:hAnsi="Wingdings" w:eastAsia="Wingdings" w:cs="Wingdings"/>
        <w:w w:val="100"/>
        <w:sz w:val="22"/>
        <w:szCs w:val="22"/>
      </w:rPr>
    </w:lvl>
    <w:lvl w:ilvl="1">
      <w:start w:val="0"/>
      <w:numFmt w:val="bullet"/>
      <w:lvlText w:val="•"/>
      <w:lvlJc w:val="left"/>
      <w:pPr>
        <w:ind w:left="1220" w:hanging="361"/>
      </w:pPr>
      <w:rPr>
        <w:rFonts w:hint="default"/>
      </w:rPr>
    </w:lvl>
    <w:lvl w:ilvl="2">
      <w:start w:val="0"/>
      <w:numFmt w:val="bullet"/>
      <w:lvlText w:val="•"/>
      <w:lvlJc w:val="left"/>
      <w:pPr>
        <w:ind w:left="2061" w:hanging="361"/>
      </w:pPr>
      <w:rPr>
        <w:rFonts w:hint="default"/>
      </w:rPr>
    </w:lvl>
    <w:lvl w:ilvl="3">
      <w:start w:val="0"/>
      <w:numFmt w:val="bullet"/>
      <w:lvlText w:val="•"/>
      <w:lvlJc w:val="left"/>
      <w:pPr>
        <w:ind w:left="2902" w:hanging="361"/>
      </w:pPr>
      <w:rPr>
        <w:rFonts w:hint="default"/>
      </w:rPr>
    </w:lvl>
    <w:lvl w:ilvl="4">
      <w:start w:val="0"/>
      <w:numFmt w:val="bullet"/>
      <w:lvlText w:val="•"/>
      <w:lvlJc w:val="left"/>
      <w:pPr>
        <w:ind w:left="3743" w:hanging="361"/>
      </w:pPr>
      <w:rPr>
        <w:rFonts w:hint="default"/>
      </w:rPr>
    </w:lvl>
    <w:lvl w:ilvl="5">
      <w:start w:val="0"/>
      <w:numFmt w:val="bullet"/>
      <w:lvlText w:val="•"/>
      <w:lvlJc w:val="left"/>
      <w:pPr>
        <w:ind w:left="4584" w:hanging="361"/>
      </w:pPr>
      <w:rPr>
        <w:rFonts w:hint="default"/>
      </w:rPr>
    </w:lvl>
    <w:lvl w:ilvl="6">
      <w:start w:val="0"/>
      <w:numFmt w:val="bullet"/>
      <w:lvlText w:val="•"/>
      <w:lvlJc w:val="left"/>
      <w:pPr>
        <w:ind w:left="5425" w:hanging="361"/>
      </w:pPr>
      <w:rPr>
        <w:rFonts w:hint="default"/>
      </w:rPr>
    </w:lvl>
    <w:lvl w:ilvl="7">
      <w:start w:val="0"/>
      <w:numFmt w:val="bullet"/>
      <w:lvlText w:val="•"/>
      <w:lvlJc w:val="left"/>
      <w:pPr>
        <w:ind w:left="6266" w:hanging="361"/>
      </w:pPr>
      <w:rPr>
        <w:rFonts w:hint="default"/>
      </w:rPr>
    </w:lvl>
    <w:lvl w:ilvl="8">
      <w:start w:val="0"/>
      <w:numFmt w:val="bullet"/>
      <w:lvlText w:val="•"/>
      <w:lvlJc w:val="left"/>
      <w:pPr>
        <w:ind w:left="7107" w:hanging="361"/>
      </w:pPr>
      <w:rPr>
        <w:rFonts w:hint="default"/>
      </w:rPr>
    </w:lvl>
  </w:abstractNum>
  <w:abstractNum w:abstractNumId="28">
    <w:multiLevelType w:val="hybridMultilevel"/>
    <w:lvl w:ilvl="0">
      <w:start w:val="0"/>
      <w:numFmt w:val="bullet"/>
      <w:lvlText w:val=""/>
      <w:lvlJc w:val="left"/>
      <w:pPr>
        <w:ind w:left="461" w:hanging="361"/>
      </w:pPr>
      <w:rPr>
        <w:rFonts w:hint="default" w:ascii="Symbol" w:hAnsi="Symbol" w:eastAsia="Symbol" w:cs="Symbol"/>
        <w:w w:val="100"/>
        <w:sz w:val="22"/>
        <w:szCs w:val="22"/>
      </w:rPr>
    </w:lvl>
    <w:lvl w:ilvl="1">
      <w:start w:val="0"/>
      <w:numFmt w:val="bullet"/>
      <w:lvlText w:val="•"/>
      <w:lvlJc w:val="left"/>
      <w:pPr>
        <w:ind w:left="850" w:hanging="361"/>
      </w:pPr>
      <w:rPr>
        <w:rFonts w:hint="default"/>
      </w:rPr>
    </w:lvl>
    <w:lvl w:ilvl="2">
      <w:start w:val="0"/>
      <w:numFmt w:val="bullet"/>
      <w:lvlText w:val="•"/>
      <w:lvlJc w:val="left"/>
      <w:pPr>
        <w:ind w:left="1240" w:hanging="361"/>
      </w:pPr>
      <w:rPr>
        <w:rFonts w:hint="default"/>
      </w:rPr>
    </w:lvl>
    <w:lvl w:ilvl="3">
      <w:start w:val="0"/>
      <w:numFmt w:val="bullet"/>
      <w:lvlText w:val="•"/>
      <w:lvlJc w:val="left"/>
      <w:pPr>
        <w:ind w:left="1630" w:hanging="361"/>
      </w:pPr>
      <w:rPr>
        <w:rFonts w:hint="default"/>
      </w:rPr>
    </w:lvl>
    <w:lvl w:ilvl="4">
      <w:start w:val="0"/>
      <w:numFmt w:val="bullet"/>
      <w:lvlText w:val="•"/>
      <w:lvlJc w:val="left"/>
      <w:pPr>
        <w:ind w:left="2021" w:hanging="361"/>
      </w:pPr>
      <w:rPr>
        <w:rFonts w:hint="default"/>
      </w:rPr>
    </w:lvl>
    <w:lvl w:ilvl="5">
      <w:start w:val="0"/>
      <w:numFmt w:val="bullet"/>
      <w:lvlText w:val="•"/>
      <w:lvlJc w:val="left"/>
      <w:pPr>
        <w:ind w:left="2411" w:hanging="361"/>
      </w:pPr>
      <w:rPr>
        <w:rFonts w:hint="default"/>
      </w:rPr>
    </w:lvl>
    <w:lvl w:ilvl="6">
      <w:start w:val="0"/>
      <w:numFmt w:val="bullet"/>
      <w:lvlText w:val="•"/>
      <w:lvlJc w:val="left"/>
      <w:pPr>
        <w:ind w:left="2801" w:hanging="361"/>
      </w:pPr>
      <w:rPr>
        <w:rFonts w:hint="default"/>
      </w:rPr>
    </w:lvl>
    <w:lvl w:ilvl="7">
      <w:start w:val="0"/>
      <w:numFmt w:val="bullet"/>
      <w:lvlText w:val="•"/>
      <w:lvlJc w:val="left"/>
      <w:pPr>
        <w:ind w:left="3192" w:hanging="361"/>
      </w:pPr>
      <w:rPr>
        <w:rFonts w:hint="default"/>
      </w:rPr>
    </w:lvl>
    <w:lvl w:ilvl="8">
      <w:start w:val="0"/>
      <w:numFmt w:val="bullet"/>
      <w:lvlText w:val="•"/>
      <w:lvlJc w:val="left"/>
      <w:pPr>
        <w:ind w:left="3582" w:hanging="361"/>
      </w:pPr>
      <w:rPr>
        <w:rFonts w:hint="default"/>
      </w:rPr>
    </w:lvl>
  </w:abstractNum>
  <w:abstractNum w:abstractNumId="27">
    <w:multiLevelType w:val="hybridMultilevel"/>
    <w:lvl w:ilvl="0">
      <w:start w:val="0"/>
      <w:numFmt w:val="bullet"/>
      <w:lvlText w:val=""/>
      <w:lvlJc w:val="left"/>
      <w:pPr>
        <w:ind w:left="463" w:hanging="361"/>
      </w:pPr>
      <w:rPr>
        <w:rFonts w:hint="default" w:ascii="Symbol" w:hAnsi="Symbol" w:eastAsia="Symbol" w:cs="Symbol"/>
        <w:w w:val="100"/>
        <w:sz w:val="22"/>
        <w:szCs w:val="22"/>
      </w:rPr>
    </w:lvl>
    <w:lvl w:ilvl="1">
      <w:start w:val="0"/>
      <w:numFmt w:val="bullet"/>
      <w:lvlText w:val="•"/>
      <w:lvlJc w:val="left"/>
      <w:pPr>
        <w:ind w:left="850" w:hanging="361"/>
      </w:pPr>
      <w:rPr>
        <w:rFonts w:hint="default"/>
      </w:rPr>
    </w:lvl>
    <w:lvl w:ilvl="2">
      <w:start w:val="0"/>
      <w:numFmt w:val="bullet"/>
      <w:lvlText w:val="•"/>
      <w:lvlJc w:val="left"/>
      <w:pPr>
        <w:ind w:left="1241" w:hanging="361"/>
      </w:pPr>
      <w:rPr>
        <w:rFonts w:hint="default"/>
      </w:rPr>
    </w:lvl>
    <w:lvl w:ilvl="3">
      <w:start w:val="0"/>
      <w:numFmt w:val="bullet"/>
      <w:lvlText w:val="•"/>
      <w:lvlJc w:val="left"/>
      <w:pPr>
        <w:ind w:left="1631" w:hanging="361"/>
      </w:pPr>
      <w:rPr>
        <w:rFonts w:hint="default"/>
      </w:rPr>
    </w:lvl>
    <w:lvl w:ilvl="4">
      <w:start w:val="0"/>
      <w:numFmt w:val="bullet"/>
      <w:lvlText w:val="•"/>
      <w:lvlJc w:val="left"/>
      <w:pPr>
        <w:ind w:left="2022" w:hanging="361"/>
      </w:pPr>
      <w:rPr>
        <w:rFonts w:hint="default"/>
      </w:rPr>
    </w:lvl>
    <w:lvl w:ilvl="5">
      <w:start w:val="0"/>
      <w:numFmt w:val="bullet"/>
      <w:lvlText w:val="•"/>
      <w:lvlJc w:val="left"/>
      <w:pPr>
        <w:ind w:left="2412" w:hanging="361"/>
      </w:pPr>
      <w:rPr>
        <w:rFonts w:hint="default"/>
      </w:rPr>
    </w:lvl>
    <w:lvl w:ilvl="6">
      <w:start w:val="0"/>
      <w:numFmt w:val="bullet"/>
      <w:lvlText w:val="•"/>
      <w:lvlJc w:val="left"/>
      <w:pPr>
        <w:ind w:left="2803" w:hanging="361"/>
      </w:pPr>
      <w:rPr>
        <w:rFonts w:hint="default"/>
      </w:rPr>
    </w:lvl>
    <w:lvl w:ilvl="7">
      <w:start w:val="0"/>
      <w:numFmt w:val="bullet"/>
      <w:lvlText w:val="•"/>
      <w:lvlJc w:val="left"/>
      <w:pPr>
        <w:ind w:left="3193" w:hanging="361"/>
      </w:pPr>
      <w:rPr>
        <w:rFonts w:hint="default"/>
      </w:rPr>
    </w:lvl>
    <w:lvl w:ilvl="8">
      <w:start w:val="0"/>
      <w:numFmt w:val="bullet"/>
      <w:lvlText w:val="•"/>
      <w:lvlJc w:val="left"/>
      <w:pPr>
        <w:ind w:left="3584" w:hanging="361"/>
      </w:pPr>
      <w:rPr>
        <w:rFonts w:hint="default"/>
      </w:rPr>
    </w:lvl>
  </w:abstractNum>
  <w:abstractNum w:abstractNumId="26">
    <w:multiLevelType w:val="hybridMultilevel"/>
    <w:lvl w:ilvl="0">
      <w:start w:val="1"/>
      <w:numFmt w:val="decimal"/>
      <w:lvlText w:val="%1"/>
      <w:lvlJc w:val="left"/>
      <w:pPr>
        <w:ind w:left="868" w:hanging="720"/>
        <w:jc w:val="left"/>
      </w:pPr>
      <w:rPr>
        <w:rFonts w:hint="default" w:ascii="Arial" w:hAnsi="Arial" w:eastAsia="Arial" w:cs="Arial"/>
        <w:w w:val="99"/>
        <w:sz w:val="24"/>
        <w:szCs w:val="24"/>
      </w:rPr>
    </w:lvl>
    <w:lvl w:ilvl="1">
      <w:start w:val="1"/>
      <w:numFmt w:val="decimal"/>
      <w:lvlText w:val="%2"/>
      <w:lvlJc w:val="left"/>
      <w:pPr>
        <w:ind w:left="1548" w:hanging="720"/>
        <w:jc w:val="right"/>
      </w:pPr>
      <w:rPr>
        <w:rFonts w:hint="default" w:ascii="Trebuchet MS" w:hAnsi="Trebuchet MS" w:eastAsia="Trebuchet MS" w:cs="Trebuchet MS"/>
        <w:b/>
        <w:bCs/>
        <w:w w:val="100"/>
        <w:sz w:val="28"/>
        <w:szCs w:val="28"/>
      </w:rPr>
    </w:lvl>
    <w:lvl w:ilvl="2">
      <w:start w:val="0"/>
      <w:numFmt w:val="bullet"/>
      <w:lvlText w:val="•"/>
      <w:lvlJc w:val="left"/>
      <w:pPr>
        <w:ind w:left="2367" w:hanging="720"/>
      </w:pPr>
      <w:rPr>
        <w:rFonts w:hint="default"/>
      </w:rPr>
    </w:lvl>
    <w:lvl w:ilvl="3">
      <w:start w:val="0"/>
      <w:numFmt w:val="bullet"/>
      <w:lvlText w:val="•"/>
      <w:lvlJc w:val="left"/>
      <w:pPr>
        <w:ind w:left="3194" w:hanging="720"/>
      </w:pPr>
      <w:rPr>
        <w:rFonts w:hint="default"/>
      </w:rPr>
    </w:lvl>
    <w:lvl w:ilvl="4">
      <w:start w:val="0"/>
      <w:numFmt w:val="bullet"/>
      <w:lvlText w:val="•"/>
      <w:lvlJc w:val="left"/>
      <w:pPr>
        <w:ind w:left="4022" w:hanging="720"/>
      </w:pPr>
      <w:rPr>
        <w:rFonts w:hint="default"/>
      </w:rPr>
    </w:lvl>
    <w:lvl w:ilvl="5">
      <w:start w:val="0"/>
      <w:numFmt w:val="bullet"/>
      <w:lvlText w:val="•"/>
      <w:lvlJc w:val="left"/>
      <w:pPr>
        <w:ind w:left="4849" w:hanging="720"/>
      </w:pPr>
      <w:rPr>
        <w:rFonts w:hint="default"/>
      </w:rPr>
    </w:lvl>
    <w:lvl w:ilvl="6">
      <w:start w:val="0"/>
      <w:numFmt w:val="bullet"/>
      <w:lvlText w:val="•"/>
      <w:lvlJc w:val="left"/>
      <w:pPr>
        <w:ind w:left="5676" w:hanging="720"/>
      </w:pPr>
      <w:rPr>
        <w:rFonts w:hint="default"/>
      </w:rPr>
    </w:lvl>
    <w:lvl w:ilvl="7">
      <w:start w:val="0"/>
      <w:numFmt w:val="bullet"/>
      <w:lvlText w:val="•"/>
      <w:lvlJc w:val="left"/>
      <w:pPr>
        <w:ind w:left="6504" w:hanging="720"/>
      </w:pPr>
      <w:rPr>
        <w:rFonts w:hint="default"/>
      </w:rPr>
    </w:lvl>
    <w:lvl w:ilvl="8">
      <w:start w:val="0"/>
      <w:numFmt w:val="bullet"/>
      <w:lvlText w:val="•"/>
      <w:lvlJc w:val="left"/>
      <w:pPr>
        <w:ind w:left="7331" w:hanging="720"/>
      </w:pPr>
      <w:rPr>
        <w:rFonts w:hint="default"/>
      </w:rPr>
    </w:lvl>
  </w:abstractNum>
  <w:abstractNum w:abstractNumId="25">
    <w:multiLevelType w:val="hybridMultilevel"/>
    <w:lvl w:ilvl="0">
      <w:start w:val="1"/>
      <w:numFmt w:val="lowerLetter"/>
      <w:lvlText w:val="%1)"/>
      <w:lvlJc w:val="left"/>
      <w:pPr>
        <w:ind w:left="864" w:hanging="721"/>
        <w:jc w:val="left"/>
      </w:pPr>
      <w:rPr>
        <w:rFonts w:hint="default" w:ascii="Arial" w:hAnsi="Arial" w:eastAsia="Arial" w:cs="Arial"/>
        <w:spacing w:val="-1"/>
        <w:w w:val="100"/>
        <w:sz w:val="22"/>
        <w:szCs w:val="22"/>
      </w:rPr>
    </w:lvl>
    <w:lvl w:ilvl="1">
      <w:start w:val="0"/>
      <w:numFmt w:val="bullet"/>
      <w:lvlText w:val="•"/>
      <w:lvlJc w:val="left"/>
      <w:pPr>
        <w:ind w:left="1654" w:hanging="721"/>
      </w:pPr>
      <w:rPr>
        <w:rFonts w:hint="default"/>
      </w:rPr>
    </w:lvl>
    <w:lvl w:ilvl="2">
      <w:start w:val="0"/>
      <w:numFmt w:val="bullet"/>
      <w:lvlText w:val="•"/>
      <w:lvlJc w:val="left"/>
      <w:pPr>
        <w:ind w:left="2449" w:hanging="721"/>
      </w:pPr>
      <w:rPr>
        <w:rFonts w:hint="default"/>
      </w:rPr>
    </w:lvl>
    <w:lvl w:ilvl="3">
      <w:start w:val="0"/>
      <w:numFmt w:val="bullet"/>
      <w:lvlText w:val="•"/>
      <w:lvlJc w:val="left"/>
      <w:pPr>
        <w:ind w:left="3243" w:hanging="721"/>
      </w:pPr>
      <w:rPr>
        <w:rFonts w:hint="default"/>
      </w:rPr>
    </w:lvl>
    <w:lvl w:ilvl="4">
      <w:start w:val="0"/>
      <w:numFmt w:val="bullet"/>
      <w:lvlText w:val="•"/>
      <w:lvlJc w:val="left"/>
      <w:pPr>
        <w:ind w:left="4038" w:hanging="721"/>
      </w:pPr>
      <w:rPr>
        <w:rFonts w:hint="default"/>
      </w:rPr>
    </w:lvl>
    <w:lvl w:ilvl="5">
      <w:start w:val="0"/>
      <w:numFmt w:val="bullet"/>
      <w:lvlText w:val="•"/>
      <w:lvlJc w:val="left"/>
      <w:pPr>
        <w:ind w:left="4832" w:hanging="721"/>
      </w:pPr>
      <w:rPr>
        <w:rFonts w:hint="default"/>
      </w:rPr>
    </w:lvl>
    <w:lvl w:ilvl="6">
      <w:start w:val="0"/>
      <w:numFmt w:val="bullet"/>
      <w:lvlText w:val="•"/>
      <w:lvlJc w:val="left"/>
      <w:pPr>
        <w:ind w:left="5627" w:hanging="721"/>
      </w:pPr>
      <w:rPr>
        <w:rFonts w:hint="default"/>
      </w:rPr>
    </w:lvl>
    <w:lvl w:ilvl="7">
      <w:start w:val="0"/>
      <w:numFmt w:val="bullet"/>
      <w:lvlText w:val="•"/>
      <w:lvlJc w:val="left"/>
      <w:pPr>
        <w:ind w:left="6421" w:hanging="721"/>
      </w:pPr>
      <w:rPr>
        <w:rFonts w:hint="default"/>
      </w:rPr>
    </w:lvl>
    <w:lvl w:ilvl="8">
      <w:start w:val="0"/>
      <w:numFmt w:val="bullet"/>
      <w:lvlText w:val="•"/>
      <w:lvlJc w:val="left"/>
      <w:pPr>
        <w:ind w:left="7216" w:hanging="721"/>
      </w:pPr>
      <w:rPr>
        <w:rFonts w:hint="default"/>
      </w:rPr>
    </w:lvl>
  </w:abstractNum>
  <w:abstractNum w:abstractNumId="24">
    <w:multiLevelType w:val="hybridMultilevel"/>
    <w:lvl w:ilvl="0">
      <w:start w:val="0"/>
      <w:numFmt w:val="bullet"/>
      <w:lvlText w:val=""/>
      <w:lvlJc w:val="left"/>
      <w:pPr>
        <w:ind w:left="388" w:hanging="361"/>
      </w:pPr>
      <w:rPr>
        <w:rFonts w:hint="default" w:ascii="Wingdings" w:hAnsi="Wingdings" w:eastAsia="Wingdings" w:cs="Wingdings"/>
        <w:w w:val="100"/>
        <w:sz w:val="22"/>
        <w:szCs w:val="22"/>
      </w:rPr>
    </w:lvl>
    <w:lvl w:ilvl="1">
      <w:start w:val="0"/>
      <w:numFmt w:val="bullet"/>
      <w:lvlText w:val="•"/>
      <w:lvlJc w:val="left"/>
      <w:pPr>
        <w:ind w:left="1220" w:hanging="361"/>
      </w:pPr>
      <w:rPr>
        <w:rFonts w:hint="default"/>
      </w:rPr>
    </w:lvl>
    <w:lvl w:ilvl="2">
      <w:start w:val="0"/>
      <w:numFmt w:val="bullet"/>
      <w:lvlText w:val="•"/>
      <w:lvlJc w:val="left"/>
      <w:pPr>
        <w:ind w:left="2061" w:hanging="361"/>
      </w:pPr>
      <w:rPr>
        <w:rFonts w:hint="default"/>
      </w:rPr>
    </w:lvl>
    <w:lvl w:ilvl="3">
      <w:start w:val="0"/>
      <w:numFmt w:val="bullet"/>
      <w:lvlText w:val="•"/>
      <w:lvlJc w:val="left"/>
      <w:pPr>
        <w:ind w:left="2902" w:hanging="361"/>
      </w:pPr>
      <w:rPr>
        <w:rFonts w:hint="default"/>
      </w:rPr>
    </w:lvl>
    <w:lvl w:ilvl="4">
      <w:start w:val="0"/>
      <w:numFmt w:val="bullet"/>
      <w:lvlText w:val="•"/>
      <w:lvlJc w:val="left"/>
      <w:pPr>
        <w:ind w:left="3743" w:hanging="361"/>
      </w:pPr>
      <w:rPr>
        <w:rFonts w:hint="default"/>
      </w:rPr>
    </w:lvl>
    <w:lvl w:ilvl="5">
      <w:start w:val="0"/>
      <w:numFmt w:val="bullet"/>
      <w:lvlText w:val="•"/>
      <w:lvlJc w:val="left"/>
      <w:pPr>
        <w:ind w:left="4584" w:hanging="361"/>
      </w:pPr>
      <w:rPr>
        <w:rFonts w:hint="default"/>
      </w:rPr>
    </w:lvl>
    <w:lvl w:ilvl="6">
      <w:start w:val="0"/>
      <w:numFmt w:val="bullet"/>
      <w:lvlText w:val="•"/>
      <w:lvlJc w:val="left"/>
      <w:pPr>
        <w:ind w:left="5425" w:hanging="361"/>
      </w:pPr>
      <w:rPr>
        <w:rFonts w:hint="default"/>
      </w:rPr>
    </w:lvl>
    <w:lvl w:ilvl="7">
      <w:start w:val="0"/>
      <w:numFmt w:val="bullet"/>
      <w:lvlText w:val="•"/>
      <w:lvlJc w:val="left"/>
      <w:pPr>
        <w:ind w:left="6266" w:hanging="361"/>
      </w:pPr>
      <w:rPr>
        <w:rFonts w:hint="default"/>
      </w:rPr>
    </w:lvl>
    <w:lvl w:ilvl="8">
      <w:start w:val="0"/>
      <w:numFmt w:val="bullet"/>
      <w:lvlText w:val="•"/>
      <w:lvlJc w:val="left"/>
      <w:pPr>
        <w:ind w:left="7107" w:hanging="361"/>
      </w:pPr>
      <w:rPr>
        <w:rFonts w:hint="default"/>
      </w:rPr>
    </w:lvl>
  </w:abstractNum>
  <w:abstractNum w:abstractNumId="23">
    <w:multiLevelType w:val="hybridMultilevel"/>
    <w:lvl w:ilvl="0">
      <w:start w:val="0"/>
      <w:numFmt w:val="bullet"/>
      <w:lvlText w:val=""/>
      <w:lvlJc w:val="left"/>
      <w:pPr>
        <w:ind w:left="388" w:hanging="361"/>
      </w:pPr>
      <w:rPr>
        <w:rFonts w:hint="default" w:ascii="Wingdings" w:hAnsi="Wingdings" w:eastAsia="Wingdings" w:cs="Wingdings"/>
        <w:w w:val="100"/>
        <w:sz w:val="22"/>
        <w:szCs w:val="22"/>
      </w:rPr>
    </w:lvl>
    <w:lvl w:ilvl="1">
      <w:start w:val="0"/>
      <w:numFmt w:val="bullet"/>
      <w:lvlText w:val="•"/>
      <w:lvlJc w:val="left"/>
      <w:pPr>
        <w:ind w:left="1220" w:hanging="361"/>
      </w:pPr>
      <w:rPr>
        <w:rFonts w:hint="default"/>
      </w:rPr>
    </w:lvl>
    <w:lvl w:ilvl="2">
      <w:start w:val="0"/>
      <w:numFmt w:val="bullet"/>
      <w:lvlText w:val="•"/>
      <w:lvlJc w:val="left"/>
      <w:pPr>
        <w:ind w:left="2061" w:hanging="361"/>
      </w:pPr>
      <w:rPr>
        <w:rFonts w:hint="default"/>
      </w:rPr>
    </w:lvl>
    <w:lvl w:ilvl="3">
      <w:start w:val="0"/>
      <w:numFmt w:val="bullet"/>
      <w:lvlText w:val="•"/>
      <w:lvlJc w:val="left"/>
      <w:pPr>
        <w:ind w:left="2902" w:hanging="361"/>
      </w:pPr>
      <w:rPr>
        <w:rFonts w:hint="default"/>
      </w:rPr>
    </w:lvl>
    <w:lvl w:ilvl="4">
      <w:start w:val="0"/>
      <w:numFmt w:val="bullet"/>
      <w:lvlText w:val="•"/>
      <w:lvlJc w:val="left"/>
      <w:pPr>
        <w:ind w:left="3743" w:hanging="361"/>
      </w:pPr>
      <w:rPr>
        <w:rFonts w:hint="default"/>
      </w:rPr>
    </w:lvl>
    <w:lvl w:ilvl="5">
      <w:start w:val="0"/>
      <w:numFmt w:val="bullet"/>
      <w:lvlText w:val="•"/>
      <w:lvlJc w:val="left"/>
      <w:pPr>
        <w:ind w:left="4584" w:hanging="361"/>
      </w:pPr>
      <w:rPr>
        <w:rFonts w:hint="default"/>
      </w:rPr>
    </w:lvl>
    <w:lvl w:ilvl="6">
      <w:start w:val="0"/>
      <w:numFmt w:val="bullet"/>
      <w:lvlText w:val="•"/>
      <w:lvlJc w:val="left"/>
      <w:pPr>
        <w:ind w:left="5425" w:hanging="361"/>
      </w:pPr>
      <w:rPr>
        <w:rFonts w:hint="default"/>
      </w:rPr>
    </w:lvl>
    <w:lvl w:ilvl="7">
      <w:start w:val="0"/>
      <w:numFmt w:val="bullet"/>
      <w:lvlText w:val="•"/>
      <w:lvlJc w:val="left"/>
      <w:pPr>
        <w:ind w:left="6266" w:hanging="361"/>
      </w:pPr>
      <w:rPr>
        <w:rFonts w:hint="default"/>
      </w:rPr>
    </w:lvl>
    <w:lvl w:ilvl="8">
      <w:start w:val="0"/>
      <w:numFmt w:val="bullet"/>
      <w:lvlText w:val="•"/>
      <w:lvlJc w:val="left"/>
      <w:pPr>
        <w:ind w:left="7107" w:hanging="361"/>
      </w:pPr>
      <w:rPr>
        <w:rFonts w:hint="default"/>
      </w:rPr>
    </w:lvl>
  </w:abstractNum>
  <w:abstractNum w:abstractNumId="22">
    <w:multiLevelType w:val="hybridMultilevel"/>
    <w:lvl w:ilvl="0">
      <w:start w:val="5"/>
      <w:numFmt w:val="decimal"/>
      <w:lvlText w:val="%1"/>
      <w:lvlJc w:val="left"/>
      <w:pPr>
        <w:ind w:left="868" w:hanging="720"/>
        <w:jc w:val="left"/>
      </w:pPr>
      <w:rPr>
        <w:rFonts w:hint="default"/>
      </w:rPr>
    </w:lvl>
    <w:lvl w:ilvl="1">
      <w:start w:val="1"/>
      <w:numFmt w:val="decimal"/>
      <w:lvlText w:val="%1.%2"/>
      <w:lvlJc w:val="left"/>
      <w:pPr>
        <w:ind w:left="868" w:hanging="720"/>
        <w:jc w:val="left"/>
      </w:pPr>
      <w:rPr>
        <w:rFonts w:hint="default" w:ascii="Trebuchet MS" w:hAnsi="Trebuchet MS" w:eastAsia="Trebuchet MS" w:cs="Trebuchet MS"/>
        <w:b/>
        <w:bCs/>
        <w:w w:val="99"/>
        <w:sz w:val="24"/>
        <w:szCs w:val="24"/>
      </w:rPr>
    </w:lvl>
    <w:lvl w:ilvl="2">
      <w:start w:val="0"/>
      <w:numFmt w:val="bullet"/>
      <w:lvlText w:val="•"/>
      <w:lvlJc w:val="left"/>
      <w:pPr>
        <w:ind w:left="2541" w:hanging="720"/>
      </w:pPr>
      <w:rPr>
        <w:rFonts w:hint="default"/>
      </w:rPr>
    </w:lvl>
    <w:lvl w:ilvl="3">
      <w:start w:val="0"/>
      <w:numFmt w:val="bullet"/>
      <w:lvlText w:val="•"/>
      <w:lvlJc w:val="left"/>
      <w:pPr>
        <w:ind w:left="3381" w:hanging="720"/>
      </w:pPr>
      <w:rPr>
        <w:rFonts w:hint="default"/>
      </w:rPr>
    </w:lvl>
    <w:lvl w:ilvl="4">
      <w:start w:val="0"/>
      <w:numFmt w:val="bullet"/>
      <w:lvlText w:val="•"/>
      <w:lvlJc w:val="left"/>
      <w:pPr>
        <w:ind w:left="4222" w:hanging="720"/>
      </w:pPr>
      <w:rPr>
        <w:rFonts w:hint="default"/>
      </w:rPr>
    </w:lvl>
    <w:lvl w:ilvl="5">
      <w:start w:val="0"/>
      <w:numFmt w:val="bullet"/>
      <w:lvlText w:val="•"/>
      <w:lvlJc w:val="left"/>
      <w:pPr>
        <w:ind w:left="5063" w:hanging="720"/>
      </w:pPr>
      <w:rPr>
        <w:rFonts w:hint="default"/>
      </w:rPr>
    </w:lvl>
    <w:lvl w:ilvl="6">
      <w:start w:val="0"/>
      <w:numFmt w:val="bullet"/>
      <w:lvlText w:val="•"/>
      <w:lvlJc w:val="left"/>
      <w:pPr>
        <w:ind w:left="5903" w:hanging="720"/>
      </w:pPr>
      <w:rPr>
        <w:rFonts w:hint="default"/>
      </w:rPr>
    </w:lvl>
    <w:lvl w:ilvl="7">
      <w:start w:val="0"/>
      <w:numFmt w:val="bullet"/>
      <w:lvlText w:val="•"/>
      <w:lvlJc w:val="left"/>
      <w:pPr>
        <w:ind w:left="6744" w:hanging="720"/>
      </w:pPr>
      <w:rPr>
        <w:rFonts w:hint="default"/>
      </w:rPr>
    </w:lvl>
    <w:lvl w:ilvl="8">
      <w:start w:val="0"/>
      <w:numFmt w:val="bullet"/>
      <w:lvlText w:val="•"/>
      <w:lvlJc w:val="left"/>
      <w:pPr>
        <w:ind w:left="7585" w:hanging="720"/>
      </w:pPr>
      <w:rPr>
        <w:rFonts w:hint="default"/>
      </w:rPr>
    </w:lvl>
  </w:abstractNum>
  <w:abstractNum w:abstractNumId="21">
    <w:multiLevelType w:val="hybridMultilevel"/>
    <w:lvl w:ilvl="0">
      <w:start w:val="0"/>
      <w:numFmt w:val="bullet"/>
      <w:lvlText w:val=""/>
      <w:lvlJc w:val="left"/>
      <w:pPr>
        <w:ind w:left="388" w:hanging="360"/>
      </w:pPr>
      <w:rPr>
        <w:rFonts w:hint="default" w:ascii="Symbol" w:hAnsi="Symbol" w:eastAsia="Symbol" w:cs="Symbol"/>
        <w:w w:val="100"/>
        <w:sz w:val="22"/>
        <w:szCs w:val="22"/>
      </w:rPr>
    </w:lvl>
    <w:lvl w:ilvl="1">
      <w:start w:val="0"/>
      <w:numFmt w:val="bullet"/>
      <w:lvlText w:val="•"/>
      <w:lvlJc w:val="left"/>
      <w:pPr>
        <w:ind w:left="1220" w:hanging="360"/>
      </w:pPr>
      <w:rPr>
        <w:rFonts w:hint="default"/>
      </w:rPr>
    </w:lvl>
    <w:lvl w:ilvl="2">
      <w:start w:val="0"/>
      <w:numFmt w:val="bullet"/>
      <w:lvlText w:val="•"/>
      <w:lvlJc w:val="left"/>
      <w:pPr>
        <w:ind w:left="2061" w:hanging="360"/>
      </w:pPr>
      <w:rPr>
        <w:rFonts w:hint="default"/>
      </w:rPr>
    </w:lvl>
    <w:lvl w:ilvl="3">
      <w:start w:val="0"/>
      <w:numFmt w:val="bullet"/>
      <w:lvlText w:val="•"/>
      <w:lvlJc w:val="left"/>
      <w:pPr>
        <w:ind w:left="2902" w:hanging="360"/>
      </w:pPr>
      <w:rPr>
        <w:rFonts w:hint="default"/>
      </w:rPr>
    </w:lvl>
    <w:lvl w:ilvl="4">
      <w:start w:val="0"/>
      <w:numFmt w:val="bullet"/>
      <w:lvlText w:val="•"/>
      <w:lvlJc w:val="left"/>
      <w:pPr>
        <w:ind w:left="3743" w:hanging="360"/>
      </w:pPr>
      <w:rPr>
        <w:rFonts w:hint="default"/>
      </w:rPr>
    </w:lvl>
    <w:lvl w:ilvl="5">
      <w:start w:val="0"/>
      <w:numFmt w:val="bullet"/>
      <w:lvlText w:val="•"/>
      <w:lvlJc w:val="left"/>
      <w:pPr>
        <w:ind w:left="4584" w:hanging="360"/>
      </w:pPr>
      <w:rPr>
        <w:rFonts w:hint="default"/>
      </w:rPr>
    </w:lvl>
    <w:lvl w:ilvl="6">
      <w:start w:val="0"/>
      <w:numFmt w:val="bullet"/>
      <w:lvlText w:val="•"/>
      <w:lvlJc w:val="left"/>
      <w:pPr>
        <w:ind w:left="5425" w:hanging="360"/>
      </w:pPr>
      <w:rPr>
        <w:rFonts w:hint="default"/>
      </w:rPr>
    </w:lvl>
    <w:lvl w:ilvl="7">
      <w:start w:val="0"/>
      <w:numFmt w:val="bullet"/>
      <w:lvlText w:val="•"/>
      <w:lvlJc w:val="left"/>
      <w:pPr>
        <w:ind w:left="6266" w:hanging="360"/>
      </w:pPr>
      <w:rPr>
        <w:rFonts w:hint="default"/>
      </w:rPr>
    </w:lvl>
    <w:lvl w:ilvl="8">
      <w:start w:val="0"/>
      <w:numFmt w:val="bullet"/>
      <w:lvlText w:val="•"/>
      <w:lvlJc w:val="left"/>
      <w:pPr>
        <w:ind w:left="7107" w:hanging="360"/>
      </w:pPr>
      <w:rPr>
        <w:rFonts w:hint="default"/>
      </w:rPr>
    </w:lvl>
  </w:abstractNum>
  <w:abstractNum w:abstractNumId="20">
    <w:multiLevelType w:val="hybridMultilevel"/>
    <w:lvl w:ilvl="0">
      <w:start w:val="1"/>
      <w:numFmt w:val="lowerLetter"/>
      <w:lvlText w:val="%1)"/>
      <w:lvlJc w:val="left"/>
      <w:pPr>
        <w:ind w:left="401" w:hanging="257"/>
        <w:jc w:val="left"/>
      </w:pPr>
      <w:rPr>
        <w:rFonts w:hint="default" w:ascii="Arial" w:hAnsi="Arial" w:eastAsia="Arial" w:cs="Arial"/>
        <w:spacing w:val="-1"/>
        <w:w w:val="100"/>
        <w:sz w:val="22"/>
        <w:szCs w:val="22"/>
      </w:rPr>
    </w:lvl>
    <w:lvl w:ilvl="1">
      <w:start w:val="0"/>
      <w:numFmt w:val="bullet"/>
      <w:lvlText w:val="•"/>
      <w:lvlJc w:val="left"/>
      <w:pPr>
        <w:ind w:left="1222" w:hanging="257"/>
      </w:pPr>
      <w:rPr>
        <w:rFonts w:hint="default"/>
      </w:rPr>
    </w:lvl>
    <w:lvl w:ilvl="2">
      <w:start w:val="0"/>
      <w:numFmt w:val="bullet"/>
      <w:lvlText w:val="•"/>
      <w:lvlJc w:val="left"/>
      <w:pPr>
        <w:ind w:left="2045" w:hanging="257"/>
      </w:pPr>
      <w:rPr>
        <w:rFonts w:hint="default"/>
      </w:rPr>
    </w:lvl>
    <w:lvl w:ilvl="3">
      <w:start w:val="0"/>
      <w:numFmt w:val="bullet"/>
      <w:lvlText w:val="•"/>
      <w:lvlJc w:val="left"/>
      <w:pPr>
        <w:ind w:left="2867" w:hanging="257"/>
      </w:pPr>
      <w:rPr>
        <w:rFonts w:hint="default"/>
      </w:rPr>
    </w:lvl>
    <w:lvl w:ilvl="4">
      <w:start w:val="0"/>
      <w:numFmt w:val="bullet"/>
      <w:lvlText w:val="•"/>
      <w:lvlJc w:val="left"/>
      <w:pPr>
        <w:ind w:left="3690" w:hanging="257"/>
      </w:pPr>
      <w:rPr>
        <w:rFonts w:hint="default"/>
      </w:rPr>
    </w:lvl>
    <w:lvl w:ilvl="5">
      <w:start w:val="0"/>
      <w:numFmt w:val="bullet"/>
      <w:lvlText w:val="•"/>
      <w:lvlJc w:val="left"/>
      <w:pPr>
        <w:ind w:left="4512" w:hanging="257"/>
      </w:pPr>
      <w:rPr>
        <w:rFonts w:hint="default"/>
      </w:rPr>
    </w:lvl>
    <w:lvl w:ilvl="6">
      <w:start w:val="0"/>
      <w:numFmt w:val="bullet"/>
      <w:lvlText w:val="•"/>
      <w:lvlJc w:val="left"/>
      <w:pPr>
        <w:ind w:left="5335" w:hanging="257"/>
      </w:pPr>
      <w:rPr>
        <w:rFonts w:hint="default"/>
      </w:rPr>
    </w:lvl>
    <w:lvl w:ilvl="7">
      <w:start w:val="0"/>
      <w:numFmt w:val="bullet"/>
      <w:lvlText w:val="•"/>
      <w:lvlJc w:val="left"/>
      <w:pPr>
        <w:ind w:left="6157" w:hanging="257"/>
      </w:pPr>
      <w:rPr>
        <w:rFonts w:hint="default"/>
      </w:rPr>
    </w:lvl>
    <w:lvl w:ilvl="8">
      <w:start w:val="0"/>
      <w:numFmt w:val="bullet"/>
      <w:lvlText w:val="•"/>
      <w:lvlJc w:val="left"/>
      <w:pPr>
        <w:ind w:left="6980" w:hanging="257"/>
      </w:pPr>
      <w:rPr>
        <w:rFonts w:hint="default"/>
      </w:rPr>
    </w:lvl>
  </w:abstractNum>
  <w:abstractNum w:abstractNumId="19">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60" w:hanging="361"/>
      </w:pPr>
      <w:rPr>
        <w:rFonts w:hint="default"/>
      </w:rPr>
    </w:lvl>
    <w:lvl w:ilvl="2">
      <w:start w:val="0"/>
      <w:numFmt w:val="bullet"/>
      <w:lvlText w:val="•"/>
      <w:lvlJc w:val="left"/>
      <w:pPr>
        <w:ind w:left="1260" w:hanging="361"/>
      </w:pPr>
      <w:rPr>
        <w:rFonts w:hint="default"/>
      </w:rPr>
    </w:lvl>
    <w:lvl w:ilvl="3">
      <w:start w:val="0"/>
      <w:numFmt w:val="bullet"/>
      <w:lvlText w:val="•"/>
      <w:lvlJc w:val="left"/>
      <w:pPr>
        <w:ind w:left="1661" w:hanging="361"/>
      </w:pPr>
      <w:rPr>
        <w:rFonts w:hint="default"/>
      </w:rPr>
    </w:lvl>
    <w:lvl w:ilvl="4">
      <w:start w:val="0"/>
      <w:numFmt w:val="bullet"/>
      <w:lvlText w:val="•"/>
      <w:lvlJc w:val="left"/>
      <w:pPr>
        <w:ind w:left="2061" w:hanging="361"/>
      </w:pPr>
      <w:rPr>
        <w:rFonts w:hint="default"/>
      </w:rPr>
    </w:lvl>
    <w:lvl w:ilvl="5">
      <w:start w:val="0"/>
      <w:numFmt w:val="bullet"/>
      <w:lvlText w:val="•"/>
      <w:lvlJc w:val="left"/>
      <w:pPr>
        <w:ind w:left="2462" w:hanging="361"/>
      </w:pPr>
      <w:rPr>
        <w:rFonts w:hint="default"/>
      </w:rPr>
    </w:lvl>
    <w:lvl w:ilvl="6">
      <w:start w:val="0"/>
      <w:numFmt w:val="bullet"/>
      <w:lvlText w:val="•"/>
      <w:lvlJc w:val="left"/>
      <w:pPr>
        <w:ind w:left="2862" w:hanging="361"/>
      </w:pPr>
      <w:rPr>
        <w:rFonts w:hint="default"/>
      </w:rPr>
    </w:lvl>
    <w:lvl w:ilvl="7">
      <w:start w:val="0"/>
      <w:numFmt w:val="bullet"/>
      <w:lvlText w:val="•"/>
      <w:lvlJc w:val="left"/>
      <w:pPr>
        <w:ind w:left="3262" w:hanging="361"/>
      </w:pPr>
      <w:rPr>
        <w:rFonts w:hint="default"/>
      </w:rPr>
    </w:lvl>
    <w:lvl w:ilvl="8">
      <w:start w:val="0"/>
      <w:numFmt w:val="bullet"/>
      <w:lvlText w:val="•"/>
      <w:lvlJc w:val="left"/>
      <w:pPr>
        <w:ind w:left="3663" w:hanging="361"/>
      </w:pPr>
      <w:rPr>
        <w:rFonts w:hint="default"/>
      </w:rPr>
    </w:lvl>
  </w:abstractNum>
  <w:abstractNum w:abstractNumId="18">
    <w:multiLevelType w:val="hybridMultilevel"/>
    <w:lvl w:ilvl="0">
      <w:start w:val="0"/>
      <w:numFmt w:val="bullet"/>
      <w:lvlText w:val=""/>
      <w:lvlJc w:val="left"/>
      <w:pPr>
        <w:ind w:left="463" w:hanging="361"/>
      </w:pPr>
      <w:rPr>
        <w:rFonts w:hint="default" w:ascii="Wingdings" w:hAnsi="Wingdings" w:eastAsia="Wingdings" w:cs="Wingdings"/>
        <w:w w:val="100"/>
        <w:sz w:val="22"/>
        <w:szCs w:val="22"/>
      </w:rPr>
    </w:lvl>
    <w:lvl w:ilvl="1">
      <w:start w:val="0"/>
      <w:numFmt w:val="bullet"/>
      <w:lvlText w:val="•"/>
      <w:lvlJc w:val="left"/>
      <w:pPr>
        <w:ind w:left="860" w:hanging="361"/>
      </w:pPr>
      <w:rPr>
        <w:rFonts w:hint="default"/>
      </w:rPr>
    </w:lvl>
    <w:lvl w:ilvl="2">
      <w:start w:val="0"/>
      <w:numFmt w:val="bullet"/>
      <w:lvlText w:val="•"/>
      <w:lvlJc w:val="left"/>
      <w:pPr>
        <w:ind w:left="1260" w:hanging="361"/>
      </w:pPr>
      <w:rPr>
        <w:rFonts w:hint="default"/>
      </w:rPr>
    </w:lvl>
    <w:lvl w:ilvl="3">
      <w:start w:val="0"/>
      <w:numFmt w:val="bullet"/>
      <w:lvlText w:val="•"/>
      <w:lvlJc w:val="left"/>
      <w:pPr>
        <w:ind w:left="1661" w:hanging="361"/>
      </w:pPr>
      <w:rPr>
        <w:rFonts w:hint="default"/>
      </w:rPr>
    </w:lvl>
    <w:lvl w:ilvl="4">
      <w:start w:val="0"/>
      <w:numFmt w:val="bullet"/>
      <w:lvlText w:val="•"/>
      <w:lvlJc w:val="left"/>
      <w:pPr>
        <w:ind w:left="2061" w:hanging="361"/>
      </w:pPr>
      <w:rPr>
        <w:rFonts w:hint="default"/>
      </w:rPr>
    </w:lvl>
    <w:lvl w:ilvl="5">
      <w:start w:val="0"/>
      <w:numFmt w:val="bullet"/>
      <w:lvlText w:val="•"/>
      <w:lvlJc w:val="left"/>
      <w:pPr>
        <w:ind w:left="2462" w:hanging="361"/>
      </w:pPr>
      <w:rPr>
        <w:rFonts w:hint="default"/>
      </w:rPr>
    </w:lvl>
    <w:lvl w:ilvl="6">
      <w:start w:val="0"/>
      <w:numFmt w:val="bullet"/>
      <w:lvlText w:val="•"/>
      <w:lvlJc w:val="left"/>
      <w:pPr>
        <w:ind w:left="2862" w:hanging="361"/>
      </w:pPr>
      <w:rPr>
        <w:rFonts w:hint="default"/>
      </w:rPr>
    </w:lvl>
    <w:lvl w:ilvl="7">
      <w:start w:val="0"/>
      <w:numFmt w:val="bullet"/>
      <w:lvlText w:val="•"/>
      <w:lvlJc w:val="left"/>
      <w:pPr>
        <w:ind w:left="3262" w:hanging="361"/>
      </w:pPr>
      <w:rPr>
        <w:rFonts w:hint="default"/>
      </w:rPr>
    </w:lvl>
    <w:lvl w:ilvl="8">
      <w:start w:val="0"/>
      <w:numFmt w:val="bullet"/>
      <w:lvlText w:val="•"/>
      <w:lvlJc w:val="left"/>
      <w:pPr>
        <w:ind w:left="3663" w:hanging="361"/>
      </w:pPr>
      <w:rPr>
        <w:rFonts w:hint="default"/>
      </w:rPr>
    </w:lvl>
  </w:abstractNum>
  <w:abstractNum w:abstractNumId="17">
    <w:multiLevelType w:val="hybridMultilevel"/>
    <w:lvl w:ilvl="0">
      <w:start w:val="0"/>
      <w:numFmt w:val="bullet"/>
      <w:lvlText w:val=""/>
      <w:lvlJc w:val="left"/>
      <w:pPr>
        <w:ind w:left="460" w:hanging="361"/>
      </w:pPr>
      <w:rPr>
        <w:rFonts w:hint="default" w:ascii="Wingdings" w:hAnsi="Wingdings" w:eastAsia="Wingdings" w:cs="Wingdings"/>
        <w:w w:val="100"/>
        <w:sz w:val="22"/>
        <w:szCs w:val="22"/>
      </w:rPr>
    </w:lvl>
    <w:lvl w:ilvl="1">
      <w:start w:val="0"/>
      <w:numFmt w:val="bullet"/>
      <w:lvlText w:val="•"/>
      <w:lvlJc w:val="left"/>
      <w:pPr>
        <w:ind w:left="860" w:hanging="361"/>
      </w:pPr>
      <w:rPr>
        <w:rFonts w:hint="default"/>
      </w:rPr>
    </w:lvl>
    <w:lvl w:ilvl="2">
      <w:start w:val="0"/>
      <w:numFmt w:val="bullet"/>
      <w:lvlText w:val="•"/>
      <w:lvlJc w:val="left"/>
      <w:pPr>
        <w:ind w:left="1260" w:hanging="361"/>
      </w:pPr>
      <w:rPr>
        <w:rFonts w:hint="default"/>
      </w:rPr>
    </w:lvl>
    <w:lvl w:ilvl="3">
      <w:start w:val="0"/>
      <w:numFmt w:val="bullet"/>
      <w:lvlText w:val="•"/>
      <w:lvlJc w:val="left"/>
      <w:pPr>
        <w:ind w:left="1661" w:hanging="361"/>
      </w:pPr>
      <w:rPr>
        <w:rFonts w:hint="default"/>
      </w:rPr>
    </w:lvl>
    <w:lvl w:ilvl="4">
      <w:start w:val="0"/>
      <w:numFmt w:val="bullet"/>
      <w:lvlText w:val="•"/>
      <w:lvlJc w:val="left"/>
      <w:pPr>
        <w:ind w:left="2061" w:hanging="361"/>
      </w:pPr>
      <w:rPr>
        <w:rFonts w:hint="default"/>
      </w:rPr>
    </w:lvl>
    <w:lvl w:ilvl="5">
      <w:start w:val="0"/>
      <w:numFmt w:val="bullet"/>
      <w:lvlText w:val="•"/>
      <w:lvlJc w:val="left"/>
      <w:pPr>
        <w:ind w:left="2462" w:hanging="361"/>
      </w:pPr>
      <w:rPr>
        <w:rFonts w:hint="default"/>
      </w:rPr>
    </w:lvl>
    <w:lvl w:ilvl="6">
      <w:start w:val="0"/>
      <w:numFmt w:val="bullet"/>
      <w:lvlText w:val="•"/>
      <w:lvlJc w:val="left"/>
      <w:pPr>
        <w:ind w:left="2862" w:hanging="361"/>
      </w:pPr>
      <w:rPr>
        <w:rFonts w:hint="default"/>
      </w:rPr>
    </w:lvl>
    <w:lvl w:ilvl="7">
      <w:start w:val="0"/>
      <w:numFmt w:val="bullet"/>
      <w:lvlText w:val="•"/>
      <w:lvlJc w:val="left"/>
      <w:pPr>
        <w:ind w:left="3262" w:hanging="361"/>
      </w:pPr>
      <w:rPr>
        <w:rFonts w:hint="default"/>
      </w:rPr>
    </w:lvl>
    <w:lvl w:ilvl="8">
      <w:start w:val="0"/>
      <w:numFmt w:val="bullet"/>
      <w:lvlText w:val="•"/>
      <w:lvlJc w:val="left"/>
      <w:pPr>
        <w:ind w:left="3663" w:hanging="361"/>
      </w:pPr>
      <w:rPr>
        <w:rFonts w:hint="default"/>
      </w:rPr>
    </w:lvl>
  </w:abstractNum>
  <w:abstractNum w:abstractNumId="16">
    <w:multiLevelType w:val="hybridMultilevel"/>
    <w:lvl w:ilvl="0">
      <w:start w:val="0"/>
      <w:numFmt w:val="bullet"/>
      <w:lvlText w:val=""/>
      <w:lvlJc w:val="left"/>
      <w:pPr>
        <w:ind w:left="463" w:hanging="361"/>
      </w:pPr>
      <w:rPr>
        <w:rFonts w:hint="default" w:ascii="Wingdings" w:hAnsi="Wingdings" w:eastAsia="Wingdings" w:cs="Wingdings"/>
        <w:w w:val="100"/>
        <w:sz w:val="22"/>
        <w:szCs w:val="22"/>
      </w:rPr>
    </w:lvl>
    <w:lvl w:ilvl="1">
      <w:start w:val="0"/>
      <w:numFmt w:val="bullet"/>
      <w:lvlText w:val="•"/>
      <w:lvlJc w:val="left"/>
      <w:pPr>
        <w:ind w:left="860" w:hanging="361"/>
      </w:pPr>
      <w:rPr>
        <w:rFonts w:hint="default"/>
      </w:rPr>
    </w:lvl>
    <w:lvl w:ilvl="2">
      <w:start w:val="0"/>
      <w:numFmt w:val="bullet"/>
      <w:lvlText w:val="•"/>
      <w:lvlJc w:val="left"/>
      <w:pPr>
        <w:ind w:left="1260" w:hanging="361"/>
      </w:pPr>
      <w:rPr>
        <w:rFonts w:hint="default"/>
      </w:rPr>
    </w:lvl>
    <w:lvl w:ilvl="3">
      <w:start w:val="0"/>
      <w:numFmt w:val="bullet"/>
      <w:lvlText w:val="•"/>
      <w:lvlJc w:val="left"/>
      <w:pPr>
        <w:ind w:left="1661" w:hanging="361"/>
      </w:pPr>
      <w:rPr>
        <w:rFonts w:hint="default"/>
      </w:rPr>
    </w:lvl>
    <w:lvl w:ilvl="4">
      <w:start w:val="0"/>
      <w:numFmt w:val="bullet"/>
      <w:lvlText w:val="•"/>
      <w:lvlJc w:val="left"/>
      <w:pPr>
        <w:ind w:left="2061" w:hanging="361"/>
      </w:pPr>
      <w:rPr>
        <w:rFonts w:hint="default"/>
      </w:rPr>
    </w:lvl>
    <w:lvl w:ilvl="5">
      <w:start w:val="0"/>
      <w:numFmt w:val="bullet"/>
      <w:lvlText w:val="•"/>
      <w:lvlJc w:val="left"/>
      <w:pPr>
        <w:ind w:left="2462" w:hanging="361"/>
      </w:pPr>
      <w:rPr>
        <w:rFonts w:hint="default"/>
      </w:rPr>
    </w:lvl>
    <w:lvl w:ilvl="6">
      <w:start w:val="0"/>
      <w:numFmt w:val="bullet"/>
      <w:lvlText w:val="•"/>
      <w:lvlJc w:val="left"/>
      <w:pPr>
        <w:ind w:left="2862" w:hanging="361"/>
      </w:pPr>
      <w:rPr>
        <w:rFonts w:hint="default"/>
      </w:rPr>
    </w:lvl>
    <w:lvl w:ilvl="7">
      <w:start w:val="0"/>
      <w:numFmt w:val="bullet"/>
      <w:lvlText w:val="•"/>
      <w:lvlJc w:val="left"/>
      <w:pPr>
        <w:ind w:left="3262" w:hanging="361"/>
      </w:pPr>
      <w:rPr>
        <w:rFonts w:hint="default"/>
      </w:rPr>
    </w:lvl>
    <w:lvl w:ilvl="8">
      <w:start w:val="0"/>
      <w:numFmt w:val="bullet"/>
      <w:lvlText w:val="•"/>
      <w:lvlJc w:val="left"/>
      <w:pPr>
        <w:ind w:left="3663" w:hanging="361"/>
      </w:pPr>
      <w:rPr>
        <w:rFonts w:hint="default"/>
      </w:rPr>
    </w:lvl>
  </w:abstractNum>
  <w:abstractNum w:abstractNumId="15">
    <w:multiLevelType w:val="hybridMultilevel"/>
    <w:lvl w:ilvl="0">
      <w:start w:val="1"/>
      <w:numFmt w:val="lowerLetter"/>
      <w:lvlText w:val="%1."/>
      <w:lvlJc w:val="left"/>
      <w:pPr>
        <w:ind w:left="504" w:hanging="360"/>
        <w:jc w:val="left"/>
      </w:pPr>
      <w:rPr>
        <w:rFonts w:hint="default" w:ascii="Arial" w:hAnsi="Arial" w:eastAsia="Arial" w:cs="Arial"/>
        <w:spacing w:val="-1"/>
        <w:w w:val="100"/>
        <w:sz w:val="22"/>
        <w:szCs w:val="22"/>
      </w:rPr>
    </w:lvl>
    <w:lvl w:ilvl="1">
      <w:start w:val="0"/>
      <w:numFmt w:val="bullet"/>
      <w:lvlText w:val="•"/>
      <w:lvlJc w:val="left"/>
      <w:pPr>
        <w:ind w:left="1366" w:hanging="360"/>
      </w:pPr>
      <w:rPr>
        <w:rFonts w:hint="default"/>
      </w:rPr>
    </w:lvl>
    <w:lvl w:ilvl="2">
      <w:start w:val="0"/>
      <w:numFmt w:val="bullet"/>
      <w:lvlText w:val="•"/>
      <w:lvlJc w:val="left"/>
      <w:pPr>
        <w:ind w:left="2233" w:hanging="360"/>
      </w:pPr>
      <w:rPr>
        <w:rFonts w:hint="default"/>
      </w:rPr>
    </w:lvl>
    <w:lvl w:ilvl="3">
      <w:start w:val="0"/>
      <w:numFmt w:val="bullet"/>
      <w:lvlText w:val="•"/>
      <w:lvlJc w:val="left"/>
      <w:pPr>
        <w:ind w:left="3099" w:hanging="360"/>
      </w:pPr>
      <w:rPr>
        <w:rFonts w:hint="default"/>
      </w:rPr>
    </w:lvl>
    <w:lvl w:ilvl="4">
      <w:start w:val="0"/>
      <w:numFmt w:val="bullet"/>
      <w:lvlText w:val="•"/>
      <w:lvlJc w:val="left"/>
      <w:pPr>
        <w:ind w:left="3966" w:hanging="360"/>
      </w:pPr>
      <w:rPr>
        <w:rFonts w:hint="default"/>
      </w:rPr>
    </w:lvl>
    <w:lvl w:ilvl="5">
      <w:start w:val="0"/>
      <w:numFmt w:val="bullet"/>
      <w:lvlText w:val="•"/>
      <w:lvlJc w:val="left"/>
      <w:pPr>
        <w:ind w:left="4832" w:hanging="360"/>
      </w:pPr>
      <w:rPr>
        <w:rFonts w:hint="default"/>
      </w:rPr>
    </w:lvl>
    <w:lvl w:ilvl="6">
      <w:start w:val="0"/>
      <w:numFmt w:val="bullet"/>
      <w:lvlText w:val="•"/>
      <w:lvlJc w:val="left"/>
      <w:pPr>
        <w:ind w:left="5699" w:hanging="360"/>
      </w:pPr>
      <w:rPr>
        <w:rFonts w:hint="default"/>
      </w:rPr>
    </w:lvl>
    <w:lvl w:ilvl="7">
      <w:start w:val="0"/>
      <w:numFmt w:val="bullet"/>
      <w:lvlText w:val="•"/>
      <w:lvlJc w:val="left"/>
      <w:pPr>
        <w:ind w:left="6565" w:hanging="360"/>
      </w:pPr>
      <w:rPr>
        <w:rFonts w:hint="default"/>
      </w:rPr>
    </w:lvl>
    <w:lvl w:ilvl="8">
      <w:start w:val="0"/>
      <w:numFmt w:val="bullet"/>
      <w:lvlText w:val="•"/>
      <w:lvlJc w:val="left"/>
      <w:pPr>
        <w:ind w:left="7432" w:hanging="360"/>
      </w:pPr>
      <w:rPr>
        <w:rFonts w:hint="default"/>
      </w:rPr>
    </w:lvl>
  </w:abstractNum>
  <w:abstractNum w:abstractNumId="14">
    <w:multiLevelType w:val="hybridMultilevel"/>
    <w:lvl w:ilvl="0">
      <w:start w:val="4"/>
      <w:numFmt w:val="decimal"/>
      <w:lvlText w:val="%1"/>
      <w:lvlJc w:val="left"/>
      <w:pPr>
        <w:ind w:left="820" w:hanging="672"/>
        <w:jc w:val="left"/>
      </w:pPr>
      <w:rPr>
        <w:rFonts w:hint="default"/>
      </w:rPr>
    </w:lvl>
    <w:lvl w:ilvl="1">
      <w:start w:val="2"/>
      <w:numFmt w:val="decimal"/>
      <w:lvlText w:val="%1.%2"/>
      <w:lvlJc w:val="left"/>
      <w:pPr>
        <w:ind w:left="820" w:hanging="672"/>
        <w:jc w:val="left"/>
      </w:pPr>
      <w:rPr>
        <w:rFonts w:hint="default"/>
      </w:rPr>
    </w:lvl>
    <w:lvl w:ilvl="2">
      <w:start w:val="3"/>
      <w:numFmt w:val="decimal"/>
      <w:lvlText w:val="%1.%2.%3"/>
      <w:lvlJc w:val="left"/>
      <w:pPr>
        <w:ind w:left="820" w:hanging="672"/>
        <w:jc w:val="right"/>
      </w:pPr>
      <w:rPr>
        <w:rFonts w:hint="default" w:ascii="Trebuchet MS" w:hAnsi="Trebuchet MS" w:eastAsia="Trebuchet MS" w:cs="Trebuchet MS"/>
        <w:b/>
        <w:bCs/>
        <w:spacing w:val="-2"/>
        <w:w w:val="99"/>
        <w:sz w:val="24"/>
        <w:szCs w:val="24"/>
      </w:rPr>
    </w:lvl>
    <w:lvl w:ilvl="3">
      <w:start w:val="0"/>
      <w:numFmt w:val="bullet"/>
      <w:lvlText w:val="•"/>
      <w:lvlJc w:val="left"/>
      <w:pPr>
        <w:ind w:left="3305" w:hanging="672"/>
      </w:pPr>
      <w:rPr>
        <w:rFonts w:hint="default"/>
      </w:rPr>
    </w:lvl>
    <w:lvl w:ilvl="4">
      <w:start w:val="0"/>
      <w:numFmt w:val="bullet"/>
      <w:lvlText w:val="•"/>
      <w:lvlJc w:val="left"/>
      <w:pPr>
        <w:ind w:left="4134" w:hanging="672"/>
      </w:pPr>
      <w:rPr>
        <w:rFonts w:hint="default"/>
      </w:rPr>
    </w:lvl>
    <w:lvl w:ilvl="5">
      <w:start w:val="0"/>
      <w:numFmt w:val="bullet"/>
      <w:lvlText w:val="•"/>
      <w:lvlJc w:val="left"/>
      <w:pPr>
        <w:ind w:left="4963" w:hanging="672"/>
      </w:pPr>
      <w:rPr>
        <w:rFonts w:hint="default"/>
      </w:rPr>
    </w:lvl>
    <w:lvl w:ilvl="6">
      <w:start w:val="0"/>
      <w:numFmt w:val="bullet"/>
      <w:lvlText w:val="•"/>
      <w:lvlJc w:val="left"/>
      <w:pPr>
        <w:ind w:left="5791" w:hanging="672"/>
      </w:pPr>
      <w:rPr>
        <w:rFonts w:hint="default"/>
      </w:rPr>
    </w:lvl>
    <w:lvl w:ilvl="7">
      <w:start w:val="0"/>
      <w:numFmt w:val="bullet"/>
      <w:lvlText w:val="•"/>
      <w:lvlJc w:val="left"/>
      <w:pPr>
        <w:ind w:left="6620" w:hanging="672"/>
      </w:pPr>
      <w:rPr>
        <w:rFonts w:hint="default"/>
      </w:rPr>
    </w:lvl>
    <w:lvl w:ilvl="8">
      <w:start w:val="0"/>
      <w:numFmt w:val="bullet"/>
      <w:lvlText w:val="•"/>
      <w:lvlJc w:val="left"/>
      <w:pPr>
        <w:ind w:left="7449" w:hanging="672"/>
      </w:pPr>
      <w:rPr>
        <w:rFonts w:hint="default"/>
      </w:rPr>
    </w:lvl>
  </w:abstractNum>
  <w:abstractNum w:abstractNumId="13">
    <w:multiLevelType w:val="hybridMultilevel"/>
    <w:lvl w:ilvl="0">
      <w:start w:val="0"/>
      <w:numFmt w:val="bullet"/>
      <w:lvlText w:val=""/>
      <w:lvlJc w:val="left"/>
      <w:pPr>
        <w:ind w:left="388" w:hanging="361"/>
      </w:pPr>
      <w:rPr>
        <w:rFonts w:hint="default" w:ascii="Wingdings" w:hAnsi="Wingdings" w:eastAsia="Wingdings" w:cs="Wingdings"/>
        <w:w w:val="100"/>
        <w:sz w:val="22"/>
        <w:szCs w:val="22"/>
      </w:rPr>
    </w:lvl>
    <w:lvl w:ilvl="1">
      <w:start w:val="0"/>
      <w:numFmt w:val="bullet"/>
      <w:lvlText w:val="•"/>
      <w:lvlJc w:val="left"/>
      <w:pPr>
        <w:ind w:left="1220" w:hanging="361"/>
      </w:pPr>
      <w:rPr>
        <w:rFonts w:hint="default"/>
      </w:rPr>
    </w:lvl>
    <w:lvl w:ilvl="2">
      <w:start w:val="0"/>
      <w:numFmt w:val="bullet"/>
      <w:lvlText w:val="•"/>
      <w:lvlJc w:val="left"/>
      <w:pPr>
        <w:ind w:left="2061" w:hanging="361"/>
      </w:pPr>
      <w:rPr>
        <w:rFonts w:hint="default"/>
      </w:rPr>
    </w:lvl>
    <w:lvl w:ilvl="3">
      <w:start w:val="0"/>
      <w:numFmt w:val="bullet"/>
      <w:lvlText w:val="•"/>
      <w:lvlJc w:val="left"/>
      <w:pPr>
        <w:ind w:left="2902" w:hanging="361"/>
      </w:pPr>
      <w:rPr>
        <w:rFonts w:hint="default"/>
      </w:rPr>
    </w:lvl>
    <w:lvl w:ilvl="4">
      <w:start w:val="0"/>
      <w:numFmt w:val="bullet"/>
      <w:lvlText w:val="•"/>
      <w:lvlJc w:val="left"/>
      <w:pPr>
        <w:ind w:left="3743" w:hanging="361"/>
      </w:pPr>
      <w:rPr>
        <w:rFonts w:hint="default"/>
      </w:rPr>
    </w:lvl>
    <w:lvl w:ilvl="5">
      <w:start w:val="0"/>
      <w:numFmt w:val="bullet"/>
      <w:lvlText w:val="•"/>
      <w:lvlJc w:val="left"/>
      <w:pPr>
        <w:ind w:left="4584" w:hanging="361"/>
      </w:pPr>
      <w:rPr>
        <w:rFonts w:hint="default"/>
      </w:rPr>
    </w:lvl>
    <w:lvl w:ilvl="6">
      <w:start w:val="0"/>
      <w:numFmt w:val="bullet"/>
      <w:lvlText w:val="•"/>
      <w:lvlJc w:val="left"/>
      <w:pPr>
        <w:ind w:left="5425" w:hanging="361"/>
      </w:pPr>
      <w:rPr>
        <w:rFonts w:hint="default"/>
      </w:rPr>
    </w:lvl>
    <w:lvl w:ilvl="7">
      <w:start w:val="0"/>
      <w:numFmt w:val="bullet"/>
      <w:lvlText w:val="•"/>
      <w:lvlJc w:val="left"/>
      <w:pPr>
        <w:ind w:left="6266" w:hanging="361"/>
      </w:pPr>
      <w:rPr>
        <w:rFonts w:hint="default"/>
      </w:rPr>
    </w:lvl>
    <w:lvl w:ilvl="8">
      <w:start w:val="0"/>
      <w:numFmt w:val="bullet"/>
      <w:lvlText w:val="•"/>
      <w:lvlJc w:val="left"/>
      <w:pPr>
        <w:ind w:left="7107" w:hanging="361"/>
      </w:pPr>
      <w:rPr>
        <w:rFonts w:hint="default"/>
      </w:rPr>
    </w:lvl>
  </w:abstractNum>
  <w:abstractNum w:abstractNumId="12">
    <w:multiLevelType w:val="hybridMultilevel"/>
    <w:lvl w:ilvl="0">
      <w:start w:val="0"/>
      <w:numFmt w:val="bullet"/>
      <w:lvlText w:val=""/>
      <w:lvlJc w:val="left"/>
      <w:pPr>
        <w:ind w:left="388" w:hanging="361"/>
      </w:pPr>
      <w:rPr>
        <w:rFonts w:hint="default" w:ascii="Wingdings" w:hAnsi="Wingdings" w:eastAsia="Wingdings" w:cs="Wingdings"/>
        <w:w w:val="100"/>
        <w:sz w:val="22"/>
        <w:szCs w:val="22"/>
      </w:rPr>
    </w:lvl>
    <w:lvl w:ilvl="1">
      <w:start w:val="0"/>
      <w:numFmt w:val="bullet"/>
      <w:lvlText w:val="•"/>
      <w:lvlJc w:val="left"/>
      <w:pPr>
        <w:ind w:left="1220" w:hanging="361"/>
      </w:pPr>
      <w:rPr>
        <w:rFonts w:hint="default"/>
      </w:rPr>
    </w:lvl>
    <w:lvl w:ilvl="2">
      <w:start w:val="0"/>
      <w:numFmt w:val="bullet"/>
      <w:lvlText w:val="•"/>
      <w:lvlJc w:val="left"/>
      <w:pPr>
        <w:ind w:left="2061" w:hanging="361"/>
      </w:pPr>
      <w:rPr>
        <w:rFonts w:hint="default"/>
      </w:rPr>
    </w:lvl>
    <w:lvl w:ilvl="3">
      <w:start w:val="0"/>
      <w:numFmt w:val="bullet"/>
      <w:lvlText w:val="•"/>
      <w:lvlJc w:val="left"/>
      <w:pPr>
        <w:ind w:left="2902" w:hanging="361"/>
      </w:pPr>
      <w:rPr>
        <w:rFonts w:hint="default"/>
      </w:rPr>
    </w:lvl>
    <w:lvl w:ilvl="4">
      <w:start w:val="0"/>
      <w:numFmt w:val="bullet"/>
      <w:lvlText w:val="•"/>
      <w:lvlJc w:val="left"/>
      <w:pPr>
        <w:ind w:left="3743" w:hanging="361"/>
      </w:pPr>
      <w:rPr>
        <w:rFonts w:hint="default"/>
      </w:rPr>
    </w:lvl>
    <w:lvl w:ilvl="5">
      <w:start w:val="0"/>
      <w:numFmt w:val="bullet"/>
      <w:lvlText w:val="•"/>
      <w:lvlJc w:val="left"/>
      <w:pPr>
        <w:ind w:left="4584" w:hanging="361"/>
      </w:pPr>
      <w:rPr>
        <w:rFonts w:hint="default"/>
      </w:rPr>
    </w:lvl>
    <w:lvl w:ilvl="6">
      <w:start w:val="0"/>
      <w:numFmt w:val="bullet"/>
      <w:lvlText w:val="•"/>
      <w:lvlJc w:val="left"/>
      <w:pPr>
        <w:ind w:left="5425" w:hanging="361"/>
      </w:pPr>
      <w:rPr>
        <w:rFonts w:hint="default"/>
      </w:rPr>
    </w:lvl>
    <w:lvl w:ilvl="7">
      <w:start w:val="0"/>
      <w:numFmt w:val="bullet"/>
      <w:lvlText w:val="•"/>
      <w:lvlJc w:val="left"/>
      <w:pPr>
        <w:ind w:left="6266" w:hanging="361"/>
      </w:pPr>
      <w:rPr>
        <w:rFonts w:hint="default"/>
      </w:rPr>
    </w:lvl>
    <w:lvl w:ilvl="8">
      <w:start w:val="0"/>
      <w:numFmt w:val="bullet"/>
      <w:lvlText w:val="•"/>
      <w:lvlJc w:val="left"/>
      <w:pPr>
        <w:ind w:left="7107" w:hanging="361"/>
      </w:pPr>
      <w:rPr>
        <w:rFonts w:hint="default"/>
      </w:rPr>
    </w:lvl>
  </w:abstractNum>
  <w:abstractNum w:abstractNumId="11">
    <w:multiLevelType w:val="hybridMultilevel"/>
    <w:lvl w:ilvl="0">
      <w:start w:val="4"/>
      <w:numFmt w:val="decimal"/>
      <w:lvlText w:val="%1"/>
      <w:lvlJc w:val="left"/>
      <w:pPr>
        <w:ind w:left="868" w:hanging="720"/>
        <w:jc w:val="right"/>
      </w:pPr>
      <w:rPr>
        <w:rFonts w:hint="default"/>
      </w:rPr>
    </w:lvl>
    <w:lvl w:ilvl="1">
      <w:start w:val="2"/>
      <w:numFmt w:val="decimal"/>
      <w:lvlText w:val="%1.%2"/>
      <w:lvlJc w:val="left"/>
      <w:pPr>
        <w:ind w:left="868" w:hanging="720"/>
        <w:jc w:val="left"/>
      </w:pPr>
      <w:rPr>
        <w:rFonts w:hint="default" w:ascii="Trebuchet MS" w:hAnsi="Trebuchet MS" w:eastAsia="Trebuchet MS" w:cs="Trebuchet MS"/>
        <w:b/>
        <w:bCs/>
        <w:w w:val="99"/>
        <w:sz w:val="24"/>
        <w:szCs w:val="24"/>
      </w:rPr>
    </w:lvl>
    <w:lvl w:ilvl="2">
      <w:start w:val="1"/>
      <w:numFmt w:val="decimal"/>
      <w:lvlText w:val="%1.%2.%3"/>
      <w:lvlJc w:val="left"/>
      <w:pPr>
        <w:ind w:left="900" w:hanging="672"/>
        <w:jc w:val="right"/>
      </w:pPr>
      <w:rPr>
        <w:rFonts w:hint="default" w:ascii="Trebuchet MS" w:hAnsi="Trebuchet MS" w:eastAsia="Trebuchet MS" w:cs="Trebuchet MS"/>
        <w:b/>
        <w:bCs/>
        <w:spacing w:val="-2"/>
        <w:w w:val="99"/>
        <w:sz w:val="24"/>
        <w:szCs w:val="24"/>
      </w:rPr>
    </w:lvl>
    <w:lvl w:ilvl="3">
      <w:start w:val="0"/>
      <w:numFmt w:val="bullet"/>
      <w:lvlText w:val="•"/>
      <w:lvlJc w:val="left"/>
      <w:pPr>
        <w:ind w:left="2705" w:hanging="672"/>
      </w:pPr>
      <w:rPr>
        <w:rFonts w:hint="default"/>
      </w:rPr>
    </w:lvl>
    <w:lvl w:ilvl="4">
      <w:start w:val="0"/>
      <w:numFmt w:val="bullet"/>
      <w:lvlText w:val="•"/>
      <w:lvlJc w:val="left"/>
      <w:pPr>
        <w:ind w:left="3608" w:hanging="672"/>
      </w:pPr>
      <w:rPr>
        <w:rFonts w:hint="default"/>
      </w:rPr>
    </w:lvl>
    <w:lvl w:ilvl="5">
      <w:start w:val="0"/>
      <w:numFmt w:val="bullet"/>
      <w:lvlText w:val="•"/>
      <w:lvlJc w:val="left"/>
      <w:pPr>
        <w:ind w:left="4511" w:hanging="672"/>
      </w:pPr>
      <w:rPr>
        <w:rFonts w:hint="default"/>
      </w:rPr>
    </w:lvl>
    <w:lvl w:ilvl="6">
      <w:start w:val="0"/>
      <w:numFmt w:val="bullet"/>
      <w:lvlText w:val="•"/>
      <w:lvlJc w:val="left"/>
      <w:pPr>
        <w:ind w:left="5414" w:hanging="672"/>
      </w:pPr>
      <w:rPr>
        <w:rFonts w:hint="default"/>
      </w:rPr>
    </w:lvl>
    <w:lvl w:ilvl="7">
      <w:start w:val="0"/>
      <w:numFmt w:val="bullet"/>
      <w:lvlText w:val="•"/>
      <w:lvlJc w:val="left"/>
      <w:pPr>
        <w:ind w:left="6317" w:hanging="672"/>
      </w:pPr>
      <w:rPr>
        <w:rFonts w:hint="default"/>
      </w:rPr>
    </w:lvl>
    <w:lvl w:ilvl="8">
      <w:start w:val="0"/>
      <w:numFmt w:val="bullet"/>
      <w:lvlText w:val="•"/>
      <w:lvlJc w:val="left"/>
      <w:pPr>
        <w:ind w:left="7220" w:hanging="672"/>
      </w:pPr>
      <w:rPr>
        <w:rFonts w:hint="default"/>
      </w:rPr>
    </w:lvl>
  </w:abstractNum>
  <w:abstractNum w:abstractNumId="10">
    <w:multiLevelType w:val="hybridMultilevel"/>
    <w:lvl w:ilvl="0">
      <w:start w:val="0"/>
      <w:numFmt w:val="bullet"/>
      <w:lvlText w:val=""/>
      <w:lvlJc w:val="left"/>
      <w:pPr>
        <w:ind w:left="504" w:hanging="361"/>
      </w:pPr>
      <w:rPr>
        <w:rFonts w:hint="default" w:ascii="Wingdings" w:hAnsi="Wingdings" w:eastAsia="Wingdings" w:cs="Wingdings"/>
        <w:w w:val="100"/>
        <w:sz w:val="22"/>
        <w:szCs w:val="22"/>
      </w:rPr>
    </w:lvl>
    <w:lvl w:ilvl="1">
      <w:start w:val="0"/>
      <w:numFmt w:val="bullet"/>
      <w:lvlText w:val="•"/>
      <w:lvlJc w:val="left"/>
      <w:pPr>
        <w:ind w:left="1330" w:hanging="361"/>
      </w:pPr>
      <w:rPr>
        <w:rFonts w:hint="default"/>
      </w:rPr>
    </w:lvl>
    <w:lvl w:ilvl="2">
      <w:start w:val="0"/>
      <w:numFmt w:val="bullet"/>
      <w:lvlText w:val="•"/>
      <w:lvlJc w:val="left"/>
      <w:pPr>
        <w:ind w:left="2161" w:hanging="361"/>
      </w:pPr>
      <w:rPr>
        <w:rFonts w:hint="default"/>
      </w:rPr>
    </w:lvl>
    <w:lvl w:ilvl="3">
      <w:start w:val="0"/>
      <w:numFmt w:val="bullet"/>
      <w:lvlText w:val="•"/>
      <w:lvlJc w:val="left"/>
      <w:pPr>
        <w:ind w:left="2991" w:hanging="361"/>
      </w:pPr>
      <w:rPr>
        <w:rFonts w:hint="default"/>
      </w:rPr>
    </w:lvl>
    <w:lvl w:ilvl="4">
      <w:start w:val="0"/>
      <w:numFmt w:val="bullet"/>
      <w:lvlText w:val="•"/>
      <w:lvlJc w:val="left"/>
      <w:pPr>
        <w:ind w:left="3822" w:hanging="361"/>
      </w:pPr>
      <w:rPr>
        <w:rFonts w:hint="default"/>
      </w:rPr>
    </w:lvl>
    <w:lvl w:ilvl="5">
      <w:start w:val="0"/>
      <w:numFmt w:val="bullet"/>
      <w:lvlText w:val="•"/>
      <w:lvlJc w:val="left"/>
      <w:pPr>
        <w:ind w:left="4652" w:hanging="361"/>
      </w:pPr>
      <w:rPr>
        <w:rFonts w:hint="default"/>
      </w:rPr>
    </w:lvl>
    <w:lvl w:ilvl="6">
      <w:start w:val="0"/>
      <w:numFmt w:val="bullet"/>
      <w:lvlText w:val="•"/>
      <w:lvlJc w:val="left"/>
      <w:pPr>
        <w:ind w:left="5483" w:hanging="361"/>
      </w:pPr>
      <w:rPr>
        <w:rFonts w:hint="default"/>
      </w:rPr>
    </w:lvl>
    <w:lvl w:ilvl="7">
      <w:start w:val="0"/>
      <w:numFmt w:val="bullet"/>
      <w:lvlText w:val="•"/>
      <w:lvlJc w:val="left"/>
      <w:pPr>
        <w:ind w:left="6313" w:hanging="361"/>
      </w:pPr>
      <w:rPr>
        <w:rFonts w:hint="default"/>
      </w:rPr>
    </w:lvl>
    <w:lvl w:ilvl="8">
      <w:start w:val="0"/>
      <w:numFmt w:val="bullet"/>
      <w:lvlText w:val="•"/>
      <w:lvlJc w:val="left"/>
      <w:pPr>
        <w:ind w:left="7144" w:hanging="361"/>
      </w:pPr>
      <w:rPr>
        <w:rFonts w:hint="default"/>
      </w:rPr>
    </w:lvl>
  </w:abstractNum>
  <w:abstractNum w:abstractNumId="9">
    <w:multiLevelType w:val="hybridMultilevel"/>
    <w:lvl w:ilvl="0">
      <w:start w:val="1"/>
      <w:numFmt w:val="lowerLetter"/>
      <w:lvlText w:val="%1)"/>
      <w:lvlJc w:val="left"/>
      <w:pPr>
        <w:ind w:left="144" w:hanging="257"/>
        <w:jc w:val="left"/>
      </w:pPr>
      <w:rPr>
        <w:rFonts w:hint="default" w:ascii="Arial" w:hAnsi="Arial" w:eastAsia="Arial" w:cs="Arial"/>
        <w:spacing w:val="-1"/>
        <w:w w:val="100"/>
        <w:sz w:val="22"/>
        <w:szCs w:val="22"/>
      </w:rPr>
    </w:lvl>
    <w:lvl w:ilvl="1">
      <w:start w:val="0"/>
      <w:numFmt w:val="bullet"/>
      <w:lvlText w:val="•"/>
      <w:lvlJc w:val="left"/>
      <w:pPr>
        <w:ind w:left="1006" w:hanging="257"/>
      </w:pPr>
      <w:rPr>
        <w:rFonts w:hint="default"/>
      </w:rPr>
    </w:lvl>
    <w:lvl w:ilvl="2">
      <w:start w:val="0"/>
      <w:numFmt w:val="bullet"/>
      <w:lvlText w:val="•"/>
      <w:lvlJc w:val="left"/>
      <w:pPr>
        <w:ind w:left="1873" w:hanging="257"/>
      </w:pPr>
      <w:rPr>
        <w:rFonts w:hint="default"/>
      </w:rPr>
    </w:lvl>
    <w:lvl w:ilvl="3">
      <w:start w:val="0"/>
      <w:numFmt w:val="bullet"/>
      <w:lvlText w:val="•"/>
      <w:lvlJc w:val="left"/>
      <w:pPr>
        <w:ind w:left="2739" w:hanging="257"/>
      </w:pPr>
      <w:rPr>
        <w:rFonts w:hint="default"/>
      </w:rPr>
    </w:lvl>
    <w:lvl w:ilvl="4">
      <w:start w:val="0"/>
      <w:numFmt w:val="bullet"/>
      <w:lvlText w:val="•"/>
      <w:lvlJc w:val="left"/>
      <w:pPr>
        <w:ind w:left="3606" w:hanging="257"/>
      </w:pPr>
      <w:rPr>
        <w:rFonts w:hint="default"/>
      </w:rPr>
    </w:lvl>
    <w:lvl w:ilvl="5">
      <w:start w:val="0"/>
      <w:numFmt w:val="bullet"/>
      <w:lvlText w:val="•"/>
      <w:lvlJc w:val="left"/>
      <w:pPr>
        <w:ind w:left="4472" w:hanging="257"/>
      </w:pPr>
      <w:rPr>
        <w:rFonts w:hint="default"/>
      </w:rPr>
    </w:lvl>
    <w:lvl w:ilvl="6">
      <w:start w:val="0"/>
      <w:numFmt w:val="bullet"/>
      <w:lvlText w:val="•"/>
      <w:lvlJc w:val="left"/>
      <w:pPr>
        <w:ind w:left="5339" w:hanging="257"/>
      </w:pPr>
      <w:rPr>
        <w:rFonts w:hint="default"/>
      </w:rPr>
    </w:lvl>
    <w:lvl w:ilvl="7">
      <w:start w:val="0"/>
      <w:numFmt w:val="bullet"/>
      <w:lvlText w:val="•"/>
      <w:lvlJc w:val="left"/>
      <w:pPr>
        <w:ind w:left="6205" w:hanging="257"/>
      </w:pPr>
      <w:rPr>
        <w:rFonts w:hint="default"/>
      </w:rPr>
    </w:lvl>
    <w:lvl w:ilvl="8">
      <w:start w:val="0"/>
      <w:numFmt w:val="bullet"/>
      <w:lvlText w:val="•"/>
      <w:lvlJc w:val="left"/>
      <w:pPr>
        <w:ind w:left="7072" w:hanging="257"/>
      </w:pPr>
      <w:rPr>
        <w:rFonts w:hint="default"/>
      </w:rPr>
    </w:lvl>
  </w:abstractNum>
  <w:abstractNum w:abstractNumId="7">
    <w:multiLevelType w:val="hybridMultilevel"/>
    <w:lvl w:ilvl="0">
      <w:start w:val="1"/>
      <w:numFmt w:val="lowerLetter"/>
      <w:lvlText w:val="%1)"/>
      <w:lvlJc w:val="left"/>
      <w:pPr>
        <w:ind w:left="1224" w:hanging="721"/>
        <w:jc w:val="left"/>
      </w:pPr>
      <w:rPr>
        <w:rFonts w:hint="default" w:ascii="Arial" w:hAnsi="Arial" w:eastAsia="Arial" w:cs="Arial"/>
        <w:spacing w:val="-1"/>
        <w:w w:val="100"/>
        <w:sz w:val="22"/>
        <w:szCs w:val="22"/>
      </w:rPr>
    </w:lvl>
    <w:lvl w:ilvl="1">
      <w:start w:val="0"/>
      <w:numFmt w:val="bullet"/>
      <w:lvlText w:val=""/>
      <w:lvlJc w:val="left"/>
      <w:pPr>
        <w:ind w:left="1225" w:hanging="361"/>
      </w:pPr>
      <w:rPr>
        <w:rFonts w:hint="default" w:ascii="Wingdings" w:hAnsi="Wingdings" w:eastAsia="Wingdings" w:cs="Wingdings"/>
        <w:w w:val="100"/>
        <w:sz w:val="22"/>
        <w:szCs w:val="22"/>
      </w:rPr>
    </w:lvl>
    <w:lvl w:ilvl="2">
      <w:start w:val="0"/>
      <w:numFmt w:val="bullet"/>
      <w:lvlText w:val="•"/>
      <w:lvlJc w:val="left"/>
      <w:pPr>
        <w:ind w:left="2737" w:hanging="361"/>
      </w:pPr>
      <w:rPr>
        <w:rFonts w:hint="default"/>
      </w:rPr>
    </w:lvl>
    <w:lvl w:ilvl="3">
      <w:start w:val="0"/>
      <w:numFmt w:val="bullet"/>
      <w:lvlText w:val="•"/>
      <w:lvlJc w:val="left"/>
      <w:pPr>
        <w:ind w:left="3495" w:hanging="361"/>
      </w:pPr>
      <w:rPr>
        <w:rFonts w:hint="default"/>
      </w:rPr>
    </w:lvl>
    <w:lvl w:ilvl="4">
      <w:start w:val="0"/>
      <w:numFmt w:val="bullet"/>
      <w:lvlText w:val="•"/>
      <w:lvlJc w:val="left"/>
      <w:pPr>
        <w:ind w:left="4254" w:hanging="361"/>
      </w:pPr>
      <w:rPr>
        <w:rFonts w:hint="default"/>
      </w:rPr>
    </w:lvl>
    <w:lvl w:ilvl="5">
      <w:start w:val="0"/>
      <w:numFmt w:val="bullet"/>
      <w:lvlText w:val="•"/>
      <w:lvlJc w:val="left"/>
      <w:pPr>
        <w:ind w:left="5012" w:hanging="361"/>
      </w:pPr>
      <w:rPr>
        <w:rFonts w:hint="default"/>
      </w:rPr>
    </w:lvl>
    <w:lvl w:ilvl="6">
      <w:start w:val="0"/>
      <w:numFmt w:val="bullet"/>
      <w:lvlText w:val="•"/>
      <w:lvlJc w:val="left"/>
      <w:pPr>
        <w:ind w:left="5771" w:hanging="361"/>
      </w:pPr>
      <w:rPr>
        <w:rFonts w:hint="default"/>
      </w:rPr>
    </w:lvl>
    <w:lvl w:ilvl="7">
      <w:start w:val="0"/>
      <w:numFmt w:val="bullet"/>
      <w:lvlText w:val="•"/>
      <w:lvlJc w:val="left"/>
      <w:pPr>
        <w:ind w:left="6529" w:hanging="361"/>
      </w:pPr>
      <w:rPr>
        <w:rFonts w:hint="default"/>
      </w:rPr>
    </w:lvl>
    <w:lvl w:ilvl="8">
      <w:start w:val="0"/>
      <w:numFmt w:val="bullet"/>
      <w:lvlText w:val="•"/>
      <w:lvlJc w:val="left"/>
      <w:pPr>
        <w:ind w:left="7288" w:hanging="361"/>
      </w:pPr>
      <w:rPr>
        <w:rFonts w:hint="default"/>
      </w:rPr>
    </w:lvl>
  </w:abstractNum>
  <w:abstractNum w:abstractNumId="6">
    <w:multiLevelType w:val="hybridMultilevel"/>
    <w:lvl w:ilvl="0">
      <w:start w:val="0"/>
      <w:numFmt w:val="bullet"/>
      <w:lvlText w:val=""/>
      <w:lvlJc w:val="left"/>
      <w:pPr>
        <w:ind w:left="460" w:hanging="361"/>
      </w:pPr>
      <w:rPr>
        <w:rFonts w:hint="default" w:ascii="Symbol" w:hAnsi="Symbol" w:eastAsia="Symbol" w:cs="Symbol"/>
        <w:w w:val="100"/>
        <w:sz w:val="22"/>
        <w:szCs w:val="22"/>
      </w:rPr>
    </w:lvl>
    <w:lvl w:ilvl="1">
      <w:start w:val="0"/>
      <w:numFmt w:val="bullet"/>
      <w:lvlText w:val="•"/>
      <w:lvlJc w:val="left"/>
      <w:pPr>
        <w:ind w:left="852" w:hanging="361"/>
      </w:pPr>
      <w:rPr>
        <w:rFonts w:hint="default"/>
      </w:rPr>
    </w:lvl>
    <w:lvl w:ilvl="2">
      <w:start w:val="0"/>
      <w:numFmt w:val="bullet"/>
      <w:lvlText w:val="•"/>
      <w:lvlJc w:val="left"/>
      <w:pPr>
        <w:ind w:left="1244" w:hanging="361"/>
      </w:pPr>
      <w:rPr>
        <w:rFonts w:hint="default"/>
      </w:rPr>
    </w:lvl>
    <w:lvl w:ilvl="3">
      <w:start w:val="0"/>
      <w:numFmt w:val="bullet"/>
      <w:lvlText w:val="•"/>
      <w:lvlJc w:val="left"/>
      <w:pPr>
        <w:ind w:left="1637" w:hanging="361"/>
      </w:pPr>
      <w:rPr>
        <w:rFonts w:hint="default"/>
      </w:rPr>
    </w:lvl>
    <w:lvl w:ilvl="4">
      <w:start w:val="0"/>
      <w:numFmt w:val="bullet"/>
      <w:lvlText w:val="•"/>
      <w:lvlJc w:val="left"/>
      <w:pPr>
        <w:ind w:left="2029" w:hanging="361"/>
      </w:pPr>
      <w:rPr>
        <w:rFonts w:hint="default"/>
      </w:rPr>
    </w:lvl>
    <w:lvl w:ilvl="5">
      <w:start w:val="0"/>
      <w:numFmt w:val="bullet"/>
      <w:lvlText w:val="•"/>
      <w:lvlJc w:val="left"/>
      <w:pPr>
        <w:ind w:left="2422" w:hanging="361"/>
      </w:pPr>
      <w:rPr>
        <w:rFonts w:hint="default"/>
      </w:rPr>
    </w:lvl>
    <w:lvl w:ilvl="6">
      <w:start w:val="0"/>
      <w:numFmt w:val="bullet"/>
      <w:lvlText w:val="•"/>
      <w:lvlJc w:val="left"/>
      <w:pPr>
        <w:ind w:left="2814" w:hanging="361"/>
      </w:pPr>
      <w:rPr>
        <w:rFonts w:hint="default"/>
      </w:rPr>
    </w:lvl>
    <w:lvl w:ilvl="7">
      <w:start w:val="0"/>
      <w:numFmt w:val="bullet"/>
      <w:lvlText w:val="•"/>
      <w:lvlJc w:val="left"/>
      <w:pPr>
        <w:ind w:left="3207" w:hanging="361"/>
      </w:pPr>
      <w:rPr>
        <w:rFonts w:hint="default"/>
      </w:rPr>
    </w:lvl>
    <w:lvl w:ilvl="8">
      <w:start w:val="0"/>
      <w:numFmt w:val="bullet"/>
      <w:lvlText w:val="•"/>
      <w:lvlJc w:val="left"/>
      <w:pPr>
        <w:ind w:left="3599" w:hanging="361"/>
      </w:pPr>
      <w:rPr>
        <w:rFonts w:hint="default"/>
      </w:rPr>
    </w:lvl>
  </w:abstractNum>
  <w:abstractNum w:abstractNumId="5">
    <w:multiLevelType w:val="hybridMultilevel"/>
    <w:lvl w:ilvl="0">
      <w:start w:val="0"/>
      <w:numFmt w:val="bullet"/>
      <w:lvlText w:val=""/>
      <w:lvlJc w:val="left"/>
      <w:pPr>
        <w:ind w:left="463" w:hanging="361"/>
      </w:pPr>
      <w:rPr>
        <w:rFonts w:hint="default" w:ascii="Symbol" w:hAnsi="Symbol" w:eastAsia="Symbol" w:cs="Symbol"/>
        <w:w w:val="100"/>
        <w:sz w:val="22"/>
        <w:szCs w:val="22"/>
      </w:rPr>
    </w:lvl>
    <w:lvl w:ilvl="1">
      <w:start w:val="0"/>
      <w:numFmt w:val="bullet"/>
      <w:lvlText w:val="•"/>
      <w:lvlJc w:val="left"/>
      <w:pPr>
        <w:ind w:left="852" w:hanging="361"/>
      </w:pPr>
      <w:rPr>
        <w:rFonts w:hint="default"/>
      </w:rPr>
    </w:lvl>
    <w:lvl w:ilvl="2">
      <w:start w:val="0"/>
      <w:numFmt w:val="bullet"/>
      <w:lvlText w:val="•"/>
      <w:lvlJc w:val="left"/>
      <w:pPr>
        <w:ind w:left="1244" w:hanging="361"/>
      </w:pPr>
      <w:rPr>
        <w:rFonts w:hint="default"/>
      </w:rPr>
    </w:lvl>
    <w:lvl w:ilvl="3">
      <w:start w:val="0"/>
      <w:numFmt w:val="bullet"/>
      <w:lvlText w:val="•"/>
      <w:lvlJc w:val="left"/>
      <w:pPr>
        <w:ind w:left="1637" w:hanging="361"/>
      </w:pPr>
      <w:rPr>
        <w:rFonts w:hint="default"/>
      </w:rPr>
    </w:lvl>
    <w:lvl w:ilvl="4">
      <w:start w:val="0"/>
      <w:numFmt w:val="bullet"/>
      <w:lvlText w:val="•"/>
      <w:lvlJc w:val="left"/>
      <w:pPr>
        <w:ind w:left="2029" w:hanging="361"/>
      </w:pPr>
      <w:rPr>
        <w:rFonts w:hint="default"/>
      </w:rPr>
    </w:lvl>
    <w:lvl w:ilvl="5">
      <w:start w:val="0"/>
      <w:numFmt w:val="bullet"/>
      <w:lvlText w:val="•"/>
      <w:lvlJc w:val="left"/>
      <w:pPr>
        <w:ind w:left="2422" w:hanging="361"/>
      </w:pPr>
      <w:rPr>
        <w:rFonts w:hint="default"/>
      </w:rPr>
    </w:lvl>
    <w:lvl w:ilvl="6">
      <w:start w:val="0"/>
      <w:numFmt w:val="bullet"/>
      <w:lvlText w:val="•"/>
      <w:lvlJc w:val="left"/>
      <w:pPr>
        <w:ind w:left="2814" w:hanging="361"/>
      </w:pPr>
      <w:rPr>
        <w:rFonts w:hint="default"/>
      </w:rPr>
    </w:lvl>
    <w:lvl w:ilvl="7">
      <w:start w:val="0"/>
      <w:numFmt w:val="bullet"/>
      <w:lvlText w:val="•"/>
      <w:lvlJc w:val="left"/>
      <w:pPr>
        <w:ind w:left="3207" w:hanging="361"/>
      </w:pPr>
      <w:rPr>
        <w:rFonts w:hint="default"/>
      </w:rPr>
    </w:lvl>
    <w:lvl w:ilvl="8">
      <w:start w:val="0"/>
      <w:numFmt w:val="bullet"/>
      <w:lvlText w:val="•"/>
      <w:lvlJc w:val="left"/>
      <w:pPr>
        <w:ind w:left="3599" w:hanging="361"/>
      </w:pPr>
      <w:rPr>
        <w:rFonts w:hint="default"/>
      </w:rPr>
    </w:lvl>
  </w:abstractNum>
  <w:abstractNum w:abstractNumId="4">
    <w:multiLevelType w:val="hybridMultilevel"/>
    <w:lvl w:ilvl="0">
      <w:start w:val="1"/>
      <w:numFmt w:val="decimal"/>
      <w:lvlText w:val="%1"/>
      <w:lvlJc w:val="left"/>
      <w:pPr>
        <w:ind w:left="868" w:hanging="720"/>
        <w:jc w:val="left"/>
      </w:pPr>
      <w:rPr>
        <w:rFonts w:hint="default" w:ascii="Trebuchet MS" w:hAnsi="Trebuchet MS" w:eastAsia="Trebuchet MS" w:cs="Trebuchet MS"/>
        <w:b/>
        <w:bCs/>
        <w:w w:val="100"/>
        <w:sz w:val="28"/>
        <w:szCs w:val="28"/>
      </w:rPr>
    </w:lvl>
    <w:lvl w:ilvl="1">
      <w:start w:val="1"/>
      <w:numFmt w:val="decimal"/>
      <w:lvlText w:val="%1.%2"/>
      <w:lvlJc w:val="left"/>
      <w:pPr>
        <w:ind w:left="868" w:hanging="720"/>
        <w:jc w:val="left"/>
      </w:pPr>
      <w:rPr>
        <w:rFonts w:hint="default" w:ascii="Trebuchet MS" w:hAnsi="Trebuchet MS" w:eastAsia="Trebuchet MS" w:cs="Trebuchet MS"/>
        <w:b/>
        <w:bCs/>
        <w:w w:val="99"/>
        <w:sz w:val="24"/>
        <w:szCs w:val="24"/>
      </w:rPr>
    </w:lvl>
    <w:lvl w:ilvl="2">
      <w:start w:val="0"/>
      <w:numFmt w:val="bullet"/>
      <w:lvlText w:val="•"/>
      <w:lvlJc w:val="left"/>
      <w:pPr>
        <w:ind w:left="2489" w:hanging="720"/>
      </w:pPr>
      <w:rPr>
        <w:rFonts w:hint="default"/>
      </w:rPr>
    </w:lvl>
    <w:lvl w:ilvl="3">
      <w:start w:val="0"/>
      <w:numFmt w:val="bullet"/>
      <w:lvlText w:val="•"/>
      <w:lvlJc w:val="left"/>
      <w:pPr>
        <w:ind w:left="3303" w:hanging="720"/>
      </w:pPr>
      <w:rPr>
        <w:rFonts w:hint="default"/>
      </w:rPr>
    </w:lvl>
    <w:lvl w:ilvl="4">
      <w:start w:val="0"/>
      <w:numFmt w:val="bullet"/>
      <w:lvlText w:val="•"/>
      <w:lvlJc w:val="left"/>
      <w:pPr>
        <w:ind w:left="4118" w:hanging="720"/>
      </w:pPr>
      <w:rPr>
        <w:rFonts w:hint="default"/>
      </w:rPr>
    </w:lvl>
    <w:lvl w:ilvl="5">
      <w:start w:val="0"/>
      <w:numFmt w:val="bullet"/>
      <w:lvlText w:val="•"/>
      <w:lvlJc w:val="left"/>
      <w:pPr>
        <w:ind w:left="4933" w:hanging="720"/>
      </w:pPr>
      <w:rPr>
        <w:rFonts w:hint="default"/>
      </w:rPr>
    </w:lvl>
    <w:lvl w:ilvl="6">
      <w:start w:val="0"/>
      <w:numFmt w:val="bullet"/>
      <w:lvlText w:val="•"/>
      <w:lvlJc w:val="left"/>
      <w:pPr>
        <w:ind w:left="5747" w:hanging="720"/>
      </w:pPr>
      <w:rPr>
        <w:rFonts w:hint="default"/>
      </w:rPr>
    </w:lvl>
    <w:lvl w:ilvl="7">
      <w:start w:val="0"/>
      <w:numFmt w:val="bullet"/>
      <w:lvlText w:val="•"/>
      <w:lvlJc w:val="left"/>
      <w:pPr>
        <w:ind w:left="6562" w:hanging="720"/>
      </w:pPr>
      <w:rPr>
        <w:rFonts w:hint="default"/>
      </w:rPr>
    </w:lvl>
    <w:lvl w:ilvl="8">
      <w:start w:val="0"/>
      <w:numFmt w:val="bullet"/>
      <w:lvlText w:val="•"/>
      <w:lvlJc w:val="left"/>
      <w:pPr>
        <w:ind w:left="7377" w:hanging="720"/>
      </w:pPr>
      <w:rPr>
        <w:rFonts w:hint="default"/>
      </w:rPr>
    </w:lvl>
  </w:abstractNum>
  <w:abstractNum w:abstractNumId="3">
    <w:multiLevelType w:val="hybridMultilevel"/>
    <w:lvl w:ilvl="0">
      <w:start w:val="5"/>
      <w:numFmt w:val="decimal"/>
      <w:lvlText w:val="%1"/>
      <w:lvlJc w:val="left"/>
      <w:pPr>
        <w:ind w:left="868" w:hanging="720"/>
        <w:jc w:val="left"/>
      </w:pPr>
      <w:rPr>
        <w:rFonts w:hint="default" w:ascii="Arial" w:hAnsi="Arial" w:eastAsia="Arial" w:cs="Arial"/>
        <w:w w:val="99"/>
        <w:sz w:val="24"/>
        <w:szCs w:val="24"/>
      </w:rPr>
    </w:lvl>
    <w:lvl w:ilvl="1">
      <w:start w:val="0"/>
      <w:numFmt w:val="bullet"/>
      <w:lvlText w:val="•"/>
      <w:lvlJc w:val="left"/>
      <w:pPr>
        <w:ind w:left="1672" w:hanging="720"/>
      </w:pPr>
      <w:rPr>
        <w:rFonts w:hint="default"/>
      </w:rPr>
    </w:lvl>
    <w:lvl w:ilvl="2">
      <w:start w:val="0"/>
      <w:numFmt w:val="bullet"/>
      <w:lvlText w:val="•"/>
      <w:lvlJc w:val="left"/>
      <w:pPr>
        <w:ind w:left="2485" w:hanging="720"/>
      </w:pPr>
      <w:rPr>
        <w:rFonts w:hint="default"/>
      </w:rPr>
    </w:lvl>
    <w:lvl w:ilvl="3">
      <w:start w:val="0"/>
      <w:numFmt w:val="bullet"/>
      <w:lvlText w:val="•"/>
      <w:lvlJc w:val="left"/>
      <w:pPr>
        <w:ind w:left="3297" w:hanging="720"/>
      </w:pPr>
      <w:rPr>
        <w:rFonts w:hint="default"/>
      </w:rPr>
    </w:lvl>
    <w:lvl w:ilvl="4">
      <w:start w:val="0"/>
      <w:numFmt w:val="bullet"/>
      <w:lvlText w:val="•"/>
      <w:lvlJc w:val="left"/>
      <w:pPr>
        <w:ind w:left="4110" w:hanging="720"/>
      </w:pPr>
      <w:rPr>
        <w:rFonts w:hint="default"/>
      </w:rPr>
    </w:lvl>
    <w:lvl w:ilvl="5">
      <w:start w:val="0"/>
      <w:numFmt w:val="bullet"/>
      <w:lvlText w:val="•"/>
      <w:lvlJc w:val="left"/>
      <w:pPr>
        <w:ind w:left="4923" w:hanging="720"/>
      </w:pPr>
      <w:rPr>
        <w:rFonts w:hint="default"/>
      </w:rPr>
    </w:lvl>
    <w:lvl w:ilvl="6">
      <w:start w:val="0"/>
      <w:numFmt w:val="bullet"/>
      <w:lvlText w:val="•"/>
      <w:lvlJc w:val="left"/>
      <w:pPr>
        <w:ind w:left="5735" w:hanging="720"/>
      </w:pPr>
      <w:rPr>
        <w:rFonts w:hint="default"/>
      </w:rPr>
    </w:lvl>
    <w:lvl w:ilvl="7">
      <w:start w:val="0"/>
      <w:numFmt w:val="bullet"/>
      <w:lvlText w:val="•"/>
      <w:lvlJc w:val="left"/>
      <w:pPr>
        <w:ind w:left="6548" w:hanging="720"/>
      </w:pPr>
      <w:rPr>
        <w:rFonts w:hint="default"/>
      </w:rPr>
    </w:lvl>
    <w:lvl w:ilvl="8">
      <w:start w:val="0"/>
      <w:numFmt w:val="bullet"/>
      <w:lvlText w:val="•"/>
      <w:lvlJc w:val="left"/>
      <w:pPr>
        <w:ind w:left="7361" w:hanging="720"/>
      </w:pPr>
      <w:rPr>
        <w:rFonts w:hint="default"/>
      </w:rPr>
    </w:lvl>
  </w:abstractNum>
  <w:abstractNum w:abstractNumId="2">
    <w:multiLevelType w:val="hybridMultilevel"/>
    <w:lvl w:ilvl="0">
      <w:start w:val="1"/>
      <w:numFmt w:val="decimal"/>
      <w:lvlText w:val="%1"/>
      <w:lvlJc w:val="left"/>
      <w:pPr>
        <w:ind w:left="868" w:hanging="720"/>
        <w:jc w:val="left"/>
      </w:pPr>
      <w:rPr>
        <w:rFonts w:hint="default" w:ascii="Arial" w:hAnsi="Arial" w:eastAsia="Arial" w:cs="Arial"/>
        <w:w w:val="99"/>
        <w:sz w:val="24"/>
        <w:szCs w:val="24"/>
      </w:rPr>
    </w:lvl>
    <w:lvl w:ilvl="1">
      <w:start w:val="0"/>
      <w:numFmt w:val="bullet"/>
      <w:lvlText w:val="•"/>
      <w:lvlJc w:val="left"/>
      <w:pPr>
        <w:ind w:left="1672" w:hanging="720"/>
      </w:pPr>
      <w:rPr>
        <w:rFonts w:hint="default"/>
      </w:rPr>
    </w:lvl>
    <w:lvl w:ilvl="2">
      <w:start w:val="0"/>
      <w:numFmt w:val="bullet"/>
      <w:lvlText w:val="•"/>
      <w:lvlJc w:val="left"/>
      <w:pPr>
        <w:ind w:left="2485" w:hanging="720"/>
      </w:pPr>
      <w:rPr>
        <w:rFonts w:hint="default"/>
      </w:rPr>
    </w:lvl>
    <w:lvl w:ilvl="3">
      <w:start w:val="0"/>
      <w:numFmt w:val="bullet"/>
      <w:lvlText w:val="•"/>
      <w:lvlJc w:val="left"/>
      <w:pPr>
        <w:ind w:left="3297" w:hanging="720"/>
      </w:pPr>
      <w:rPr>
        <w:rFonts w:hint="default"/>
      </w:rPr>
    </w:lvl>
    <w:lvl w:ilvl="4">
      <w:start w:val="0"/>
      <w:numFmt w:val="bullet"/>
      <w:lvlText w:val="•"/>
      <w:lvlJc w:val="left"/>
      <w:pPr>
        <w:ind w:left="4110" w:hanging="720"/>
      </w:pPr>
      <w:rPr>
        <w:rFonts w:hint="default"/>
      </w:rPr>
    </w:lvl>
    <w:lvl w:ilvl="5">
      <w:start w:val="0"/>
      <w:numFmt w:val="bullet"/>
      <w:lvlText w:val="•"/>
      <w:lvlJc w:val="left"/>
      <w:pPr>
        <w:ind w:left="4923" w:hanging="720"/>
      </w:pPr>
      <w:rPr>
        <w:rFonts w:hint="default"/>
      </w:rPr>
    </w:lvl>
    <w:lvl w:ilvl="6">
      <w:start w:val="0"/>
      <w:numFmt w:val="bullet"/>
      <w:lvlText w:val="•"/>
      <w:lvlJc w:val="left"/>
      <w:pPr>
        <w:ind w:left="5735" w:hanging="720"/>
      </w:pPr>
      <w:rPr>
        <w:rFonts w:hint="default"/>
      </w:rPr>
    </w:lvl>
    <w:lvl w:ilvl="7">
      <w:start w:val="0"/>
      <w:numFmt w:val="bullet"/>
      <w:lvlText w:val="•"/>
      <w:lvlJc w:val="left"/>
      <w:pPr>
        <w:ind w:left="6548" w:hanging="720"/>
      </w:pPr>
      <w:rPr>
        <w:rFonts w:hint="default"/>
      </w:rPr>
    </w:lvl>
    <w:lvl w:ilvl="8">
      <w:start w:val="0"/>
      <w:numFmt w:val="bullet"/>
      <w:lvlText w:val="•"/>
      <w:lvlJc w:val="left"/>
      <w:pPr>
        <w:ind w:left="7361" w:hanging="720"/>
      </w:pPr>
      <w:rPr>
        <w:rFonts w:hint="default"/>
      </w:rPr>
    </w:lvl>
  </w:abstractNum>
  <w:abstractNum w:abstractNumId="1">
    <w:multiLevelType w:val="hybridMultilevel"/>
    <w:lvl w:ilvl="0">
      <w:start w:val="0"/>
      <w:numFmt w:val="bullet"/>
      <w:lvlText w:val=""/>
      <w:lvlJc w:val="left"/>
      <w:pPr>
        <w:ind w:left="509" w:hanging="360"/>
      </w:pPr>
      <w:rPr>
        <w:rFonts w:hint="default" w:ascii="Symbol" w:hAnsi="Symbol" w:eastAsia="Symbol" w:cs="Symbol"/>
        <w:w w:val="100"/>
        <w:sz w:val="22"/>
        <w:szCs w:val="22"/>
      </w:rPr>
    </w:lvl>
    <w:lvl w:ilvl="1">
      <w:start w:val="0"/>
      <w:numFmt w:val="bullet"/>
      <w:lvlText w:val="•"/>
      <w:lvlJc w:val="left"/>
      <w:pPr>
        <w:ind w:left="1348" w:hanging="360"/>
      </w:pPr>
      <w:rPr>
        <w:rFonts w:hint="default"/>
      </w:rPr>
    </w:lvl>
    <w:lvl w:ilvl="2">
      <w:start w:val="0"/>
      <w:numFmt w:val="bullet"/>
      <w:lvlText w:val="•"/>
      <w:lvlJc w:val="left"/>
      <w:pPr>
        <w:ind w:left="2197" w:hanging="360"/>
      </w:pPr>
      <w:rPr>
        <w:rFonts w:hint="default"/>
      </w:rPr>
    </w:lvl>
    <w:lvl w:ilvl="3">
      <w:start w:val="0"/>
      <w:numFmt w:val="bullet"/>
      <w:lvlText w:val="•"/>
      <w:lvlJc w:val="left"/>
      <w:pPr>
        <w:ind w:left="3045" w:hanging="360"/>
      </w:pPr>
      <w:rPr>
        <w:rFonts w:hint="default"/>
      </w:rPr>
    </w:lvl>
    <w:lvl w:ilvl="4">
      <w:start w:val="0"/>
      <w:numFmt w:val="bullet"/>
      <w:lvlText w:val="•"/>
      <w:lvlJc w:val="left"/>
      <w:pPr>
        <w:ind w:left="3894" w:hanging="360"/>
      </w:pPr>
      <w:rPr>
        <w:rFonts w:hint="default"/>
      </w:rPr>
    </w:lvl>
    <w:lvl w:ilvl="5">
      <w:start w:val="0"/>
      <w:numFmt w:val="bullet"/>
      <w:lvlText w:val="•"/>
      <w:lvlJc w:val="left"/>
      <w:pPr>
        <w:ind w:left="4743" w:hanging="360"/>
      </w:pPr>
      <w:rPr>
        <w:rFonts w:hint="default"/>
      </w:rPr>
    </w:lvl>
    <w:lvl w:ilvl="6">
      <w:start w:val="0"/>
      <w:numFmt w:val="bullet"/>
      <w:lvlText w:val="•"/>
      <w:lvlJc w:val="left"/>
      <w:pPr>
        <w:ind w:left="5591" w:hanging="360"/>
      </w:pPr>
      <w:rPr>
        <w:rFonts w:hint="default"/>
      </w:rPr>
    </w:lvl>
    <w:lvl w:ilvl="7">
      <w:start w:val="0"/>
      <w:numFmt w:val="bullet"/>
      <w:lvlText w:val="•"/>
      <w:lvlJc w:val="left"/>
      <w:pPr>
        <w:ind w:left="6440" w:hanging="360"/>
      </w:pPr>
      <w:rPr>
        <w:rFonts w:hint="default"/>
      </w:rPr>
    </w:lvl>
    <w:lvl w:ilvl="8">
      <w:start w:val="0"/>
      <w:numFmt w:val="bullet"/>
      <w:lvlText w:val="•"/>
      <w:lvlJc w:val="left"/>
      <w:pPr>
        <w:ind w:left="7289" w:hanging="360"/>
      </w:pPr>
      <w:rPr>
        <w:rFonts w:hint="default"/>
      </w:rPr>
    </w:lvl>
  </w:abstractNum>
  <w:abstractNum w:abstractNumId="0">
    <w:multiLevelType w:val="hybridMultilevel"/>
    <w:lvl w:ilvl="0">
      <w:start w:val="0"/>
      <w:numFmt w:val="bullet"/>
      <w:lvlText w:val=""/>
      <w:lvlJc w:val="left"/>
      <w:pPr>
        <w:ind w:left="463" w:hanging="361"/>
      </w:pPr>
      <w:rPr>
        <w:rFonts w:hint="default" w:ascii="Symbol" w:hAnsi="Symbol" w:eastAsia="Symbol" w:cs="Symbol"/>
        <w:w w:val="100"/>
        <w:sz w:val="22"/>
        <w:szCs w:val="22"/>
      </w:rPr>
    </w:lvl>
    <w:lvl w:ilvl="1">
      <w:start w:val="0"/>
      <w:numFmt w:val="bullet"/>
      <w:lvlText w:val="•"/>
      <w:lvlJc w:val="left"/>
      <w:pPr>
        <w:ind w:left="1259" w:hanging="361"/>
      </w:pPr>
      <w:rPr>
        <w:rFonts w:hint="default"/>
      </w:rPr>
    </w:lvl>
    <w:lvl w:ilvl="2">
      <w:start w:val="0"/>
      <w:numFmt w:val="bullet"/>
      <w:lvlText w:val="•"/>
      <w:lvlJc w:val="left"/>
      <w:pPr>
        <w:ind w:left="2058" w:hanging="361"/>
      </w:pPr>
      <w:rPr>
        <w:rFonts w:hint="default"/>
      </w:rPr>
    </w:lvl>
    <w:lvl w:ilvl="3">
      <w:start w:val="0"/>
      <w:numFmt w:val="bullet"/>
      <w:lvlText w:val="•"/>
      <w:lvlJc w:val="left"/>
      <w:pPr>
        <w:ind w:left="2857" w:hanging="361"/>
      </w:pPr>
      <w:rPr>
        <w:rFonts w:hint="default"/>
      </w:rPr>
    </w:lvl>
    <w:lvl w:ilvl="4">
      <w:start w:val="0"/>
      <w:numFmt w:val="bullet"/>
      <w:lvlText w:val="•"/>
      <w:lvlJc w:val="left"/>
      <w:pPr>
        <w:ind w:left="3656" w:hanging="361"/>
      </w:pPr>
      <w:rPr>
        <w:rFonts w:hint="default"/>
      </w:rPr>
    </w:lvl>
    <w:lvl w:ilvl="5">
      <w:start w:val="0"/>
      <w:numFmt w:val="bullet"/>
      <w:lvlText w:val="•"/>
      <w:lvlJc w:val="left"/>
      <w:pPr>
        <w:ind w:left="4455" w:hanging="361"/>
      </w:pPr>
      <w:rPr>
        <w:rFonts w:hint="default"/>
      </w:rPr>
    </w:lvl>
    <w:lvl w:ilvl="6">
      <w:start w:val="0"/>
      <w:numFmt w:val="bullet"/>
      <w:lvlText w:val="•"/>
      <w:lvlJc w:val="left"/>
      <w:pPr>
        <w:ind w:left="5254" w:hanging="361"/>
      </w:pPr>
      <w:rPr>
        <w:rFonts w:hint="default"/>
      </w:rPr>
    </w:lvl>
    <w:lvl w:ilvl="7">
      <w:start w:val="0"/>
      <w:numFmt w:val="bullet"/>
      <w:lvlText w:val="•"/>
      <w:lvlJc w:val="left"/>
      <w:pPr>
        <w:ind w:left="6053" w:hanging="361"/>
      </w:pPr>
      <w:rPr>
        <w:rFonts w:hint="default"/>
      </w:rPr>
    </w:lvl>
    <w:lvl w:ilvl="8">
      <w:start w:val="0"/>
      <w:numFmt w:val="bullet"/>
      <w:lvlText w:val="•"/>
      <w:lvlJc w:val="left"/>
      <w:pPr>
        <w:ind w:left="6852" w:hanging="361"/>
      </w:pPr>
      <w:rPr>
        <w:rFonts w:hint="default"/>
      </w:rPr>
    </w:lvl>
  </w:abstractNum>
  <w:num w:numId="9">
    <w:abstractNumId w:val="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83"/>
      <w:ind w:left="148"/>
      <w:outlineLvl w:val="1"/>
    </w:pPr>
    <w:rPr>
      <w:rFonts w:ascii="Verdana" w:hAnsi="Verdana" w:eastAsia="Verdana" w:cs="Verdana"/>
      <w:b/>
      <w:bCs/>
      <w:sz w:val="52"/>
      <w:szCs w:val="52"/>
    </w:rPr>
  </w:style>
  <w:style w:styleId="Heading2" w:type="paragraph">
    <w:name w:val="Heading 2"/>
    <w:basedOn w:val="Normal"/>
    <w:uiPriority w:val="1"/>
    <w:qFormat/>
    <w:pPr>
      <w:ind w:left="868" w:hanging="720"/>
      <w:outlineLvl w:val="2"/>
    </w:pPr>
    <w:rPr>
      <w:rFonts w:ascii="Trebuchet MS" w:hAnsi="Trebuchet MS" w:eastAsia="Trebuchet MS" w:cs="Trebuchet MS"/>
      <w:b/>
      <w:bCs/>
      <w:sz w:val="28"/>
      <w:szCs w:val="28"/>
    </w:rPr>
  </w:style>
  <w:style w:styleId="Heading3" w:type="paragraph">
    <w:name w:val="Heading 3"/>
    <w:basedOn w:val="Normal"/>
    <w:uiPriority w:val="1"/>
    <w:qFormat/>
    <w:pPr>
      <w:ind w:left="148"/>
      <w:outlineLvl w:val="3"/>
    </w:pPr>
    <w:rPr>
      <w:rFonts w:ascii="Trebuchet MS" w:hAnsi="Trebuchet MS" w:eastAsia="Trebuchet MS" w:cs="Trebuchet MS"/>
      <w:b/>
      <w:bCs/>
      <w:sz w:val="24"/>
      <w:szCs w:val="24"/>
    </w:rPr>
  </w:style>
  <w:style w:styleId="ListParagraph" w:type="paragraph">
    <w:name w:val="List Paragraph"/>
    <w:basedOn w:val="Normal"/>
    <w:uiPriority w:val="1"/>
    <w:qFormat/>
    <w:pPr>
      <w:ind w:left="868" w:hanging="720"/>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www.msh.org/resource-center/health-systems-in-action.cfm" TargetMode="External"/><Relationship Id="rId12" Type="http://schemas.openxmlformats.org/officeDocument/2006/relationships/hyperlink" Target="http://www/"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Verona Mathews</dc:creator>
  <dc:title>§</dc:title>
  <dcterms:created xsi:type="dcterms:W3CDTF">2018-10-24T09:40:36Z</dcterms:created>
  <dcterms:modified xsi:type="dcterms:W3CDTF">2018-10-24T09:40:36Z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Acrobat PDFMaker 15 for Word</vt:lpwstr>
  </property>
  <property fmtid="{D5CDD505-2E9C-101B-9397-08002B2CF9AE}" pid="4" name="LastSaved">
    <vt:filetime>2018-10-24T00:00:00Z</vt:filetime>
  </property>
</Properties>
</file>