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CDCC9" w14:textId="364574E4" w:rsidR="007620DE" w:rsidRPr="007620DE" w:rsidRDefault="007620DE" w:rsidP="00A33E36">
      <w:pPr>
        <w:pStyle w:val="Style2"/>
        <w:numPr>
          <w:ilvl w:val="0"/>
          <w:numId w:val="0"/>
        </w:numPr>
        <w:ind w:left="2160"/>
        <w:rPr>
          <w:rFonts w:cs="Arial"/>
          <w:sz w:val="44"/>
          <w:szCs w:val="44"/>
        </w:rPr>
      </w:pPr>
      <w:r w:rsidRPr="007620DE">
        <w:rPr>
          <w:rFonts w:ascii="Arial" w:hAnsi="Arial" w:cs="Arial"/>
          <w:noProof/>
          <w:sz w:val="24"/>
          <w:lang w:val="en-ZA" w:eastAsia="en-ZA"/>
        </w:rPr>
        <mc:AlternateContent>
          <mc:Choice Requires="wps">
            <w:drawing>
              <wp:anchor distT="0" distB="0" distL="114300" distR="114300" simplePos="0" relativeHeight="251661312" behindDoc="0" locked="0" layoutInCell="1" allowOverlap="1" wp14:anchorId="02F7BCED" wp14:editId="75178119">
                <wp:simplePos x="0" y="0"/>
                <wp:positionH relativeFrom="column">
                  <wp:posOffset>5715</wp:posOffset>
                </wp:positionH>
                <wp:positionV relativeFrom="paragraph">
                  <wp:posOffset>15240</wp:posOffset>
                </wp:positionV>
                <wp:extent cx="1541145" cy="1152525"/>
                <wp:effectExtent l="0" t="0" r="1905" b="9525"/>
                <wp:wrapNone/>
                <wp:docPr id="1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1152525"/>
                        </a:xfrm>
                        <a:prstGeom prst="rect">
                          <a:avLst/>
                        </a:prstGeom>
                        <a:solidFill>
                          <a:srgbClr val="FFFFFF"/>
                        </a:solidFill>
                        <a:ln w="9525">
                          <a:solidFill>
                            <a:srgbClr val="000000"/>
                          </a:solidFill>
                          <a:miter lim="800000"/>
                          <a:headEnd/>
                          <a:tailEnd/>
                        </a:ln>
                      </wps:spPr>
                      <wps:txbx>
                        <w:txbxContent>
                          <w:p w14:paraId="41772843" w14:textId="157EC934" w:rsidR="003A15A7" w:rsidRDefault="003A15A7" w:rsidP="007620DE">
                            <w:pPr>
                              <w:jc w:val="center"/>
                              <w:rPr>
                                <w:rFonts w:ascii="Verdana" w:hAnsi="Verdana"/>
                                <w:b/>
                                <w:sz w:val="44"/>
                                <w:szCs w:val="44"/>
                                <w:lang w:val="en-ZA"/>
                              </w:rPr>
                            </w:pPr>
                            <w:r w:rsidRPr="00FE63A5">
                              <w:rPr>
                                <w:rFonts w:ascii="Verdana" w:hAnsi="Verdana"/>
                                <w:b/>
                                <w:sz w:val="44"/>
                                <w:szCs w:val="44"/>
                                <w:lang w:val="en-ZA"/>
                              </w:rPr>
                              <w:t xml:space="preserve">Session </w:t>
                            </w:r>
                            <w:r>
                              <w:rPr>
                                <w:rFonts w:ascii="Verdana" w:hAnsi="Verdana"/>
                                <w:b/>
                                <w:sz w:val="44"/>
                                <w:szCs w:val="44"/>
                                <w:lang w:val="en-ZA"/>
                              </w:rPr>
                              <w:t xml:space="preserve">     </w:t>
                            </w:r>
                          </w:p>
                          <w:p w14:paraId="13505B9F" w14:textId="0164C400" w:rsidR="003A15A7" w:rsidRPr="00FE63A5" w:rsidRDefault="003A15A7" w:rsidP="007620DE">
                            <w:pPr>
                              <w:jc w:val="center"/>
                              <w:rPr>
                                <w:rFonts w:ascii="Verdana" w:hAnsi="Verdana"/>
                                <w:b/>
                                <w:sz w:val="44"/>
                                <w:szCs w:val="44"/>
                                <w:lang w:val="en-ZA"/>
                              </w:rPr>
                            </w:pPr>
                            <w:r>
                              <w:rPr>
                                <w:rFonts w:ascii="Verdana" w:hAnsi="Verdana"/>
                                <w:b/>
                                <w:sz w:val="44"/>
                                <w:szCs w:val="44"/>
                                <w:lang w:val="en-Z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7BCED" id="Rectangle 41" o:spid="_x0000_s1026" style="position:absolute;left:0;text-align:left;margin-left:.45pt;margin-top:1.2pt;width:121.3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sKIgIAAEoEAAAOAAAAZHJzL2Uyb0RvYy54bWysVNuO0zAQfUfiHyy/0zRVCrtR09WqSxHS&#10;AisWPsBxnMTC9pix23T5eiZOW8pFPCAcyfJ4xsdnzoyzujlYw/YKgwZX8Xw250w5CY12XcU/f9q+&#10;uOIsROEaYcCpij+pwG/Wz5+tBl+qBfRgGoWMQFwoB1/xPkZfZlmQvbIizMArR84W0IpIJnZZg2Ig&#10;dGuyxXz+MhsAG48gVQi0ezc5+Trht62S8UPbBhWZqThxi2nGNNfjnK1XouxQ+F7LIw3xDyys0I4u&#10;PUPdiSjYDvVvUFZLhABtnEmwGbStlirlQNnk81+yeeyFVykXEif4s0zh/8HK9/sHZLqh2hWcOWGp&#10;Rh9JNeE6o1iRjwINPpQU9+gfcEwx+HuQXwJzsOkpTN0iwtAr0RCtFJ/9dGA0Ah1l9fAOGoIXuwhJ&#10;q0OLdgQkFdghleTpXBJ1iEzSZr4s8rxYcibJl+fLBX0jp0yUp+MeQ3yjwLJxUXEk9gle7O9DnEJP&#10;IYk+GN1stTHJwK7eGGR7Qf2xTeOIHi7DjGNDxa/Hu/8OMU/jTxBWR2p0o23Fr85Bohx1e+2a1IZR&#10;aDOtKTvjKMmTdlMN4qE+HMtRQ/NEkiJMDU0PkBY94DfOBmrmioevO4GKM/PWUVmu86IYuz8ZxfLV&#10;ggy89NSXHuEkQVU8cjYtN3F6MTuPuuvppjzJ4OCWStnqJPJIdWJ15E0Nm8p0fFzji7i0U9SPX8D6&#10;OwAAAP//AwBQSwMEFAAGAAgAAAAhAJs080zaAAAABgEAAA8AAABkcnMvZG93bnJldi54bWxMjkFP&#10;g0AQhe8m/ofNmHizi9A0BVkao6mJx5ZevA0wAsrOEnZp0V/veNLjy/vy3pfvFjuoM02+d2zgfhWB&#10;Iq5d03Nr4FTu77agfEBucHBMBr7Iw664vsoxa9yFD3Q+hlbJCPsMDXQhjJnWvu7Iol+5kVi6dzdZ&#10;DBKnVjcTXmTcDjqOoo222LM8dDjSU0f153G2Bqo+PuH3oXyJbLpPwutSfsxvz8bc3iyPD6ACLeEP&#10;hl99UYdCnCo3c+PVYCAVzkC8BiVlvE42oCqhtkkKusj1f/3iBwAA//8DAFBLAQItABQABgAIAAAA&#10;IQC2gziS/gAAAOEBAAATAAAAAAAAAAAAAAAAAAAAAABbQ29udGVudF9UeXBlc10ueG1sUEsBAi0A&#10;FAAGAAgAAAAhADj9If/WAAAAlAEAAAsAAAAAAAAAAAAAAAAALwEAAF9yZWxzLy5yZWxzUEsBAi0A&#10;FAAGAAgAAAAhAKiFywoiAgAASgQAAA4AAAAAAAAAAAAAAAAALgIAAGRycy9lMm9Eb2MueG1sUEsB&#10;Ai0AFAAGAAgAAAAhAJs080zaAAAABgEAAA8AAAAAAAAAAAAAAAAAfAQAAGRycy9kb3ducmV2Lnht&#10;bFBLBQYAAAAABAAEAPMAAACDBQAAAAA=&#10;">
                <v:textbox>
                  <w:txbxContent>
                    <w:p w14:paraId="41772843" w14:textId="157EC934" w:rsidR="003A15A7" w:rsidRDefault="003A15A7" w:rsidP="007620DE">
                      <w:pPr>
                        <w:jc w:val="center"/>
                        <w:rPr>
                          <w:rFonts w:ascii="Verdana" w:hAnsi="Verdana"/>
                          <w:b/>
                          <w:sz w:val="44"/>
                          <w:szCs w:val="44"/>
                          <w:lang w:val="en-ZA"/>
                        </w:rPr>
                      </w:pPr>
                      <w:r w:rsidRPr="00FE63A5">
                        <w:rPr>
                          <w:rFonts w:ascii="Verdana" w:hAnsi="Verdana"/>
                          <w:b/>
                          <w:sz w:val="44"/>
                          <w:szCs w:val="44"/>
                          <w:lang w:val="en-ZA"/>
                        </w:rPr>
                        <w:t xml:space="preserve">Session </w:t>
                      </w:r>
                      <w:r>
                        <w:rPr>
                          <w:rFonts w:ascii="Verdana" w:hAnsi="Verdana"/>
                          <w:b/>
                          <w:sz w:val="44"/>
                          <w:szCs w:val="44"/>
                          <w:lang w:val="en-ZA"/>
                        </w:rPr>
                        <w:t xml:space="preserve">     </w:t>
                      </w:r>
                    </w:p>
                    <w:p w14:paraId="13505B9F" w14:textId="0164C400" w:rsidR="003A15A7" w:rsidRPr="00FE63A5" w:rsidRDefault="003A15A7" w:rsidP="007620DE">
                      <w:pPr>
                        <w:jc w:val="center"/>
                        <w:rPr>
                          <w:rFonts w:ascii="Verdana" w:hAnsi="Verdana"/>
                          <w:b/>
                          <w:sz w:val="44"/>
                          <w:szCs w:val="44"/>
                          <w:lang w:val="en-ZA"/>
                        </w:rPr>
                      </w:pPr>
                      <w:r>
                        <w:rPr>
                          <w:rFonts w:ascii="Verdana" w:hAnsi="Verdana"/>
                          <w:b/>
                          <w:sz w:val="44"/>
                          <w:szCs w:val="44"/>
                          <w:lang w:val="en-ZA"/>
                        </w:rPr>
                        <w:t>5</w:t>
                      </w:r>
                    </w:p>
                  </w:txbxContent>
                </v:textbox>
              </v:rect>
            </w:pict>
          </mc:Fallback>
        </mc:AlternateContent>
      </w:r>
      <w:r w:rsidRPr="007620DE">
        <w:rPr>
          <w:rFonts w:ascii="Arial" w:hAnsi="Arial" w:cs="Arial"/>
          <w:sz w:val="24"/>
        </w:rPr>
        <w:t xml:space="preserve">   </w:t>
      </w:r>
      <w:r>
        <w:rPr>
          <w:rFonts w:ascii="Arial" w:hAnsi="Arial" w:cs="Arial"/>
          <w:sz w:val="24"/>
        </w:rPr>
        <w:t xml:space="preserve">      </w:t>
      </w:r>
      <w:r w:rsidRPr="007620DE">
        <w:rPr>
          <w:rFonts w:cs="Arial"/>
          <w:sz w:val="44"/>
          <w:szCs w:val="44"/>
        </w:rPr>
        <w:t xml:space="preserve">Antimicrobial Resistance (AMR)-      </w:t>
      </w:r>
    </w:p>
    <w:p w14:paraId="2D43BF12" w14:textId="7D0E6593" w:rsidR="007620DE" w:rsidRPr="007620DE" w:rsidRDefault="007620DE" w:rsidP="00A33E36">
      <w:pPr>
        <w:pStyle w:val="Style2"/>
        <w:numPr>
          <w:ilvl w:val="0"/>
          <w:numId w:val="0"/>
        </w:numPr>
        <w:ind w:left="2160"/>
        <w:rPr>
          <w:rFonts w:cs="Arial"/>
          <w:sz w:val="44"/>
          <w:szCs w:val="44"/>
        </w:rPr>
      </w:pPr>
      <w:r w:rsidRPr="007620DE">
        <w:rPr>
          <w:rFonts w:cs="Arial"/>
          <w:sz w:val="44"/>
          <w:szCs w:val="44"/>
        </w:rPr>
        <w:t xml:space="preserve">    Implementation of a Policy</w:t>
      </w:r>
    </w:p>
    <w:p w14:paraId="746935B4" w14:textId="1697C878" w:rsidR="007620DE" w:rsidRPr="007620DE" w:rsidRDefault="007620DE" w:rsidP="00A33E36">
      <w:pPr>
        <w:pStyle w:val="Style2"/>
        <w:numPr>
          <w:ilvl w:val="0"/>
          <w:numId w:val="0"/>
        </w:numPr>
        <w:ind w:left="2160"/>
        <w:rPr>
          <w:rFonts w:cs="Arial"/>
          <w:sz w:val="44"/>
          <w:szCs w:val="44"/>
        </w:rPr>
      </w:pPr>
      <w:r w:rsidRPr="007620DE">
        <w:rPr>
          <w:rFonts w:cs="Arial"/>
          <w:sz w:val="44"/>
          <w:szCs w:val="44"/>
        </w:rPr>
        <w:t xml:space="preserve">    Framework  </w:t>
      </w:r>
    </w:p>
    <w:p w14:paraId="2B9564D6" w14:textId="77961B68" w:rsidR="007620DE" w:rsidRDefault="007620DE" w:rsidP="00A33E36">
      <w:pPr>
        <w:pStyle w:val="bhead"/>
        <w:pBdr>
          <w:bottom w:val="single" w:sz="12" w:space="1" w:color="auto"/>
        </w:pBdr>
        <w:spacing w:before="120"/>
        <w:rPr>
          <w:rFonts w:ascii="Arial" w:hAnsi="Arial" w:cs="Arial"/>
          <w:sz w:val="24"/>
        </w:rPr>
      </w:pPr>
    </w:p>
    <w:p w14:paraId="54A649EF" w14:textId="77777777" w:rsidR="00E6023B" w:rsidRPr="007620DE" w:rsidRDefault="00E6023B" w:rsidP="00A33E36">
      <w:pPr>
        <w:pStyle w:val="bhead"/>
        <w:pBdr>
          <w:bottom w:val="single" w:sz="12" w:space="1" w:color="auto"/>
        </w:pBdr>
        <w:spacing w:before="120"/>
        <w:rPr>
          <w:rFonts w:ascii="Arial" w:hAnsi="Arial" w:cs="Arial"/>
          <w:sz w:val="24"/>
        </w:rPr>
      </w:pPr>
    </w:p>
    <w:p w14:paraId="0A23C967" w14:textId="77777777" w:rsidR="00E6023B" w:rsidRDefault="00E6023B" w:rsidP="00A33E36">
      <w:pPr>
        <w:spacing w:after="0"/>
        <w:rPr>
          <w:rFonts w:ascii="Trebuchet MS" w:hAnsi="Trebuchet MS" w:cs="Arial"/>
          <w:b/>
          <w:sz w:val="28"/>
          <w:szCs w:val="28"/>
        </w:rPr>
      </w:pPr>
    </w:p>
    <w:p w14:paraId="0BF443FE" w14:textId="4D7E8792" w:rsidR="00565E9D" w:rsidRPr="0037316A" w:rsidRDefault="00C2031C" w:rsidP="00A33E36">
      <w:pPr>
        <w:spacing w:after="0"/>
        <w:rPr>
          <w:rFonts w:ascii="Trebuchet MS" w:hAnsi="Trebuchet MS" w:cs="Arial"/>
          <w:b/>
          <w:sz w:val="28"/>
          <w:szCs w:val="28"/>
        </w:rPr>
      </w:pPr>
      <w:r w:rsidRPr="0037316A">
        <w:rPr>
          <w:rFonts w:ascii="Trebuchet MS" w:hAnsi="Trebuchet MS" w:cs="Arial"/>
          <w:b/>
          <w:sz w:val="28"/>
          <w:szCs w:val="28"/>
        </w:rPr>
        <w:t>Overview</w:t>
      </w:r>
    </w:p>
    <w:p w14:paraId="43F5605A" w14:textId="77777777" w:rsidR="00236FF5" w:rsidRPr="007620DE" w:rsidRDefault="00236FF5" w:rsidP="00A33E36">
      <w:pPr>
        <w:spacing w:after="0"/>
        <w:rPr>
          <w:rFonts w:ascii="Arial" w:hAnsi="Arial" w:cs="Arial"/>
          <w:b/>
          <w:sz w:val="24"/>
          <w:szCs w:val="24"/>
        </w:rPr>
      </w:pPr>
    </w:p>
    <w:p w14:paraId="35608F76" w14:textId="51AFC8D4" w:rsidR="007E2688" w:rsidRPr="007620DE" w:rsidRDefault="007E2688" w:rsidP="00A33E36">
      <w:pPr>
        <w:spacing w:after="0"/>
        <w:rPr>
          <w:rFonts w:ascii="Arial" w:hAnsi="Arial" w:cs="Arial"/>
          <w:sz w:val="24"/>
          <w:szCs w:val="24"/>
        </w:rPr>
      </w:pPr>
      <w:r w:rsidRPr="007620DE">
        <w:rPr>
          <w:rFonts w:ascii="Arial" w:hAnsi="Arial" w:cs="Arial"/>
          <w:sz w:val="24"/>
          <w:szCs w:val="24"/>
        </w:rPr>
        <w:t xml:space="preserve">Antimicrobial resistance (AMR) threatens the long-term security of public health and has the ability to negatively affect our society. Antimicrobial resistance has to be </w:t>
      </w:r>
      <w:r w:rsidR="00CF6E63" w:rsidRPr="007620DE">
        <w:rPr>
          <w:rFonts w:ascii="Arial" w:hAnsi="Arial" w:cs="Arial"/>
          <w:sz w:val="24"/>
          <w:szCs w:val="24"/>
        </w:rPr>
        <w:t>prioritized</w:t>
      </w:r>
      <w:r w:rsidRPr="007620DE">
        <w:rPr>
          <w:rFonts w:ascii="Arial" w:hAnsi="Arial" w:cs="Arial"/>
          <w:sz w:val="24"/>
          <w:szCs w:val="24"/>
        </w:rPr>
        <w:t xml:space="preserve"> at local and international levels due to its serious and growing security risk to global health. Studies indicate a gradual increase in the number of microorganisms that are becoming resistant to currently available antimicrobial agents. Not only does it have an effect on mortality rates, but also treatment costs and spread of diseases.</w:t>
      </w:r>
    </w:p>
    <w:p w14:paraId="2C0A6A1E" w14:textId="77777777" w:rsidR="00017014" w:rsidRPr="007620DE" w:rsidRDefault="00017014" w:rsidP="00A33E36">
      <w:pPr>
        <w:spacing w:after="0"/>
        <w:rPr>
          <w:rFonts w:ascii="Arial" w:hAnsi="Arial" w:cs="Arial"/>
          <w:sz w:val="24"/>
          <w:szCs w:val="24"/>
          <w:vertAlign w:val="superscript"/>
        </w:rPr>
      </w:pPr>
    </w:p>
    <w:p w14:paraId="5FE12B4A" w14:textId="4C2A4792" w:rsidR="007E2688" w:rsidRPr="007620DE" w:rsidRDefault="007E2688" w:rsidP="00A33E36">
      <w:pPr>
        <w:spacing w:after="0"/>
        <w:rPr>
          <w:rFonts w:ascii="Arial" w:hAnsi="Arial" w:cs="Arial"/>
          <w:sz w:val="24"/>
          <w:szCs w:val="24"/>
        </w:rPr>
      </w:pPr>
      <w:r w:rsidRPr="007620DE">
        <w:rPr>
          <w:rFonts w:ascii="Arial" w:hAnsi="Arial" w:cs="Arial"/>
          <w:sz w:val="24"/>
          <w:szCs w:val="24"/>
        </w:rPr>
        <w:t xml:space="preserve">In September 2017, the WHO released a report stating that the world is running out of antibiotics.  It is estimated that out of the 51 new antibiotics and biologicals in clinical development to treat antibiotic-resistant pathogens, only 8 are innovative treatments that will add value to the current antibiotic treatments available. Antibiotic resistance is very prevalent </w:t>
      </w:r>
      <w:r w:rsidR="00E6023B">
        <w:rPr>
          <w:rFonts w:ascii="Arial" w:hAnsi="Arial" w:cs="Arial"/>
          <w:sz w:val="24"/>
          <w:szCs w:val="24"/>
        </w:rPr>
        <w:t>in</w:t>
      </w:r>
      <w:r w:rsidRPr="007620DE">
        <w:rPr>
          <w:rFonts w:ascii="Arial" w:hAnsi="Arial" w:cs="Arial"/>
          <w:sz w:val="24"/>
          <w:szCs w:val="24"/>
        </w:rPr>
        <w:t xml:space="preserve"> South Africa, as South Africa is one of the countries with the highest burden of tuberculosis. Mycobacterium tuberculosis, and </w:t>
      </w:r>
      <w:r w:rsidRPr="007620DE">
        <w:rPr>
          <w:rFonts w:ascii="Arial" w:hAnsi="Arial" w:cs="Arial"/>
          <w:i/>
          <w:sz w:val="24"/>
          <w:szCs w:val="24"/>
        </w:rPr>
        <w:t>Clostridium difficile</w:t>
      </w:r>
      <w:r w:rsidRPr="007620DE">
        <w:rPr>
          <w:rFonts w:ascii="Arial" w:hAnsi="Arial" w:cs="Arial"/>
          <w:sz w:val="24"/>
          <w:szCs w:val="24"/>
        </w:rPr>
        <w:t>, both with increasing antibiotic resistance patterns in South Africa, are priority pathogens for which new antibacterial agents are needed.</w:t>
      </w:r>
    </w:p>
    <w:p w14:paraId="377E2E11" w14:textId="77777777" w:rsidR="00236FF5" w:rsidRPr="007620DE" w:rsidRDefault="00236FF5" w:rsidP="00A33E36">
      <w:pPr>
        <w:spacing w:after="0"/>
        <w:rPr>
          <w:rFonts w:ascii="Arial" w:hAnsi="Arial" w:cs="Arial"/>
          <w:b/>
          <w:sz w:val="24"/>
          <w:szCs w:val="24"/>
        </w:rPr>
      </w:pPr>
    </w:p>
    <w:p w14:paraId="03FB58C2" w14:textId="77777777" w:rsidR="00902C87" w:rsidRPr="00E6023B" w:rsidRDefault="00902C87" w:rsidP="00A33E36">
      <w:pPr>
        <w:spacing w:after="0"/>
        <w:rPr>
          <w:rFonts w:ascii="Trebuchet MS" w:hAnsi="Trebuchet MS" w:cs="Arial"/>
          <w:b/>
          <w:sz w:val="28"/>
          <w:szCs w:val="28"/>
        </w:rPr>
      </w:pPr>
      <w:r w:rsidRPr="00E6023B">
        <w:rPr>
          <w:rFonts w:ascii="Trebuchet MS" w:hAnsi="Trebuchet MS" w:cs="Arial"/>
          <w:b/>
          <w:sz w:val="28"/>
          <w:szCs w:val="28"/>
        </w:rPr>
        <w:t>Session Content</w:t>
      </w:r>
    </w:p>
    <w:p w14:paraId="2605D952" w14:textId="77777777" w:rsidR="00236FF5" w:rsidRPr="007620DE" w:rsidRDefault="00236FF5" w:rsidP="00A33E36">
      <w:pPr>
        <w:spacing w:after="0"/>
        <w:rPr>
          <w:rFonts w:ascii="Arial" w:hAnsi="Arial" w:cs="Arial"/>
          <w:b/>
          <w:sz w:val="24"/>
          <w:szCs w:val="24"/>
        </w:rPr>
      </w:pPr>
    </w:p>
    <w:p w14:paraId="37FDD8BA" w14:textId="1E4B464E" w:rsidR="00EA4215" w:rsidRPr="007620DE" w:rsidRDefault="00D553DD" w:rsidP="00A33E36">
      <w:pPr>
        <w:spacing w:after="0"/>
        <w:rPr>
          <w:rFonts w:ascii="Arial" w:hAnsi="Arial" w:cs="Arial"/>
          <w:sz w:val="24"/>
          <w:szCs w:val="24"/>
          <w:u w:val="single"/>
          <w:lang w:val="en-ZA"/>
        </w:rPr>
      </w:pPr>
      <w:r>
        <w:rPr>
          <w:rFonts w:ascii="Arial" w:hAnsi="Arial" w:cs="Arial"/>
          <w:sz w:val="24"/>
          <w:szCs w:val="24"/>
        </w:rPr>
        <w:t>Part A of t</w:t>
      </w:r>
      <w:r w:rsidR="002E42A6" w:rsidRPr="007620DE">
        <w:rPr>
          <w:rFonts w:ascii="Arial" w:hAnsi="Arial" w:cs="Arial"/>
          <w:sz w:val="24"/>
          <w:szCs w:val="24"/>
        </w:rPr>
        <w:t>he</w:t>
      </w:r>
      <w:r w:rsidR="00EA4215" w:rsidRPr="007620DE">
        <w:rPr>
          <w:rFonts w:ascii="Arial" w:hAnsi="Arial" w:cs="Arial"/>
          <w:sz w:val="24"/>
          <w:szCs w:val="24"/>
        </w:rPr>
        <w:t xml:space="preserve"> session </w:t>
      </w:r>
      <w:r w:rsidR="00BA7F79" w:rsidRPr="007620DE">
        <w:rPr>
          <w:rFonts w:ascii="Arial" w:hAnsi="Arial" w:cs="Arial"/>
          <w:sz w:val="24"/>
          <w:szCs w:val="24"/>
        </w:rPr>
        <w:t xml:space="preserve">will </w:t>
      </w:r>
      <w:r w:rsidR="00EA4215" w:rsidRPr="007620DE">
        <w:rPr>
          <w:rFonts w:ascii="Arial" w:hAnsi="Arial" w:cs="Arial"/>
          <w:sz w:val="24"/>
          <w:szCs w:val="24"/>
        </w:rPr>
        <w:t xml:space="preserve">commence with an overview of antimicrobial resistance and introduce you to international and national policies </w:t>
      </w:r>
      <w:r w:rsidR="00BA7F79" w:rsidRPr="007620DE">
        <w:rPr>
          <w:rFonts w:ascii="Arial" w:hAnsi="Arial" w:cs="Arial"/>
          <w:sz w:val="24"/>
          <w:szCs w:val="24"/>
        </w:rPr>
        <w:t xml:space="preserve">aimed at </w:t>
      </w:r>
      <w:r w:rsidR="00EA4215" w:rsidRPr="007620DE">
        <w:rPr>
          <w:rFonts w:ascii="Arial" w:hAnsi="Arial" w:cs="Arial"/>
          <w:sz w:val="24"/>
          <w:szCs w:val="24"/>
        </w:rPr>
        <w:t>combat</w:t>
      </w:r>
      <w:r w:rsidR="00BA7F79" w:rsidRPr="007620DE">
        <w:rPr>
          <w:rFonts w:ascii="Arial" w:hAnsi="Arial" w:cs="Arial"/>
          <w:sz w:val="24"/>
          <w:szCs w:val="24"/>
        </w:rPr>
        <w:t>ing</w:t>
      </w:r>
      <w:r w:rsidR="00EA4215" w:rsidRPr="007620DE">
        <w:rPr>
          <w:rFonts w:ascii="Arial" w:hAnsi="Arial" w:cs="Arial"/>
          <w:sz w:val="24"/>
          <w:szCs w:val="24"/>
        </w:rPr>
        <w:t xml:space="preserve"> AMR. The </w:t>
      </w:r>
      <w:r w:rsidR="00BA7F79" w:rsidRPr="007620DE">
        <w:rPr>
          <w:rFonts w:ascii="Arial" w:hAnsi="Arial" w:cs="Arial"/>
          <w:sz w:val="24"/>
          <w:szCs w:val="24"/>
        </w:rPr>
        <w:t>participants’</w:t>
      </w:r>
      <w:r w:rsidR="00EA4215" w:rsidRPr="007620DE">
        <w:rPr>
          <w:rFonts w:ascii="Arial" w:hAnsi="Arial" w:cs="Arial"/>
          <w:sz w:val="24"/>
          <w:szCs w:val="24"/>
        </w:rPr>
        <w:t xml:space="preserve"> perspective</w:t>
      </w:r>
      <w:r w:rsidR="002E42A6" w:rsidRPr="007620DE">
        <w:rPr>
          <w:rFonts w:ascii="Arial" w:hAnsi="Arial" w:cs="Arial"/>
          <w:sz w:val="24"/>
          <w:szCs w:val="24"/>
        </w:rPr>
        <w:t>s</w:t>
      </w:r>
      <w:r w:rsidR="00EA4215" w:rsidRPr="007620DE">
        <w:rPr>
          <w:rFonts w:ascii="Arial" w:hAnsi="Arial" w:cs="Arial"/>
          <w:sz w:val="24"/>
          <w:szCs w:val="24"/>
        </w:rPr>
        <w:t xml:space="preserve"> on AMR and relevance to their work environment will be discussed.</w:t>
      </w:r>
      <w:r w:rsidR="00177A97" w:rsidRPr="007620DE">
        <w:rPr>
          <w:rFonts w:ascii="Arial" w:hAnsi="Arial" w:cs="Arial"/>
          <w:sz w:val="24"/>
          <w:szCs w:val="24"/>
        </w:rPr>
        <w:t xml:space="preserve">  </w:t>
      </w:r>
      <w:r>
        <w:rPr>
          <w:rFonts w:ascii="Arial" w:hAnsi="Arial" w:cs="Arial"/>
          <w:sz w:val="24"/>
          <w:szCs w:val="24"/>
        </w:rPr>
        <w:t>Part B</w:t>
      </w:r>
      <w:r w:rsidR="002E42A6" w:rsidRPr="007620DE">
        <w:rPr>
          <w:rFonts w:ascii="Arial" w:hAnsi="Arial" w:cs="Arial"/>
          <w:sz w:val="24"/>
          <w:szCs w:val="24"/>
        </w:rPr>
        <w:t xml:space="preserve"> will focus predominantly on the implementation of a local policy </w:t>
      </w:r>
      <w:r w:rsidR="002E42A6" w:rsidRPr="007620DE">
        <w:rPr>
          <w:rFonts w:ascii="Arial" w:hAnsi="Arial" w:cs="Arial"/>
          <w:sz w:val="24"/>
          <w:szCs w:val="24"/>
          <w:lang w:val="en-ZA"/>
        </w:rPr>
        <w:t>on antimicrobial resistance and s</w:t>
      </w:r>
      <w:r w:rsidR="00BA7F79" w:rsidRPr="007620DE">
        <w:rPr>
          <w:rFonts w:ascii="Arial" w:hAnsi="Arial" w:cs="Arial"/>
          <w:sz w:val="24"/>
          <w:szCs w:val="24"/>
          <w:lang w:val="en-ZA"/>
        </w:rPr>
        <w:t>tewardship</w:t>
      </w:r>
      <w:r w:rsidR="002E42A6" w:rsidRPr="007620DE">
        <w:rPr>
          <w:rFonts w:ascii="Arial" w:hAnsi="Arial" w:cs="Arial"/>
          <w:sz w:val="24"/>
          <w:szCs w:val="24"/>
          <w:lang w:val="en-ZA"/>
        </w:rPr>
        <w:t xml:space="preserve">. </w:t>
      </w:r>
    </w:p>
    <w:p w14:paraId="4BA917E1" w14:textId="77777777" w:rsidR="007F22EA" w:rsidRPr="007620DE" w:rsidRDefault="007F22EA" w:rsidP="00A33E36">
      <w:pPr>
        <w:spacing w:after="0"/>
        <w:rPr>
          <w:rFonts w:ascii="Arial" w:hAnsi="Arial" w:cs="Arial"/>
          <w:b/>
          <w:sz w:val="24"/>
          <w:szCs w:val="24"/>
        </w:rPr>
      </w:pPr>
    </w:p>
    <w:p w14:paraId="072251D7" w14:textId="6888F814" w:rsidR="00977D8F" w:rsidRPr="00E6023B" w:rsidRDefault="00977D8F" w:rsidP="00A33E36">
      <w:pPr>
        <w:spacing w:after="0"/>
        <w:rPr>
          <w:rFonts w:ascii="Trebuchet MS" w:hAnsi="Trebuchet MS" w:cs="Arial"/>
          <w:b/>
          <w:sz w:val="28"/>
          <w:szCs w:val="28"/>
        </w:rPr>
      </w:pPr>
      <w:r w:rsidRPr="00E6023B">
        <w:rPr>
          <w:rFonts w:ascii="Trebuchet MS" w:hAnsi="Trebuchet MS" w:cs="Arial"/>
          <w:b/>
          <w:sz w:val="28"/>
          <w:szCs w:val="28"/>
        </w:rPr>
        <w:t>Learning Outcomes</w:t>
      </w:r>
    </w:p>
    <w:p w14:paraId="69A20F39" w14:textId="77777777" w:rsidR="00E6023B" w:rsidRPr="007620DE" w:rsidRDefault="00E6023B" w:rsidP="00A33E36">
      <w:pPr>
        <w:spacing w:after="0"/>
        <w:rPr>
          <w:rFonts w:ascii="Arial" w:hAnsi="Arial" w:cs="Arial"/>
          <w:b/>
          <w:sz w:val="24"/>
          <w:szCs w:val="24"/>
        </w:rPr>
      </w:pPr>
    </w:p>
    <w:tbl>
      <w:tblPr>
        <w:tblStyle w:val="TableGrid"/>
        <w:tblW w:w="0" w:type="auto"/>
        <w:tblLook w:val="04A0" w:firstRow="1" w:lastRow="0" w:firstColumn="1" w:lastColumn="0" w:noHBand="0" w:noVBand="1"/>
      </w:tblPr>
      <w:tblGrid>
        <w:gridCol w:w="9962"/>
      </w:tblGrid>
      <w:tr w:rsidR="00E6023B" w14:paraId="35A36B18" w14:textId="77777777" w:rsidTr="00E6023B">
        <w:tc>
          <w:tcPr>
            <w:tcW w:w="9962" w:type="dxa"/>
          </w:tcPr>
          <w:p w14:paraId="45E76C09" w14:textId="52E175C8" w:rsidR="00E6023B" w:rsidRPr="00E6023B" w:rsidRDefault="00E6023B" w:rsidP="00A33E36">
            <w:pPr>
              <w:rPr>
                <w:rFonts w:ascii="Arial" w:hAnsi="Arial" w:cs="Arial"/>
                <w:b/>
              </w:rPr>
            </w:pPr>
            <w:r w:rsidRPr="00E6023B">
              <w:rPr>
                <w:rFonts w:ascii="Arial" w:hAnsi="Arial" w:cs="Arial"/>
                <w:b/>
              </w:rPr>
              <w:t>By the end of the session you should:</w:t>
            </w:r>
          </w:p>
          <w:p w14:paraId="15493C85" w14:textId="371CB6C8" w:rsidR="00E6023B" w:rsidRPr="00E6023B" w:rsidRDefault="00E6023B" w:rsidP="00A33E36">
            <w:pPr>
              <w:rPr>
                <w:rFonts w:ascii="Arial" w:hAnsi="Arial" w:cs="Arial"/>
              </w:rPr>
            </w:pPr>
            <w:r w:rsidRPr="00E6023B">
              <w:rPr>
                <w:rFonts w:ascii="Arial" w:hAnsi="Arial" w:cs="Arial"/>
              </w:rPr>
              <w:t xml:space="preserve"> </w:t>
            </w:r>
          </w:p>
        </w:tc>
      </w:tr>
      <w:tr w:rsidR="00E6023B" w14:paraId="7AC2BC32" w14:textId="77777777" w:rsidTr="00E6023B">
        <w:tc>
          <w:tcPr>
            <w:tcW w:w="9962" w:type="dxa"/>
          </w:tcPr>
          <w:p w14:paraId="1B219C1E" w14:textId="77777777" w:rsidR="00E6023B" w:rsidRPr="00E6023B" w:rsidRDefault="00E6023B" w:rsidP="00A33E36">
            <w:pPr>
              <w:pStyle w:val="ListParagraph"/>
              <w:numPr>
                <w:ilvl w:val="0"/>
                <w:numId w:val="9"/>
              </w:numPr>
              <w:rPr>
                <w:rFonts w:ascii="Arial" w:hAnsi="Arial" w:cs="Arial"/>
                <w:lang w:val="en-ZA"/>
              </w:rPr>
            </w:pPr>
            <w:r w:rsidRPr="00E6023B">
              <w:rPr>
                <w:rFonts w:ascii="Arial" w:hAnsi="Arial" w:cs="Arial"/>
                <w:lang w:val="en-ZA"/>
              </w:rPr>
              <w:t>Understand the impact of antimicrobial resistance on global health.</w:t>
            </w:r>
          </w:p>
          <w:p w14:paraId="736EE0C5" w14:textId="77777777" w:rsidR="00E6023B" w:rsidRPr="00E6023B" w:rsidRDefault="00E6023B" w:rsidP="00A33E36">
            <w:pPr>
              <w:pStyle w:val="ListParagraph"/>
              <w:numPr>
                <w:ilvl w:val="0"/>
                <w:numId w:val="9"/>
              </w:numPr>
              <w:rPr>
                <w:rFonts w:ascii="Arial" w:hAnsi="Arial" w:cs="Arial"/>
                <w:lang w:val="en-ZA"/>
              </w:rPr>
            </w:pPr>
            <w:r w:rsidRPr="00E6023B">
              <w:rPr>
                <w:rFonts w:ascii="Arial" w:hAnsi="Arial" w:cs="Arial"/>
                <w:lang w:val="en-ZA"/>
              </w:rPr>
              <w:t>Be familiar with international, national and local policies on antimicrobial resistance and stewardship.</w:t>
            </w:r>
          </w:p>
          <w:p w14:paraId="7FB1D668" w14:textId="77777777" w:rsidR="00E6023B" w:rsidRPr="00E6023B" w:rsidRDefault="00E6023B" w:rsidP="00A33E36">
            <w:pPr>
              <w:pStyle w:val="ListParagraph"/>
              <w:numPr>
                <w:ilvl w:val="0"/>
                <w:numId w:val="9"/>
              </w:numPr>
              <w:rPr>
                <w:rFonts w:ascii="Arial" w:hAnsi="Arial" w:cs="Arial"/>
                <w:lang w:val="en-ZA"/>
              </w:rPr>
            </w:pPr>
            <w:r w:rsidRPr="00E6023B">
              <w:rPr>
                <w:rFonts w:ascii="Arial" w:hAnsi="Arial" w:cs="Arial"/>
                <w:lang w:val="en-ZA"/>
              </w:rPr>
              <w:lastRenderedPageBreak/>
              <w:t>Recognise challenges associated with policy implementation; and identify opportunities to mitigate these challenges.</w:t>
            </w:r>
          </w:p>
          <w:p w14:paraId="647B42E6" w14:textId="77777777" w:rsidR="00E6023B" w:rsidRPr="00E6023B" w:rsidRDefault="00E6023B" w:rsidP="00A33E36">
            <w:pPr>
              <w:pStyle w:val="ListParagraph"/>
              <w:numPr>
                <w:ilvl w:val="0"/>
                <w:numId w:val="9"/>
              </w:numPr>
              <w:rPr>
                <w:rFonts w:ascii="Arial" w:hAnsi="Arial" w:cs="Arial"/>
                <w:lang w:val="en-ZA"/>
              </w:rPr>
            </w:pPr>
            <w:r w:rsidRPr="00E6023B">
              <w:rPr>
                <w:rFonts w:ascii="Arial" w:hAnsi="Arial" w:cs="Arial"/>
                <w:lang w:val="en-ZA"/>
              </w:rPr>
              <w:t>Devise a strategy to implement an antimicrobial stewardship policy.</w:t>
            </w:r>
          </w:p>
          <w:p w14:paraId="59505B13" w14:textId="77777777" w:rsidR="00E6023B" w:rsidRPr="00E6023B" w:rsidRDefault="00E6023B" w:rsidP="00A33E36">
            <w:pPr>
              <w:rPr>
                <w:rFonts w:ascii="Arial" w:hAnsi="Arial" w:cs="Arial"/>
              </w:rPr>
            </w:pPr>
          </w:p>
        </w:tc>
      </w:tr>
    </w:tbl>
    <w:p w14:paraId="573942E6" w14:textId="77777777" w:rsidR="002978A0" w:rsidRPr="007620DE" w:rsidRDefault="002978A0" w:rsidP="00A33E36">
      <w:pPr>
        <w:spacing w:after="0"/>
        <w:rPr>
          <w:rFonts w:ascii="Arial" w:hAnsi="Arial" w:cs="Arial"/>
          <w:sz w:val="24"/>
          <w:szCs w:val="24"/>
        </w:rPr>
      </w:pPr>
    </w:p>
    <w:p w14:paraId="41AA081C" w14:textId="453152B4" w:rsidR="004F539C" w:rsidRPr="00E6023B" w:rsidRDefault="00DD72F9" w:rsidP="00A33E36">
      <w:pPr>
        <w:spacing w:after="0"/>
        <w:rPr>
          <w:rFonts w:ascii="Trebuchet MS" w:hAnsi="Trebuchet MS" w:cs="Arial"/>
          <w:b/>
          <w:sz w:val="28"/>
          <w:szCs w:val="28"/>
          <w:lang w:val="en-ZA"/>
        </w:rPr>
      </w:pPr>
      <w:r w:rsidRPr="00E6023B">
        <w:rPr>
          <w:rFonts w:ascii="Trebuchet MS" w:hAnsi="Trebuchet MS" w:cs="Arial"/>
          <w:b/>
          <w:sz w:val="28"/>
          <w:szCs w:val="28"/>
          <w:lang w:val="en-ZA"/>
        </w:rPr>
        <w:t>Timing</w:t>
      </w:r>
    </w:p>
    <w:p w14:paraId="11F027BE" w14:textId="623692BC" w:rsidR="00DD72F9" w:rsidRPr="007620DE" w:rsidRDefault="00DD72F9" w:rsidP="00A33E36">
      <w:pPr>
        <w:spacing w:after="0"/>
        <w:rPr>
          <w:rFonts w:ascii="Arial" w:hAnsi="Arial" w:cs="Arial"/>
          <w:sz w:val="24"/>
          <w:szCs w:val="24"/>
          <w:lang w:val="en-ZA"/>
        </w:rPr>
      </w:pPr>
      <w:r w:rsidRPr="007620DE">
        <w:rPr>
          <w:rFonts w:ascii="Arial" w:hAnsi="Arial" w:cs="Arial"/>
          <w:sz w:val="24"/>
          <w:szCs w:val="24"/>
          <w:lang w:val="en-ZA"/>
        </w:rPr>
        <w:t>This session is in two parts, A and B</w:t>
      </w:r>
      <w:r w:rsidR="002845EE" w:rsidRPr="007620DE">
        <w:rPr>
          <w:rFonts w:ascii="Arial" w:hAnsi="Arial" w:cs="Arial"/>
          <w:sz w:val="24"/>
          <w:szCs w:val="24"/>
          <w:lang w:val="en-ZA"/>
        </w:rPr>
        <w:t>,</w:t>
      </w:r>
      <w:r w:rsidRPr="007620DE">
        <w:rPr>
          <w:rFonts w:ascii="Arial" w:hAnsi="Arial" w:cs="Arial"/>
          <w:sz w:val="24"/>
          <w:szCs w:val="24"/>
          <w:lang w:val="en-ZA"/>
        </w:rPr>
        <w:t xml:space="preserve"> and there are several links to videos, websites and </w:t>
      </w:r>
      <w:r w:rsidR="00A3564C">
        <w:rPr>
          <w:rFonts w:ascii="Arial" w:hAnsi="Arial" w:cs="Arial"/>
          <w:sz w:val="24"/>
          <w:szCs w:val="24"/>
          <w:lang w:val="en-ZA"/>
        </w:rPr>
        <w:t>other resources</w:t>
      </w:r>
      <w:r w:rsidRPr="007620DE">
        <w:rPr>
          <w:rFonts w:ascii="Arial" w:hAnsi="Arial" w:cs="Arial"/>
          <w:sz w:val="24"/>
          <w:szCs w:val="24"/>
          <w:lang w:val="en-ZA"/>
        </w:rPr>
        <w:t xml:space="preserve"> included. </w:t>
      </w:r>
      <w:r w:rsidR="005D216B">
        <w:rPr>
          <w:rFonts w:ascii="Arial" w:hAnsi="Arial" w:cs="Arial"/>
          <w:sz w:val="24"/>
          <w:szCs w:val="24"/>
          <w:lang w:val="en-ZA"/>
        </w:rPr>
        <w:t>For Part A o</w:t>
      </w:r>
      <w:r w:rsidR="002845EE" w:rsidRPr="007620DE">
        <w:rPr>
          <w:rFonts w:ascii="Arial" w:hAnsi="Arial" w:cs="Arial"/>
          <w:sz w:val="24"/>
          <w:szCs w:val="24"/>
          <w:lang w:val="en-ZA"/>
        </w:rPr>
        <w:t xml:space="preserve">ne core reading is listed below. </w:t>
      </w:r>
      <w:r w:rsidR="005D216B">
        <w:rPr>
          <w:rFonts w:ascii="Arial" w:hAnsi="Arial" w:cs="Arial"/>
          <w:sz w:val="24"/>
          <w:szCs w:val="24"/>
          <w:lang w:val="en-ZA"/>
        </w:rPr>
        <w:t xml:space="preserve">The readings for Part B are listed at the start of that section. </w:t>
      </w:r>
      <w:r w:rsidRPr="007620DE">
        <w:rPr>
          <w:rFonts w:ascii="Arial" w:hAnsi="Arial" w:cs="Arial"/>
          <w:sz w:val="24"/>
          <w:szCs w:val="24"/>
          <w:lang w:val="en-ZA"/>
        </w:rPr>
        <w:t>There are two PPT presentations</w:t>
      </w:r>
      <w:r w:rsidR="002845EE" w:rsidRPr="007620DE">
        <w:rPr>
          <w:rFonts w:ascii="Arial" w:hAnsi="Arial" w:cs="Arial"/>
          <w:sz w:val="24"/>
          <w:szCs w:val="24"/>
          <w:lang w:val="en-ZA"/>
        </w:rPr>
        <w:t xml:space="preserve"> to further enhance your learning. The session</w:t>
      </w:r>
      <w:r w:rsidRPr="007620DE">
        <w:rPr>
          <w:rFonts w:ascii="Arial" w:hAnsi="Arial" w:cs="Arial"/>
          <w:sz w:val="24"/>
          <w:szCs w:val="24"/>
          <w:lang w:val="en-ZA"/>
        </w:rPr>
        <w:t xml:space="preserve"> includes one activity in each part</w:t>
      </w:r>
      <w:r w:rsidR="002F61A9" w:rsidRPr="007620DE">
        <w:rPr>
          <w:rFonts w:ascii="Arial" w:hAnsi="Arial" w:cs="Arial"/>
          <w:sz w:val="24"/>
          <w:szCs w:val="24"/>
          <w:lang w:val="en-ZA"/>
        </w:rPr>
        <w:t>.</w:t>
      </w:r>
      <w:r w:rsidRPr="007620DE">
        <w:rPr>
          <w:rFonts w:ascii="Arial" w:hAnsi="Arial" w:cs="Arial"/>
          <w:sz w:val="24"/>
          <w:szCs w:val="24"/>
          <w:lang w:val="en-ZA"/>
        </w:rPr>
        <w:t xml:space="preserve"> </w:t>
      </w:r>
      <w:r w:rsidR="00345AA5">
        <w:rPr>
          <w:rFonts w:ascii="Arial" w:hAnsi="Arial" w:cs="Arial"/>
          <w:sz w:val="24"/>
          <w:szCs w:val="24"/>
          <w:lang w:val="en-ZA"/>
        </w:rPr>
        <w:t xml:space="preserve">Activity 2 will be sent to you as a separate attachment later. </w:t>
      </w:r>
      <w:r w:rsidR="00D553DD">
        <w:rPr>
          <w:rFonts w:ascii="Arial" w:hAnsi="Arial" w:cs="Arial"/>
          <w:sz w:val="24"/>
          <w:szCs w:val="24"/>
          <w:lang w:val="en-ZA"/>
        </w:rPr>
        <w:t>The entire session should take you approximately 8 hours to complete.</w:t>
      </w:r>
    </w:p>
    <w:p w14:paraId="44FCF57A" w14:textId="77777777" w:rsidR="00DD72F9" w:rsidRPr="007620DE" w:rsidRDefault="00DD72F9" w:rsidP="00A33E36">
      <w:pPr>
        <w:spacing w:after="0"/>
        <w:rPr>
          <w:rFonts w:ascii="Arial" w:hAnsi="Arial" w:cs="Arial"/>
          <w:b/>
          <w:sz w:val="24"/>
          <w:szCs w:val="24"/>
          <w:lang w:val="en-ZA"/>
        </w:rPr>
      </w:pPr>
    </w:p>
    <w:p w14:paraId="10AAF3AF" w14:textId="3979D548" w:rsidR="001958B3" w:rsidRPr="00E6023B" w:rsidRDefault="001958B3" w:rsidP="00A33E36">
      <w:pPr>
        <w:spacing w:after="0"/>
        <w:rPr>
          <w:rFonts w:ascii="Trebuchet MS" w:hAnsi="Trebuchet MS" w:cs="Arial"/>
          <w:b/>
          <w:sz w:val="28"/>
          <w:szCs w:val="28"/>
          <w:lang w:val="en-ZA"/>
        </w:rPr>
      </w:pPr>
      <w:r w:rsidRPr="00E6023B">
        <w:rPr>
          <w:rFonts w:ascii="Trebuchet MS" w:hAnsi="Trebuchet MS" w:cs="Arial"/>
          <w:b/>
          <w:sz w:val="28"/>
          <w:szCs w:val="28"/>
          <w:lang w:val="en-ZA"/>
        </w:rPr>
        <w:t>Reading</w:t>
      </w:r>
      <w:r w:rsidR="00A3564C">
        <w:rPr>
          <w:rFonts w:ascii="Trebuchet MS" w:hAnsi="Trebuchet MS" w:cs="Arial"/>
          <w:b/>
          <w:sz w:val="28"/>
          <w:szCs w:val="28"/>
          <w:lang w:val="en-ZA"/>
        </w:rPr>
        <w:t>s</w:t>
      </w:r>
      <w:r w:rsidR="00D553DD">
        <w:rPr>
          <w:rFonts w:ascii="Trebuchet MS" w:hAnsi="Trebuchet MS" w:cs="Arial"/>
          <w:b/>
          <w:sz w:val="28"/>
          <w:szCs w:val="28"/>
          <w:lang w:val="en-ZA"/>
        </w:rPr>
        <w:t xml:space="preserve"> for Part A</w:t>
      </w:r>
    </w:p>
    <w:p w14:paraId="095342E4" w14:textId="77777777" w:rsidR="001958B3" w:rsidRPr="007620DE" w:rsidRDefault="001958B3" w:rsidP="00A33E36">
      <w:pPr>
        <w:spacing w:after="0"/>
        <w:rPr>
          <w:rFonts w:ascii="Arial" w:hAnsi="Arial" w:cs="Arial"/>
          <w:sz w:val="24"/>
          <w:szCs w:val="24"/>
          <w:lang w:val="en-ZA"/>
        </w:rPr>
      </w:pPr>
    </w:p>
    <w:p w14:paraId="71C6B77A" w14:textId="7CE23B0F" w:rsidR="00571259" w:rsidRDefault="00571259" w:rsidP="00A33E36">
      <w:pPr>
        <w:spacing w:after="0"/>
        <w:rPr>
          <w:rFonts w:ascii="Arial" w:hAnsi="Arial" w:cs="Arial"/>
          <w:sz w:val="24"/>
          <w:szCs w:val="24"/>
          <w:lang w:val="en-ZA"/>
        </w:rPr>
      </w:pPr>
      <w:r>
        <w:rPr>
          <w:rFonts w:ascii="Arial" w:hAnsi="Arial" w:cs="Arial"/>
          <w:sz w:val="24"/>
          <w:szCs w:val="24"/>
          <w:lang w:val="en-ZA"/>
        </w:rPr>
        <w:t>You will be referred to the following reading in the</w:t>
      </w:r>
      <w:r w:rsidR="00D553DD">
        <w:rPr>
          <w:rFonts w:ascii="Arial" w:hAnsi="Arial" w:cs="Arial"/>
          <w:sz w:val="24"/>
          <w:szCs w:val="24"/>
          <w:lang w:val="en-ZA"/>
        </w:rPr>
        <w:t xml:space="preserve"> first part of the</w:t>
      </w:r>
      <w:r>
        <w:rPr>
          <w:rFonts w:ascii="Arial" w:hAnsi="Arial" w:cs="Arial"/>
          <w:sz w:val="24"/>
          <w:szCs w:val="24"/>
          <w:lang w:val="en-ZA"/>
        </w:rPr>
        <w:t xml:space="preserve"> session:</w:t>
      </w:r>
    </w:p>
    <w:p w14:paraId="2A0B1720" w14:textId="77777777" w:rsidR="00571259" w:rsidRDefault="00571259" w:rsidP="00A33E36">
      <w:pPr>
        <w:spacing w:after="0"/>
        <w:rPr>
          <w:rFonts w:ascii="Arial" w:hAnsi="Arial" w:cs="Arial"/>
          <w:sz w:val="24"/>
          <w:szCs w:val="24"/>
          <w:lang w:val="en-ZA"/>
        </w:rPr>
      </w:pPr>
    </w:p>
    <w:p w14:paraId="6A8679E1" w14:textId="4E5EE885" w:rsidR="004F539C" w:rsidRPr="007620DE" w:rsidRDefault="001958B3" w:rsidP="00A33E36">
      <w:pPr>
        <w:spacing w:after="0"/>
        <w:rPr>
          <w:rFonts w:ascii="Arial" w:hAnsi="Arial" w:cs="Arial"/>
          <w:sz w:val="24"/>
          <w:szCs w:val="24"/>
          <w:lang w:val="en-ZA"/>
        </w:rPr>
      </w:pPr>
      <w:r w:rsidRPr="007620DE">
        <w:rPr>
          <w:rFonts w:ascii="Arial" w:hAnsi="Arial" w:cs="Arial"/>
          <w:sz w:val="24"/>
          <w:szCs w:val="24"/>
          <w:lang w:val="en-ZA"/>
        </w:rPr>
        <w:t xml:space="preserve">WHO </w:t>
      </w:r>
      <w:r w:rsidR="002845EE" w:rsidRPr="007620DE">
        <w:rPr>
          <w:rFonts w:ascii="Arial" w:hAnsi="Arial" w:cs="Arial"/>
          <w:sz w:val="24"/>
          <w:szCs w:val="24"/>
          <w:lang w:val="en-ZA"/>
        </w:rPr>
        <w:t>(</w:t>
      </w:r>
      <w:r w:rsidRPr="007620DE">
        <w:rPr>
          <w:rFonts w:ascii="Arial" w:hAnsi="Arial" w:cs="Arial"/>
          <w:sz w:val="24"/>
          <w:szCs w:val="24"/>
          <w:lang w:val="en-ZA"/>
        </w:rPr>
        <w:t>2015</w:t>
      </w:r>
      <w:r w:rsidR="002845EE" w:rsidRPr="007620DE">
        <w:rPr>
          <w:rFonts w:ascii="Arial" w:hAnsi="Arial" w:cs="Arial"/>
          <w:sz w:val="24"/>
          <w:szCs w:val="24"/>
          <w:lang w:val="en-ZA"/>
        </w:rPr>
        <w:t>)</w:t>
      </w:r>
      <w:r w:rsidRPr="007620DE">
        <w:rPr>
          <w:rFonts w:ascii="Arial" w:hAnsi="Arial" w:cs="Arial"/>
          <w:sz w:val="24"/>
          <w:szCs w:val="24"/>
          <w:lang w:val="en-ZA"/>
        </w:rPr>
        <w:t xml:space="preserve"> Global Action Plan on Antimicrobial Resistance. Geneva: WHO  </w:t>
      </w:r>
    </w:p>
    <w:p w14:paraId="6E3304B2" w14:textId="31B56A25" w:rsidR="004F539C" w:rsidRPr="007620DE" w:rsidRDefault="007C2AED" w:rsidP="00A33E36">
      <w:pPr>
        <w:spacing w:after="0"/>
        <w:rPr>
          <w:rFonts w:ascii="Arial" w:hAnsi="Arial" w:cs="Arial"/>
          <w:sz w:val="24"/>
          <w:szCs w:val="24"/>
          <w:lang w:val="en-ZA"/>
        </w:rPr>
      </w:pPr>
      <w:hyperlink r:id="rId8" w:history="1">
        <w:r w:rsidR="001958B3" w:rsidRPr="00E6023B">
          <w:rPr>
            <w:rFonts w:ascii="Arial" w:hAnsi="Arial" w:cs="Arial"/>
            <w:color w:val="0000FF"/>
            <w:sz w:val="24"/>
            <w:szCs w:val="24"/>
            <w:u w:val="single"/>
          </w:rPr>
          <w:t>https://apps.who.int/iris/bitstream/handle/10665/193736/9789241509763_eng.pdf?sequence=1</w:t>
        </w:r>
      </w:hyperlink>
      <w:r w:rsidR="001958B3" w:rsidRPr="00E6023B">
        <w:rPr>
          <w:rFonts w:ascii="Arial" w:hAnsi="Arial" w:cs="Arial"/>
          <w:sz w:val="24"/>
          <w:szCs w:val="24"/>
        </w:rPr>
        <w:t xml:space="preserve"> </w:t>
      </w:r>
    </w:p>
    <w:p w14:paraId="1AA802E6" w14:textId="77777777" w:rsidR="004F539C" w:rsidRPr="007620DE" w:rsidRDefault="004F539C" w:rsidP="00A33E36">
      <w:pPr>
        <w:spacing w:after="0"/>
        <w:rPr>
          <w:rFonts w:ascii="Arial" w:hAnsi="Arial" w:cs="Arial"/>
          <w:sz w:val="24"/>
          <w:szCs w:val="24"/>
          <w:lang w:val="en-ZA"/>
        </w:rPr>
      </w:pPr>
    </w:p>
    <w:p w14:paraId="3BE748BD" w14:textId="5A057E3C" w:rsidR="002978A0" w:rsidRPr="00E6023B" w:rsidRDefault="002F61A9" w:rsidP="00A33E36">
      <w:pPr>
        <w:spacing w:after="0"/>
        <w:rPr>
          <w:rFonts w:ascii="Arial" w:hAnsi="Arial" w:cs="Arial"/>
          <w:b/>
          <w:i/>
          <w:sz w:val="24"/>
          <w:szCs w:val="24"/>
          <w:lang w:val="en-ZA"/>
        </w:rPr>
      </w:pPr>
      <w:r w:rsidRPr="00E6023B">
        <w:rPr>
          <w:rFonts w:ascii="Arial" w:hAnsi="Arial" w:cs="Arial"/>
          <w:i/>
          <w:sz w:val="24"/>
          <w:szCs w:val="24"/>
          <w:lang w:val="en-ZA"/>
        </w:rPr>
        <w:t>This session was written by:</w:t>
      </w:r>
    </w:p>
    <w:p w14:paraId="4363C129" w14:textId="0767CFC4" w:rsidR="002978A0" w:rsidRPr="00E6023B" w:rsidRDefault="00E6023B" w:rsidP="00A33E36">
      <w:pPr>
        <w:spacing w:after="0"/>
        <w:rPr>
          <w:rFonts w:ascii="Arial" w:hAnsi="Arial" w:cs="Arial"/>
          <w:i/>
          <w:sz w:val="24"/>
          <w:szCs w:val="24"/>
          <w:lang w:val="en-ZA"/>
        </w:rPr>
      </w:pPr>
      <w:r w:rsidRPr="00E6023B">
        <w:rPr>
          <w:rFonts w:ascii="Arial" w:hAnsi="Arial" w:cs="Arial"/>
          <w:i/>
          <w:sz w:val="24"/>
          <w:szCs w:val="24"/>
          <w:lang w:val="en-ZA"/>
        </w:rPr>
        <w:t xml:space="preserve">Mrs </w:t>
      </w:r>
      <w:proofErr w:type="spellStart"/>
      <w:r w:rsidR="002978A0" w:rsidRPr="00E6023B">
        <w:rPr>
          <w:rFonts w:ascii="Arial" w:hAnsi="Arial" w:cs="Arial"/>
          <w:i/>
          <w:sz w:val="24"/>
          <w:szCs w:val="24"/>
          <w:lang w:val="en-ZA"/>
        </w:rPr>
        <w:t>Yasmina</w:t>
      </w:r>
      <w:proofErr w:type="spellEnd"/>
      <w:r w:rsidR="002978A0" w:rsidRPr="00E6023B">
        <w:rPr>
          <w:rFonts w:ascii="Arial" w:hAnsi="Arial" w:cs="Arial"/>
          <w:i/>
          <w:sz w:val="24"/>
          <w:szCs w:val="24"/>
          <w:lang w:val="en-ZA"/>
        </w:rPr>
        <w:t xml:space="preserve"> Johnson (</w:t>
      </w:r>
      <w:proofErr w:type="spellStart"/>
      <w:r w:rsidR="002978A0" w:rsidRPr="00E6023B">
        <w:rPr>
          <w:rFonts w:ascii="Arial" w:hAnsi="Arial" w:cs="Arial"/>
          <w:i/>
          <w:sz w:val="24"/>
          <w:szCs w:val="24"/>
          <w:lang w:val="en-ZA"/>
        </w:rPr>
        <w:t>B.Pharm</w:t>
      </w:r>
      <w:proofErr w:type="spellEnd"/>
      <w:r w:rsidR="002978A0" w:rsidRPr="00E6023B">
        <w:rPr>
          <w:rFonts w:ascii="Arial" w:hAnsi="Arial" w:cs="Arial"/>
          <w:i/>
          <w:sz w:val="24"/>
          <w:szCs w:val="24"/>
          <w:lang w:val="en-ZA"/>
        </w:rPr>
        <w:t xml:space="preserve">, MPH), Pharmacy Services, Western Cape Government </w:t>
      </w:r>
      <w:r w:rsidR="002F61A9" w:rsidRPr="00E6023B">
        <w:rPr>
          <w:rFonts w:ascii="Arial" w:hAnsi="Arial" w:cs="Arial"/>
          <w:i/>
          <w:sz w:val="24"/>
          <w:szCs w:val="24"/>
          <w:lang w:val="en-ZA"/>
        </w:rPr>
        <w:t xml:space="preserve">and </w:t>
      </w:r>
    </w:p>
    <w:p w14:paraId="2F1FCD97" w14:textId="29891E64" w:rsidR="00043299" w:rsidRPr="00E6023B" w:rsidRDefault="002978A0" w:rsidP="00A33E36">
      <w:pPr>
        <w:spacing w:after="0"/>
        <w:rPr>
          <w:rFonts w:ascii="Arial" w:hAnsi="Arial" w:cs="Arial"/>
          <w:i/>
          <w:sz w:val="24"/>
          <w:szCs w:val="24"/>
          <w:lang w:val="en-ZA"/>
        </w:rPr>
      </w:pPr>
      <w:r w:rsidRPr="00E6023B">
        <w:rPr>
          <w:rFonts w:ascii="Arial" w:hAnsi="Arial" w:cs="Arial"/>
          <w:i/>
          <w:sz w:val="24"/>
          <w:szCs w:val="24"/>
          <w:lang w:val="en-ZA"/>
        </w:rPr>
        <w:t xml:space="preserve">Dr </w:t>
      </w:r>
      <w:proofErr w:type="spellStart"/>
      <w:r w:rsidRPr="00E6023B">
        <w:rPr>
          <w:rFonts w:ascii="Arial" w:hAnsi="Arial" w:cs="Arial"/>
          <w:i/>
          <w:sz w:val="24"/>
          <w:szCs w:val="24"/>
          <w:lang w:val="en-ZA"/>
        </w:rPr>
        <w:t>Renier</w:t>
      </w:r>
      <w:proofErr w:type="spellEnd"/>
      <w:r w:rsidRPr="00E6023B">
        <w:rPr>
          <w:rFonts w:ascii="Arial" w:hAnsi="Arial" w:cs="Arial"/>
          <w:i/>
          <w:sz w:val="24"/>
          <w:szCs w:val="24"/>
          <w:lang w:val="en-ZA"/>
        </w:rPr>
        <w:t xml:space="preserve"> Coetzee (</w:t>
      </w:r>
      <w:proofErr w:type="spellStart"/>
      <w:r w:rsidRPr="00E6023B">
        <w:rPr>
          <w:rFonts w:ascii="Arial" w:hAnsi="Arial" w:cs="Arial"/>
          <w:i/>
          <w:sz w:val="24"/>
          <w:szCs w:val="24"/>
          <w:lang w:val="en-ZA"/>
        </w:rPr>
        <w:t>B.Pharm</w:t>
      </w:r>
      <w:proofErr w:type="spellEnd"/>
      <w:r w:rsidRPr="00E6023B">
        <w:rPr>
          <w:rFonts w:ascii="Arial" w:hAnsi="Arial" w:cs="Arial"/>
          <w:i/>
          <w:sz w:val="24"/>
          <w:szCs w:val="24"/>
          <w:lang w:val="en-ZA"/>
        </w:rPr>
        <w:t xml:space="preserve">, </w:t>
      </w:r>
      <w:proofErr w:type="spellStart"/>
      <w:r w:rsidRPr="00E6023B">
        <w:rPr>
          <w:rFonts w:ascii="Arial" w:hAnsi="Arial" w:cs="Arial"/>
          <w:i/>
          <w:sz w:val="24"/>
          <w:szCs w:val="24"/>
          <w:lang w:val="en-ZA"/>
        </w:rPr>
        <w:t>M.Pharm</w:t>
      </w:r>
      <w:proofErr w:type="spellEnd"/>
      <w:r w:rsidRPr="00E6023B">
        <w:rPr>
          <w:rFonts w:ascii="Arial" w:hAnsi="Arial" w:cs="Arial"/>
          <w:i/>
          <w:sz w:val="24"/>
          <w:szCs w:val="24"/>
          <w:lang w:val="en-ZA"/>
        </w:rPr>
        <w:t xml:space="preserve">, </w:t>
      </w:r>
      <w:proofErr w:type="spellStart"/>
      <w:r w:rsidRPr="00E6023B">
        <w:rPr>
          <w:rFonts w:ascii="Arial" w:hAnsi="Arial" w:cs="Arial"/>
          <w:i/>
          <w:sz w:val="24"/>
          <w:szCs w:val="24"/>
          <w:lang w:val="en-ZA"/>
        </w:rPr>
        <w:t>Pharm.D</w:t>
      </w:r>
      <w:proofErr w:type="spellEnd"/>
      <w:r w:rsidRPr="00E6023B">
        <w:rPr>
          <w:rFonts w:ascii="Arial" w:hAnsi="Arial" w:cs="Arial"/>
          <w:i/>
          <w:sz w:val="24"/>
          <w:szCs w:val="24"/>
          <w:lang w:val="en-ZA"/>
        </w:rPr>
        <w:t>), School of Pharmacy, University of the Western Cape</w:t>
      </w:r>
      <w:r w:rsidR="00E6023B" w:rsidRPr="00E6023B">
        <w:rPr>
          <w:rFonts w:ascii="Arial" w:hAnsi="Arial" w:cs="Arial"/>
          <w:i/>
          <w:sz w:val="24"/>
          <w:szCs w:val="24"/>
          <w:lang w:val="en-ZA"/>
        </w:rPr>
        <w:t>.</w:t>
      </w:r>
      <w:r w:rsidR="002F61A9" w:rsidRPr="00E6023B">
        <w:rPr>
          <w:rFonts w:ascii="Arial" w:hAnsi="Arial" w:cs="Arial"/>
          <w:i/>
          <w:sz w:val="24"/>
          <w:szCs w:val="24"/>
          <w:lang w:val="en-ZA"/>
        </w:rPr>
        <w:t xml:space="preserve"> </w:t>
      </w:r>
    </w:p>
    <w:p w14:paraId="49618B34" w14:textId="0F9C37FF" w:rsidR="004F539C" w:rsidRPr="007620DE" w:rsidRDefault="004F539C" w:rsidP="00A33E36">
      <w:pPr>
        <w:spacing w:after="0"/>
        <w:rPr>
          <w:rFonts w:ascii="Arial" w:hAnsi="Arial" w:cs="Arial"/>
          <w:sz w:val="24"/>
          <w:szCs w:val="24"/>
          <w:lang w:val="en-ZA"/>
        </w:rPr>
      </w:pPr>
    </w:p>
    <w:p w14:paraId="771CDDD7" w14:textId="154F273E" w:rsidR="004F539C" w:rsidRPr="007620DE" w:rsidRDefault="004F539C" w:rsidP="00A33E36">
      <w:pPr>
        <w:spacing w:after="0"/>
        <w:rPr>
          <w:rFonts w:ascii="Arial" w:hAnsi="Arial" w:cs="Arial"/>
          <w:sz w:val="24"/>
          <w:szCs w:val="24"/>
          <w:lang w:val="en-ZA"/>
        </w:rPr>
      </w:pPr>
    </w:p>
    <w:p w14:paraId="20D49B10" w14:textId="423854BA" w:rsidR="004F539C" w:rsidRPr="007620DE" w:rsidRDefault="004F539C" w:rsidP="00A33E36">
      <w:pPr>
        <w:spacing w:after="0"/>
        <w:rPr>
          <w:rFonts w:ascii="Arial" w:hAnsi="Arial" w:cs="Arial"/>
          <w:sz w:val="24"/>
          <w:szCs w:val="24"/>
          <w:lang w:val="en-ZA"/>
        </w:rPr>
      </w:pPr>
    </w:p>
    <w:p w14:paraId="5D8EB87E" w14:textId="05207835" w:rsidR="004F539C" w:rsidRPr="007620DE" w:rsidRDefault="004F539C" w:rsidP="00A33E36">
      <w:pPr>
        <w:spacing w:after="0"/>
        <w:rPr>
          <w:rFonts w:ascii="Arial" w:hAnsi="Arial" w:cs="Arial"/>
          <w:sz w:val="24"/>
          <w:szCs w:val="24"/>
          <w:lang w:val="en-ZA"/>
        </w:rPr>
      </w:pPr>
    </w:p>
    <w:p w14:paraId="49B036E3" w14:textId="77777777" w:rsidR="004F539C" w:rsidRPr="007620DE" w:rsidRDefault="004F539C" w:rsidP="00A33E36">
      <w:pPr>
        <w:spacing w:after="0"/>
        <w:rPr>
          <w:rFonts w:ascii="Arial" w:hAnsi="Arial" w:cs="Arial"/>
          <w:sz w:val="24"/>
          <w:szCs w:val="24"/>
          <w:lang w:val="en-ZA"/>
        </w:rPr>
      </w:pPr>
    </w:p>
    <w:p w14:paraId="4961FA1E" w14:textId="7173B2E5" w:rsidR="00236FF5" w:rsidRPr="007620DE" w:rsidRDefault="00236FF5" w:rsidP="00A33E36">
      <w:pPr>
        <w:spacing w:after="0"/>
        <w:rPr>
          <w:rFonts w:ascii="Arial" w:hAnsi="Arial" w:cs="Arial"/>
          <w:sz w:val="24"/>
          <w:szCs w:val="24"/>
        </w:rPr>
      </w:pPr>
    </w:p>
    <w:p w14:paraId="7EA2E476" w14:textId="78B3343C" w:rsidR="004F539C" w:rsidRPr="007620DE" w:rsidRDefault="004F539C" w:rsidP="00A33E36">
      <w:pPr>
        <w:spacing w:after="0"/>
        <w:rPr>
          <w:rFonts w:ascii="Arial" w:hAnsi="Arial" w:cs="Arial"/>
          <w:sz w:val="24"/>
          <w:szCs w:val="24"/>
        </w:rPr>
      </w:pPr>
    </w:p>
    <w:p w14:paraId="0DE7CFCC" w14:textId="37538D41" w:rsidR="004F539C" w:rsidRPr="007620DE" w:rsidRDefault="004F539C" w:rsidP="00A33E36">
      <w:pPr>
        <w:spacing w:after="0"/>
        <w:rPr>
          <w:rFonts w:ascii="Arial" w:hAnsi="Arial" w:cs="Arial"/>
          <w:sz w:val="24"/>
          <w:szCs w:val="24"/>
        </w:rPr>
      </w:pPr>
    </w:p>
    <w:p w14:paraId="1B5ED5ED" w14:textId="3476C047" w:rsidR="004F539C" w:rsidRPr="007620DE" w:rsidRDefault="004F539C" w:rsidP="00A33E36">
      <w:pPr>
        <w:spacing w:after="0"/>
        <w:rPr>
          <w:rFonts w:ascii="Arial" w:hAnsi="Arial" w:cs="Arial"/>
          <w:sz w:val="24"/>
          <w:szCs w:val="24"/>
        </w:rPr>
      </w:pPr>
    </w:p>
    <w:p w14:paraId="4ABB3949" w14:textId="5AB4B55D" w:rsidR="004F539C" w:rsidRPr="007620DE" w:rsidRDefault="004F539C" w:rsidP="00A33E36">
      <w:pPr>
        <w:spacing w:after="0"/>
        <w:rPr>
          <w:rFonts w:ascii="Arial" w:hAnsi="Arial" w:cs="Arial"/>
          <w:sz w:val="24"/>
          <w:szCs w:val="24"/>
        </w:rPr>
      </w:pPr>
    </w:p>
    <w:p w14:paraId="619E8993" w14:textId="0626CA0A" w:rsidR="004F539C" w:rsidRPr="007620DE" w:rsidRDefault="004F539C" w:rsidP="00A33E36">
      <w:pPr>
        <w:spacing w:after="0"/>
        <w:rPr>
          <w:rFonts w:ascii="Arial" w:hAnsi="Arial" w:cs="Arial"/>
          <w:sz w:val="24"/>
          <w:szCs w:val="24"/>
        </w:rPr>
      </w:pPr>
    </w:p>
    <w:p w14:paraId="1921891F" w14:textId="2952E69D" w:rsidR="004F539C" w:rsidRPr="007620DE" w:rsidRDefault="004F539C" w:rsidP="00A33E36">
      <w:pPr>
        <w:spacing w:after="0"/>
        <w:rPr>
          <w:rFonts w:ascii="Arial" w:hAnsi="Arial" w:cs="Arial"/>
          <w:sz w:val="24"/>
          <w:szCs w:val="24"/>
        </w:rPr>
      </w:pPr>
    </w:p>
    <w:p w14:paraId="6C65EC79" w14:textId="7DCBE2FC" w:rsidR="004F539C" w:rsidRPr="007620DE" w:rsidRDefault="004F539C" w:rsidP="00A33E36">
      <w:pPr>
        <w:spacing w:after="0"/>
        <w:rPr>
          <w:rFonts w:ascii="Arial" w:hAnsi="Arial" w:cs="Arial"/>
          <w:sz w:val="24"/>
          <w:szCs w:val="24"/>
        </w:rPr>
      </w:pPr>
    </w:p>
    <w:p w14:paraId="11CFDC1B" w14:textId="73833529" w:rsidR="004F539C" w:rsidRPr="007620DE" w:rsidRDefault="004F539C" w:rsidP="00A33E36">
      <w:pPr>
        <w:spacing w:after="0"/>
        <w:rPr>
          <w:rFonts w:ascii="Arial" w:hAnsi="Arial" w:cs="Arial"/>
          <w:sz w:val="24"/>
          <w:szCs w:val="24"/>
        </w:rPr>
      </w:pPr>
    </w:p>
    <w:p w14:paraId="0B9B66C6" w14:textId="250CD9F9" w:rsidR="004F539C" w:rsidRPr="007620DE" w:rsidRDefault="004F539C" w:rsidP="00A33E36">
      <w:pPr>
        <w:spacing w:after="0"/>
        <w:rPr>
          <w:rFonts w:ascii="Arial" w:hAnsi="Arial" w:cs="Arial"/>
          <w:sz w:val="24"/>
          <w:szCs w:val="24"/>
        </w:rPr>
      </w:pPr>
    </w:p>
    <w:p w14:paraId="7912E19F" w14:textId="77777777" w:rsidR="004F539C" w:rsidRPr="007620DE" w:rsidRDefault="004F539C" w:rsidP="00A33E36">
      <w:pPr>
        <w:spacing w:after="0"/>
        <w:rPr>
          <w:rFonts w:ascii="Arial" w:hAnsi="Arial" w:cs="Arial"/>
          <w:sz w:val="24"/>
          <w:szCs w:val="24"/>
        </w:rPr>
      </w:pPr>
    </w:p>
    <w:p w14:paraId="3C8F1BAF" w14:textId="77777777" w:rsidR="004F539C" w:rsidRPr="007620DE" w:rsidRDefault="004F539C" w:rsidP="00A33E36">
      <w:pPr>
        <w:pStyle w:val="ListParagraph"/>
        <w:numPr>
          <w:ilvl w:val="0"/>
          <w:numId w:val="10"/>
        </w:numPr>
        <w:autoSpaceDE w:val="0"/>
        <w:autoSpaceDN w:val="0"/>
        <w:adjustRightInd w:val="0"/>
        <w:spacing w:after="0"/>
        <w:rPr>
          <w:rFonts w:ascii="Arial" w:hAnsi="Arial" w:cs="Arial"/>
          <w:b/>
          <w:sz w:val="24"/>
          <w:szCs w:val="24"/>
        </w:rPr>
        <w:sectPr w:rsidR="004F539C" w:rsidRPr="007620DE" w:rsidSect="004F539C">
          <w:footerReference w:type="default" r:id="rId9"/>
          <w:pgSz w:w="12240" w:h="15840"/>
          <w:pgMar w:top="851" w:right="1134" w:bottom="851" w:left="1134" w:header="720" w:footer="720" w:gutter="0"/>
          <w:cols w:space="720"/>
          <w:docGrid w:linePitch="360"/>
        </w:sectPr>
      </w:pPr>
    </w:p>
    <w:p w14:paraId="06D667D2" w14:textId="24ED4E60" w:rsidR="00D83ECA" w:rsidRDefault="00571259" w:rsidP="00194982">
      <w:pPr>
        <w:shd w:val="clear" w:color="auto" w:fill="C6D9F1" w:themeFill="text2" w:themeFillTint="33"/>
        <w:autoSpaceDE w:val="0"/>
        <w:autoSpaceDN w:val="0"/>
        <w:adjustRightInd w:val="0"/>
        <w:spacing w:after="0"/>
        <w:rPr>
          <w:rFonts w:ascii="Arial" w:hAnsi="Arial" w:cs="Arial"/>
          <w:b/>
          <w:sz w:val="24"/>
          <w:szCs w:val="24"/>
        </w:rPr>
      </w:pPr>
      <w:r>
        <w:rPr>
          <w:rFonts w:ascii="Arial" w:hAnsi="Arial" w:cs="Arial"/>
          <w:b/>
          <w:sz w:val="24"/>
          <w:szCs w:val="24"/>
        </w:rPr>
        <w:lastRenderedPageBreak/>
        <w:t>PART A:</w:t>
      </w:r>
      <w:r w:rsidRPr="00571259">
        <w:rPr>
          <w:rFonts w:ascii="Arial" w:hAnsi="Arial" w:cs="Arial"/>
          <w:b/>
          <w:sz w:val="24"/>
          <w:szCs w:val="24"/>
        </w:rPr>
        <w:t xml:space="preserve"> ANTIMICROBIAL RESISTANCE </w:t>
      </w:r>
    </w:p>
    <w:p w14:paraId="3EE47B09" w14:textId="77777777" w:rsidR="00571259" w:rsidRPr="00571259" w:rsidRDefault="00571259" w:rsidP="00A33E36">
      <w:pPr>
        <w:autoSpaceDE w:val="0"/>
        <w:autoSpaceDN w:val="0"/>
        <w:adjustRightInd w:val="0"/>
        <w:spacing w:after="0"/>
        <w:rPr>
          <w:rFonts w:ascii="Arial" w:hAnsi="Arial" w:cs="Arial"/>
          <w:b/>
          <w:sz w:val="24"/>
          <w:szCs w:val="24"/>
        </w:rPr>
      </w:pPr>
    </w:p>
    <w:p w14:paraId="5C579D5D" w14:textId="233487A0" w:rsidR="003757E3" w:rsidRPr="00571259" w:rsidRDefault="00571259" w:rsidP="00194982">
      <w:pPr>
        <w:pStyle w:val="ListParagraph"/>
        <w:numPr>
          <w:ilvl w:val="0"/>
          <w:numId w:val="10"/>
        </w:numPr>
        <w:shd w:val="clear" w:color="auto" w:fill="C6D9F1" w:themeFill="text2" w:themeFillTint="33"/>
        <w:autoSpaceDE w:val="0"/>
        <w:autoSpaceDN w:val="0"/>
        <w:adjustRightInd w:val="0"/>
        <w:spacing w:after="0"/>
        <w:rPr>
          <w:rFonts w:ascii="Trebuchet MS" w:hAnsi="Trebuchet MS" w:cs="Arial"/>
          <w:b/>
          <w:sz w:val="28"/>
          <w:szCs w:val="28"/>
        </w:rPr>
      </w:pPr>
      <w:r>
        <w:rPr>
          <w:rFonts w:ascii="Trebuchet MS" w:hAnsi="Trebuchet MS" w:cs="Arial"/>
          <w:b/>
          <w:sz w:val="28"/>
          <w:szCs w:val="28"/>
        </w:rPr>
        <w:t>History of antibiotics</w:t>
      </w:r>
    </w:p>
    <w:p w14:paraId="60E767F8" w14:textId="77777777" w:rsidR="00CD0882" w:rsidRPr="007620DE" w:rsidRDefault="00CD0882" w:rsidP="00A33E36">
      <w:pPr>
        <w:autoSpaceDE w:val="0"/>
        <w:autoSpaceDN w:val="0"/>
        <w:adjustRightInd w:val="0"/>
        <w:spacing w:after="0"/>
        <w:rPr>
          <w:rFonts w:ascii="Arial" w:hAnsi="Arial" w:cs="Arial"/>
          <w:sz w:val="24"/>
          <w:szCs w:val="24"/>
        </w:rPr>
      </w:pPr>
    </w:p>
    <w:p w14:paraId="6FE856DC" w14:textId="59EECC17" w:rsidR="00CD0882" w:rsidRPr="007620DE" w:rsidRDefault="00D70D39" w:rsidP="00A33E36">
      <w:pPr>
        <w:autoSpaceDE w:val="0"/>
        <w:autoSpaceDN w:val="0"/>
        <w:adjustRightInd w:val="0"/>
        <w:spacing w:after="0"/>
        <w:rPr>
          <w:rFonts w:ascii="Arial" w:hAnsi="Arial" w:cs="Arial"/>
          <w:color w:val="000000" w:themeColor="text1"/>
          <w:sz w:val="24"/>
          <w:szCs w:val="24"/>
          <w:shd w:val="clear" w:color="auto" w:fill="FFFFFF"/>
        </w:rPr>
      </w:pPr>
      <w:r w:rsidRPr="007620DE">
        <w:rPr>
          <w:rFonts w:ascii="Arial" w:hAnsi="Arial" w:cs="Arial"/>
          <w:color w:val="000000" w:themeColor="text1"/>
          <w:sz w:val="24"/>
          <w:szCs w:val="24"/>
          <w:shd w:val="clear" w:color="auto" w:fill="FFFFFF"/>
        </w:rPr>
        <w:t>Antibiot</w:t>
      </w:r>
      <w:r w:rsidR="00F8705B" w:rsidRPr="007620DE">
        <w:rPr>
          <w:rFonts w:ascii="Arial" w:hAnsi="Arial" w:cs="Arial"/>
          <w:color w:val="000000" w:themeColor="text1"/>
          <w:sz w:val="24"/>
          <w:szCs w:val="24"/>
          <w:shd w:val="clear" w:color="auto" w:fill="FFFFFF"/>
        </w:rPr>
        <w:t xml:space="preserve">ics have been used for </w:t>
      </w:r>
      <w:r w:rsidR="00194982">
        <w:rPr>
          <w:rFonts w:ascii="Arial" w:hAnsi="Arial" w:cs="Arial"/>
          <w:color w:val="000000" w:themeColor="text1"/>
          <w:sz w:val="24"/>
          <w:szCs w:val="24"/>
          <w:shd w:val="clear" w:color="auto" w:fill="FFFFFF"/>
        </w:rPr>
        <w:t>centuries</w:t>
      </w:r>
      <w:r w:rsidRPr="007620DE">
        <w:rPr>
          <w:rFonts w:ascii="Arial" w:hAnsi="Arial" w:cs="Arial"/>
          <w:color w:val="000000" w:themeColor="text1"/>
          <w:sz w:val="24"/>
          <w:szCs w:val="24"/>
          <w:shd w:val="clear" w:color="auto" w:fill="FFFFFF"/>
        </w:rPr>
        <w:t xml:space="preserve"> to treat infections, altho</w:t>
      </w:r>
      <w:r w:rsidR="00F8705B" w:rsidRPr="007620DE">
        <w:rPr>
          <w:rFonts w:ascii="Arial" w:hAnsi="Arial" w:cs="Arial"/>
          <w:color w:val="000000" w:themeColor="text1"/>
          <w:sz w:val="24"/>
          <w:szCs w:val="24"/>
          <w:shd w:val="clear" w:color="auto" w:fill="FFFFFF"/>
        </w:rPr>
        <w:t>ugh until the last century people did not know that</w:t>
      </w:r>
      <w:r w:rsidRPr="007620DE">
        <w:rPr>
          <w:rFonts w:ascii="Arial" w:hAnsi="Arial" w:cs="Arial"/>
          <w:color w:val="000000" w:themeColor="text1"/>
          <w:sz w:val="24"/>
          <w:szCs w:val="24"/>
          <w:shd w:val="clear" w:color="auto" w:fill="FFFFFF"/>
        </w:rPr>
        <w:t xml:space="preserve"> infections were caused by bacteria. Various </w:t>
      </w:r>
      <w:proofErr w:type="spellStart"/>
      <w:r w:rsidRPr="007620DE">
        <w:rPr>
          <w:rFonts w:ascii="Arial" w:hAnsi="Arial" w:cs="Arial"/>
          <w:color w:val="000000" w:themeColor="text1"/>
          <w:sz w:val="24"/>
          <w:szCs w:val="24"/>
          <w:shd w:val="clear" w:color="auto" w:fill="FFFFFF"/>
        </w:rPr>
        <w:t>moulds</w:t>
      </w:r>
      <w:proofErr w:type="spellEnd"/>
      <w:r w:rsidRPr="007620DE">
        <w:rPr>
          <w:rFonts w:ascii="Arial" w:hAnsi="Arial" w:cs="Arial"/>
          <w:color w:val="000000" w:themeColor="text1"/>
          <w:sz w:val="24"/>
          <w:szCs w:val="24"/>
          <w:shd w:val="clear" w:color="auto" w:fill="FFFFFF"/>
        </w:rPr>
        <w:t xml:space="preserve"> and plant extracts were used to treat infections by some of the earliest </w:t>
      </w:r>
      <w:r w:rsidR="00F8705B" w:rsidRPr="007620DE">
        <w:rPr>
          <w:rFonts w:ascii="Arial" w:hAnsi="Arial" w:cs="Arial"/>
          <w:color w:val="000000" w:themeColor="text1"/>
          <w:sz w:val="24"/>
          <w:szCs w:val="24"/>
          <w:shd w:val="clear" w:color="auto" w:fill="FFFFFF"/>
        </w:rPr>
        <w:t>civilizations</w:t>
      </w:r>
      <w:r w:rsidRPr="007620DE">
        <w:rPr>
          <w:rFonts w:ascii="Arial" w:hAnsi="Arial" w:cs="Arial"/>
          <w:color w:val="000000" w:themeColor="text1"/>
          <w:sz w:val="24"/>
          <w:szCs w:val="24"/>
          <w:shd w:val="clear" w:color="auto" w:fill="FFFFFF"/>
        </w:rPr>
        <w:t>.</w:t>
      </w:r>
    </w:p>
    <w:p w14:paraId="54895409" w14:textId="7E9806C5" w:rsidR="00F8705B" w:rsidRPr="007620DE" w:rsidRDefault="00F8705B" w:rsidP="00A33E36">
      <w:pPr>
        <w:autoSpaceDE w:val="0"/>
        <w:autoSpaceDN w:val="0"/>
        <w:adjustRightInd w:val="0"/>
        <w:spacing w:after="0"/>
        <w:rPr>
          <w:rFonts w:ascii="Arial" w:hAnsi="Arial" w:cs="Arial"/>
          <w:color w:val="000000" w:themeColor="text1"/>
          <w:sz w:val="24"/>
          <w:szCs w:val="24"/>
          <w:shd w:val="clear" w:color="auto" w:fill="FFFFFF"/>
        </w:rPr>
      </w:pPr>
    </w:p>
    <w:p w14:paraId="0823E88D" w14:textId="3143B980" w:rsidR="00D70D39" w:rsidRPr="007620DE" w:rsidRDefault="00D70D39" w:rsidP="00A33E36">
      <w:pPr>
        <w:pStyle w:val="NormalWeb"/>
        <w:shd w:val="clear" w:color="auto" w:fill="FFFFFF"/>
        <w:spacing w:before="0" w:beforeAutospacing="0" w:after="0" w:afterAutospacing="0" w:line="276" w:lineRule="auto"/>
        <w:rPr>
          <w:rFonts w:ascii="Arial" w:hAnsi="Arial" w:cs="Arial"/>
          <w:color w:val="000000" w:themeColor="text1"/>
        </w:rPr>
      </w:pPr>
      <w:r w:rsidRPr="007620DE">
        <w:rPr>
          <w:rFonts w:ascii="Arial" w:hAnsi="Arial" w:cs="Arial"/>
          <w:color w:val="000000" w:themeColor="text1"/>
        </w:rPr>
        <w:t>Upon ret</w:t>
      </w:r>
      <w:r w:rsidR="00F8705B" w:rsidRPr="007620DE">
        <w:rPr>
          <w:rFonts w:ascii="Arial" w:hAnsi="Arial" w:cs="Arial"/>
          <w:color w:val="000000" w:themeColor="text1"/>
        </w:rPr>
        <w:t>urning from a holiday</w:t>
      </w:r>
      <w:r w:rsidRPr="007620DE">
        <w:rPr>
          <w:rFonts w:ascii="Arial" w:hAnsi="Arial" w:cs="Arial"/>
          <w:color w:val="000000" w:themeColor="text1"/>
        </w:rPr>
        <w:t xml:space="preserve"> in 1928</w:t>
      </w:r>
      <w:r w:rsidR="002F44A9" w:rsidRPr="007620DE">
        <w:rPr>
          <w:rFonts w:ascii="Arial" w:hAnsi="Arial" w:cs="Arial"/>
          <w:color w:val="000000" w:themeColor="text1"/>
        </w:rPr>
        <w:t xml:space="preserve">, </w:t>
      </w:r>
      <w:r w:rsidR="00571259">
        <w:rPr>
          <w:rFonts w:ascii="Arial" w:hAnsi="Arial" w:cs="Arial"/>
          <w:color w:val="000000" w:themeColor="text1"/>
        </w:rPr>
        <w:t xml:space="preserve">the Scottish scientist </w:t>
      </w:r>
      <w:r w:rsidR="002F44A9" w:rsidRPr="007620DE">
        <w:rPr>
          <w:rFonts w:ascii="Arial" w:hAnsi="Arial" w:cs="Arial"/>
          <w:color w:val="000000" w:themeColor="text1"/>
        </w:rPr>
        <w:t>Alexander Flem</w:t>
      </w:r>
      <w:r w:rsidR="00F8705B" w:rsidRPr="007620DE">
        <w:rPr>
          <w:rFonts w:ascii="Arial" w:hAnsi="Arial" w:cs="Arial"/>
          <w:color w:val="000000" w:themeColor="text1"/>
        </w:rPr>
        <w:t>ing</w:t>
      </w:r>
      <w:r w:rsidRPr="007620DE">
        <w:rPr>
          <w:rFonts w:ascii="Arial" w:hAnsi="Arial" w:cs="Arial"/>
          <w:color w:val="000000" w:themeColor="text1"/>
        </w:rPr>
        <w:t xml:space="preserve"> noticed that a fungus, </w:t>
      </w:r>
      <w:proofErr w:type="spellStart"/>
      <w:r w:rsidRPr="007620DE">
        <w:rPr>
          <w:rStyle w:val="Emphasis"/>
          <w:rFonts w:ascii="Arial" w:hAnsi="Arial" w:cs="Arial"/>
          <w:color w:val="000000" w:themeColor="text1"/>
        </w:rPr>
        <w:t>Penicillium</w:t>
      </w:r>
      <w:proofErr w:type="spellEnd"/>
      <w:r w:rsidRPr="007620DE">
        <w:rPr>
          <w:rStyle w:val="Emphasis"/>
          <w:rFonts w:ascii="Arial" w:hAnsi="Arial" w:cs="Arial"/>
          <w:color w:val="000000" w:themeColor="text1"/>
        </w:rPr>
        <w:t xml:space="preserve"> </w:t>
      </w:r>
      <w:proofErr w:type="spellStart"/>
      <w:r w:rsidRPr="007620DE">
        <w:rPr>
          <w:rStyle w:val="Emphasis"/>
          <w:rFonts w:ascii="Arial" w:hAnsi="Arial" w:cs="Arial"/>
          <w:color w:val="000000" w:themeColor="text1"/>
        </w:rPr>
        <w:t>notatum</w:t>
      </w:r>
      <w:proofErr w:type="spellEnd"/>
      <w:r w:rsidRPr="007620DE">
        <w:rPr>
          <w:rFonts w:ascii="Arial" w:hAnsi="Arial" w:cs="Arial"/>
          <w:color w:val="000000" w:themeColor="text1"/>
        </w:rPr>
        <w:t>, had contaminated a culture plate of </w:t>
      </w:r>
      <w:r w:rsidRPr="007620DE">
        <w:rPr>
          <w:rStyle w:val="Emphasis"/>
          <w:rFonts w:ascii="Arial" w:hAnsi="Arial" w:cs="Arial"/>
          <w:color w:val="000000" w:themeColor="text1"/>
        </w:rPr>
        <w:t>Staphylococcus </w:t>
      </w:r>
      <w:r w:rsidRPr="007620DE">
        <w:rPr>
          <w:rFonts w:ascii="Arial" w:hAnsi="Arial" w:cs="Arial"/>
          <w:color w:val="000000" w:themeColor="text1"/>
        </w:rPr>
        <w:t xml:space="preserve">bacteria he had accidentally left uncovered. The fungus had created bacteria-free zones wherever it grew on the plate. Fleming isolated and grew the </w:t>
      </w:r>
      <w:proofErr w:type="spellStart"/>
      <w:r w:rsidRPr="007620DE">
        <w:rPr>
          <w:rFonts w:ascii="Arial" w:hAnsi="Arial" w:cs="Arial"/>
          <w:color w:val="000000" w:themeColor="text1"/>
        </w:rPr>
        <w:t>mould</w:t>
      </w:r>
      <w:proofErr w:type="spellEnd"/>
      <w:r w:rsidRPr="007620DE">
        <w:rPr>
          <w:rFonts w:ascii="Arial" w:hAnsi="Arial" w:cs="Arial"/>
          <w:color w:val="000000" w:themeColor="text1"/>
        </w:rPr>
        <w:t xml:space="preserve"> in pure culture. He found that</w:t>
      </w:r>
      <w:r w:rsidR="002F44A9" w:rsidRPr="007620DE">
        <w:rPr>
          <w:rFonts w:ascii="Arial" w:hAnsi="Arial" w:cs="Arial"/>
          <w:color w:val="000000" w:themeColor="text1"/>
        </w:rPr>
        <w:t xml:space="preserve"> </w:t>
      </w:r>
      <w:proofErr w:type="spellStart"/>
      <w:r w:rsidR="002F44A9" w:rsidRPr="007620DE">
        <w:rPr>
          <w:rStyle w:val="Emphasis"/>
          <w:rFonts w:ascii="Arial" w:hAnsi="Arial" w:cs="Arial"/>
          <w:color w:val="000000" w:themeColor="text1"/>
        </w:rPr>
        <w:t>P.</w:t>
      </w:r>
      <w:r w:rsidRPr="007620DE">
        <w:rPr>
          <w:rStyle w:val="Emphasis"/>
          <w:rFonts w:ascii="Arial" w:hAnsi="Arial" w:cs="Arial"/>
          <w:color w:val="000000" w:themeColor="text1"/>
        </w:rPr>
        <w:t>notatum</w:t>
      </w:r>
      <w:proofErr w:type="spellEnd"/>
      <w:r w:rsidRPr="007620DE">
        <w:rPr>
          <w:rStyle w:val="Emphasis"/>
          <w:rFonts w:ascii="Arial" w:hAnsi="Arial" w:cs="Arial"/>
          <w:color w:val="000000" w:themeColor="text1"/>
        </w:rPr>
        <w:t> </w:t>
      </w:r>
      <w:r w:rsidRPr="007620DE">
        <w:rPr>
          <w:rFonts w:ascii="Arial" w:hAnsi="Arial" w:cs="Arial"/>
          <w:color w:val="000000" w:themeColor="text1"/>
        </w:rPr>
        <w:t>proved extremely effective even at very low concentrations, preventing </w:t>
      </w:r>
      <w:r w:rsidRPr="007620DE">
        <w:rPr>
          <w:rStyle w:val="Emphasis"/>
          <w:rFonts w:ascii="Arial" w:hAnsi="Arial" w:cs="Arial"/>
          <w:color w:val="000000" w:themeColor="text1"/>
        </w:rPr>
        <w:t>Staphylococcus </w:t>
      </w:r>
      <w:r w:rsidRPr="007620DE">
        <w:rPr>
          <w:rFonts w:ascii="Arial" w:hAnsi="Arial" w:cs="Arial"/>
          <w:color w:val="000000" w:themeColor="text1"/>
        </w:rPr>
        <w:t>growth.</w:t>
      </w:r>
      <w:r w:rsidR="002F44A9" w:rsidRPr="007620DE">
        <w:rPr>
          <w:rFonts w:ascii="Arial" w:hAnsi="Arial" w:cs="Arial"/>
          <w:color w:val="000000" w:themeColor="text1"/>
        </w:rPr>
        <w:t xml:space="preserve">  </w:t>
      </w:r>
      <w:r w:rsidRPr="007620DE">
        <w:rPr>
          <w:rFonts w:ascii="Arial" w:hAnsi="Arial" w:cs="Arial"/>
          <w:color w:val="000000" w:themeColor="text1"/>
        </w:rPr>
        <w:t>After early trials in treating human wounds, collaborations with British pharmaceutical companies ensured that the</w:t>
      </w:r>
      <w:r w:rsidR="00F8705B" w:rsidRPr="007620DE">
        <w:rPr>
          <w:rFonts w:ascii="Arial" w:hAnsi="Arial" w:cs="Arial"/>
          <w:color w:val="000000" w:themeColor="text1"/>
        </w:rPr>
        <w:t xml:space="preserve"> mass production of penicillin </w:t>
      </w:r>
      <w:r w:rsidRPr="007620DE">
        <w:rPr>
          <w:rFonts w:ascii="Arial" w:hAnsi="Arial" w:cs="Arial"/>
          <w:color w:val="000000" w:themeColor="text1"/>
        </w:rPr>
        <w:t>was possible. </w:t>
      </w:r>
    </w:p>
    <w:p w14:paraId="4C37A71A" w14:textId="77777777" w:rsidR="002F44A9" w:rsidRPr="007620DE" w:rsidRDefault="002F44A9" w:rsidP="00A33E36">
      <w:pPr>
        <w:pStyle w:val="NormalWeb"/>
        <w:shd w:val="clear" w:color="auto" w:fill="FFFFFF"/>
        <w:spacing w:before="0" w:beforeAutospacing="0" w:after="0" w:afterAutospacing="0" w:line="276" w:lineRule="auto"/>
        <w:rPr>
          <w:rFonts w:ascii="Arial" w:hAnsi="Arial" w:cs="Arial"/>
          <w:color w:val="000000" w:themeColor="text1"/>
        </w:rPr>
      </w:pPr>
    </w:p>
    <w:p w14:paraId="6B3E3034" w14:textId="0E303C12" w:rsidR="00233D2A" w:rsidRPr="007620DE" w:rsidRDefault="002F44A9" w:rsidP="00A33E36">
      <w:pPr>
        <w:pStyle w:val="NormalWeb"/>
        <w:shd w:val="clear" w:color="auto" w:fill="FFFFFF"/>
        <w:spacing w:before="0" w:beforeAutospacing="0" w:after="0" w:afterAutospacing="0" w:line="276" w:lineRule="auto"/>
        <w:rPr>
          <w:rFonts w:ascii="Arial" w:hAnsi="Arial" w:cs="Arial"/>
          <w:color w:val="000000" w:themeColor="text1"/>
        </w:rPr>
      </w:pPr>
      <w:r w:rsidRPr="007620DE">
        <w:rPr>
          <w:rFonts w:ascii="Arial" w:hAnsi="Arial" w:cs="Arial"/>
          <w:color w:val="000000" w:themeColor="text1"/>
        </w:rPr>
        <w:t>In 1945 Alexander Fle</w:t>
      </w:r>
      <w:r w:rsidR="00233D2A" w:rsidRPr="007620DE">
        <w:rPr>
          <w:rFonts w:ascii="Arial" w:hAnsi="Arial" w:cs="Arial"/>
          <w:color w:val="000000" w:themeColor="text1"/>
        </w:rPr>
        <w:t>ming was awarded the Nobel Prize for discovering penicillin.</w:t>
      </w:r>
      <w:r w:rsidRPr="007620DE">
        <w:rPr>
          <w:rFonts w:ascii="Arial" w:hAnsi="Arial" w:cs="Arial"/>
          <w:color w:val="000000" w:themeColor="text1"/>
        </w:rPr>
        <w:t xml:space="preserve">  However, in his acceptance speech he predicted how dangerous a world </w:t>
      </w:r>
      <w:r w:rsidR="001616C6">
        <w:rPr>
          <w:rFonts w:ascii="Arial" w:hAnsi="Arial" w:cs="Arial"/>
          <w:color w:val="000000" w:themeColor="text1"/>
        </w:rPr>
        <w:t xml:space="preserve">with </w:t>
      </w:r>
      <w:r w:rsidRPr="007620DE">
        <w:rPr>
          <w:rFonts w:ascii="Arial" w:hAnsi="Arial" w:cs="Arial"/>
          <w:color w:val="000000" w:themeColor="text1"/>
        </w:rPr>
        <w:t>antibiotics could be.  In an interview, Fleming said:</w:t>
      </w:r>
    </w:p>
    <w:p w14:paraId="06E9AD23" w14:textId="77777777" w:rsidR="002F44A9" w:rsidRPr="007620DE" w:rsidRDefault="002F44A9" w:rsidP="00A33E36">
      <w:pPr>
        <w:pStyle w:val="NormalWeb"/>
        <w:shd w:val="clear" w:color="auto" w:fill="FFFFFF"/>
        <w:spacing w:before="0" w:beforeAutospacing="0" w:after="0" w:afterAutospacing="0" w:line="276" w:lineRule="auto"/>
        <w:rPr>
          <w:rFonts w:ascii="Arial" w:hAnsi="Arial" w:cs="Arial"/>
          <w:color w:val="000000" w:themeColor="text1"/>
        </w:rPr>
      </w:pPr>
    </w:p>
    <w:p w14:paraId="0EE2C11F" w14:textId="77777777" w:rsidR="00233D2A" w:rsidRPr="00571259" w:rsidRDefault="00233D2A" w:rsidP="00A33E36">
      <w:pPr>
        <w:shd w:val="clear" w:color="auto" w:fill="FFFFFF"/>
        <w:spacing w:after="0"/>
        <w:rPr>
          <w:rFonts w:ascii="Arial" w:eastAsia="Times New Roman" w:hAnsi="Arial" w:cs="Arial"/>
          <w:i/>
          <w:sz w:val="24"/>
          <w:szCs w:val="24"/>
        </w:rPr>
      </w:pPr>
      <w:r w:rsidRPr="00571259">
        <w:rPr>
          <w:rFonts w:ascii="Arial" w:eastAsia="Times New Roman" w:hAnsi="Arial" w:cs="Arial"/>
          <w:i/>
          <w:sz w:val="24"/>
          <w:szCs w:val="24"/>
        </w:rPr>
        <w:t>"The thoughtless person playing with penicillin treatment is morally responsible for the death of the man who succumbs to infection with the penicillin-resistant organism."</w:t>
      </w:r>
    </w:p>
    <w:p w14:paraId="69AB884F" w14:textId="64CF0111" w:rsidR="00F8705B" w:rsidRPr="007620DE" w:rsidRDefault="00F8705B" w:rsidP="00A33E36">
      <w:pPr>
        <w:pStyle w:val="NormalWeb"/>
        <w:shd w:val="clear" w:color="auto" w:fill="FFFFFF"/>
        <w:spacing w:before="0" w:beforeAutospacing="0" w:after="300" w:afterAutospacing="0" w:line="276" w:lineRule="auto"/>
        <w:rPr>
          <w:rFonts w:ascii="Arial" w:hAnsi="Arial" w:cs="Arial"/>
          <w:color w:val="000000" w:themeColor="text1"/>
        </w:rPr>
      </w:pPr>
    </w:p>
    <w:p w14:paraId="4DF382C8" w14:textId="69B4CC75" w:rsidR="00D70D39" w:rsidRPr="007620DE" w:rsidRDefault="00D70D39" w:rsidP="00A33E36">
      <w:pPr>
        <w:autoSpaceDE w:val="0"/>
        <w:autoSpaceDN w:val="0"/>
        <w:adjustRightInd w:val="0"/>
        <w:spacing w:after="0"/>
        <w:rPr>
          <w:rFonts w:ascii="Arial" w:hAnsi="Arial" w:cs="Arial"/>
          <w:sz w:val="24"/>
          <w:szCs w:val="24"/>
        </w:rPr>
      </w:pPr>
      <w:r w:rsidRPr="007620DE">
        <w:rPr>
          <w:rFonts w:ascii="Arial" w:hAnsi="Arial" w:cs="Arial"/>
          <w:noProof/>
          <w:sz w:val="24"/>
          <w:szCs w:val="24"/>
          <w:lang w:val="en-ZA" w:eastAsia="en-ZA"/>
        </w:rPr>
        <w:drawing>
          <wp:inline distT="0" distB="0" distL="0" distR="0" wp14:anchorId="652A0079" wp14:editId="1EBD92C8">
            <wp:extent cx="5715000" cy="3419475"/>
            <wp:effectExtent l="0" t="0" r="0" b="9525"/>
            <wp:docPr id="2" name="Picture 2" descr="https://static01.nyt.com/images/2009/02/24/science/24firs-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09/02/24/science/24firs-6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419475"/>
                    </a:xfrm>
                    <a:prstGeom prst="rect">
                      <a:avLst/>
                    </a:prstGeom>
                    <a:noFill/>
                    <a:ln>
                      <a:noFill/>
                    </a:ln>
                  </pic:spPr>
                </pic:pic>
              </a:graphicData>
            </a:graphic>
          </wp:inline>
        </w:drawing>
      </w:r>
    </w:p>
    <w:p w14:paraId="742EF71C" w14:textId="19BA333E" w:rsidR="00CD0882" w:rsidRPr="00571259" w:rsidRDefault="00571259" w:rsidP="00A33E36">
      <w:pPr>
        <w:autoSpaceDE w:val="0"/>
        <w:autoSpaceDN w:val="0"/>
        <w:adjustRightInd w:val="0"/>
        <w:spacing w:after="0"/>
        <w:rPr>
          <w:rFonts w:ascii="Arial" w:hAnsi="Arial" w:cs="Arial"/>
          <w:color w:val="000000" w:themeColor="text1"/>
        </w:rPr>
      </w:pPr>
      <w:r>
        <w:rPr>
          <w:rStyle w:val="caption-text"/>
          <w:rFonts w:ascii="Arial" w:hAnsi="Arial" w:cs="Arial"/>
          <w:color w:val="000000" w:themeColor="text1"/>
          <w:shd w:val="clear" w:color="auto" w:fill="FFFFFF"/>
        </w:rPr>
        <w:lastRenderedPageBreak/>
        <w:t xml:space="preserve">Photograph of </w:t>
      </w:r>
      <w:r w:rsidR="00BE0437" w:rsidRPr="00571259">
        <w:rPr>
          <w:rStyle w:val="caption-text"/>
          <w:rFonts w:ascii="Arial" w:hAnsi="Arial" w:cs="Arial"/>
          <w:color w:val="000000" w:themeColor="text1"/>
          <w:shd w:val="clear" w:color="auto" w:fill="FFFFFF"/>
        </w:rPr>
        <w:t>Alexander Fleming around 1909. He discovered penicillin in 1928.</w:t>
      </w:r>
      <w:r w:rsidR="00BE0437" w:rsidRPr="00571259">
        <w:rPr>
          <w:rFonts w:ascii="Arial" w:hAnsi="Arial" w:cs="Arial"/>
          <w:color w:val="000000" w:themeColor="text1"/>
          <w:shd w:val="clear" w:color="auto" w:fill="FFFFFF"/>
        </w:rPr>
        <w:t> </w:t>
      </w:r>
      <w:r w:rsidR="00BE0437" w:rsidRPr="00571259">
        <w:rPr>
          <w:rStyle w:val="visually-hidden"/>
          <w:rFonts w:ascii="Arial" w:hAnsi="Arial" w:cs="Arial"/>
          <w:color w:val="000000" w:themeColor="text1"/>
          <w:bdr w:val="none" w:sz="0" w:space="0" w:color="auto" w:frame="1"/>
          <w:shd w:val="clear" w:color="auto" w:fill="FFFFFF"/>
        </w:rPr>
        <w:t>(</w:t>
      </w:r>
      <w:r w:rsidR="00BE0437" w:rsidRPr="00571259">
        <w:rPr>
          <w:rStyle w:val="credit"/>
          <w:rFonts w:ascii="Arial" w:hAnsi="Arial" w:cs="Arial"/>
          <w:color w:val="000000" w:themeColor="text1"/>
          <w:shd w:val="clear" w:color="auto" w:fill="FFFFFF"/>
        </w:rPr>
        <w:t>Fleming Laboratory Museum)</w:t>
      </w:r>
    </w:p>
    <w:p w14:paraId="15463A15" w14:textId="77777777" w:rsidR="00CD0882" w:rsidRPr="007620DE" w:rsidRDefault="00CD0882" w:rsidP="00A33E36">
      <w:pPr>
        <w:autoSpaceDE w:val="0"/>
        <w:autoSpaceDN w:val="0"/>
        <w:adjustRightInd w:val="0"/>
        <w:spacing w:after="0"/>
        <w:rPr>
          <w:rFonts w:ascii="Arial" w:hAnsi="Arial" w:cs="Arial"/>
          <w:sz w:val="24"/>
          <w:szCs w:val="24"/>
        </w:rPr>
      </w:pPr>
    </w:p>
    <w:p w14:paraId="14B7F381" w14:textId="77777777" w:rsidR="00CD0882" w:rsidRPr="007620DE" w:rsidRDefault="00CD0882" w:rsidP="00A33E36">
      <w:pPr>
        <w:autoSpaceDE w:val="0"/>
        <w:autoSpaceDN w:val="0"/>
        <w:adjustRightInd w:val="0"/>
        <w:spacing w:after="0"/>
        <w:rPr>
          <w:rFonts w:ascii="Arial" w:hAnsi="Arial" w:cs="Arial"/>
          <w:sz w:val="24"/>
          <w:szCs w:val="24"/>
        </w:rPr>
      </w:pPr>
    </w:p>
    <w:p w14:paraId="153D6BA3" w14:textId="439F4C38" w:rsidR="00CD0882" w:rsidRPr="00571259" w:rsidRDefault="00BE0437" w:rsidP="00194982">
      <w:pPr>
        <w:pStyle w:val="ListParagraph"/>
        <w:numPr>
          <w:ilvl w:val="0"/>
          <w:numId w:val="10"/>
        </w:numPr>
        <w:shd w:val="clear" w:color="auto" w:fill="C6D9F1" w:themeFill="text2" w:themeFillTint="33"/>
        <w:autoSpaceDE w:val="0"/>
        <w:autoSpaceDN w:val="0"/>
        <w:adjustRightInd w:val="0"/>
        <w:spacing w:after="0"/>
        <w:rPr>
          <w:rFonts w:ascii="Trebuchet MS" w:hAnsi="Trebuchet MS" w:cs="Arial"/>
          <w:b/>
          <w:sz w:val="28"/>
          <w:szCs w:val="28"/>
        </w:rPr>
      </w:pPr>
      <w:r w:rsidRPr="00571259">
        <w:rPr>
          <w:rFonts w:ascii="Trebuchet MS" w:hAnsi="Trebuchet MS" w:cs="Arial"/>
          <w:b/>
          <w:sz w:val="28"/>
          <w:szCs w:val="28"/>
        </w:rPr>
        <w:t>Global Antimicrobial Resistance</w:t>
      </w:r>
    </w:p>
    <w:p w14:paraId="623E53FC" w14:textId="47172621" w:rsidR="00BE0437" w:rsidRPr="007620DE" w:rsidRDefault="00BE0437" w:rsidP="00A33E36">
      <w:pPr>
        <w:autoSpaceDE w:val="0"/>
        <w:autoSpaceDN w:val="0"/>
        <w:adjustRightInd w:val="0"/>
        <w:spacing w:after="0"/>
        <w:rPr>
          <w:rFonts w:ascii="Arial" w:hAnsi="Arial" w:cs="Arial"/>
          <w:sz w:val="24"/>
          <w:szCs w:val="24"/>
        </w:rPr>
      </w:pPr>
    </w:p>
    <w:p w14:paraId="6F305230" w14:textId="768CBC93" w:rsidR="008E337F" w:rsidRPr="007620DE" w:rsidRDefault="008E337F" w:rsidP="00A33E36">
      <w:pPr>
        <w:spacing w:after="0"/>
        <w:rPr>
          <w:rFonts w:ascii="Arial" w:hAnsi="Arial" w:cs="Arial"/>
          <w:sz w:val="24"/>
          <w:szCs w:val="24"/>
          <w:vertAlign w:val="superscript"/>
        </w:rPr>
      </w:pPr>
      <w:r w:rsidRPr="007620DE">
        <w:rPr>
          <w:rFonts w:ascii="Arial" w:hAnsi="Arial" w:cs="Arial"/>
          <w:sz w:val="24"/>
          <w:szCs w:val="24"/>
        </w:rPr>
        <w:t>Studies</w:t>
      </w:r>
      <w:r w:rsidR="001616C6">
        <w:rPr>
          <w:rFonts w:ascii="Arial" w:hAnsi="Arial" w:cs="Arial"/>
          <w:sz w:val="24"/>
          <w:szCs w:val="24"/>
        </w:rPr>
        <w:t xml:space="preserve"> in antimicrobial resistance</w:t>
      </w:r>
      <w:r w:rsidRPr="007620DE">
        <w:rPr>
          <w:rFonts w:ascii="Arial" w:hAnsi="Arial" w:cs="Arial"/>
          <w:sz w:val="24"/>
          <w:szCs w:val="24"/>
        </w:rPr>
        <w:t xml:space="preserve"> indicate a gradual increase in the number of microorganisms that are becoming resistant to currently available antimicrobial agents. Antimicrobial resistance has an adverse effect on mortality rates, treatment costs, spread of disease and leads </w:t>
      </w:r>
      <w:r w:rsidR="009E6743" w:rsidRPr="007620DE">
        <w:rPr>
          <w:rFonts w:ascii="Arial" w:hAnsi="Arial" w:cs="Arial"/>
          <w:sz w:val="24"/>
          <w:szCs w:val="24"/>
        </w:rPr>
        <w:t>to a longer duration of illness.</w:t>
      </w:r>
    </w:p>
    <w:p w14:paraId="6D116ED8" w14:textId="38E044CE" w:rsidR="003E378F" w:rsidRPr="007620DE" w:rsidRDefault="003E378F" w:rsidP="00A33E36">
      <w:pPr>
        <w:spacing w:after="0"/>
        <w:rPr>
          <w:rFonts w:ascii="Arial" w:hAnsi="Arial" w:cs="Arial"/>
          <w:sz w:val="24"/>
          <w:szCs w:val="24"/>
          <w:vertAlign w:val="superscript"/>
        </w:rPr>
      </w:pPr>
    </w:p>
    <w:p w14:paraId="16F5E910" w14:textId="0927F65E" w:rsidR="003E378F" w:rsidRPr="007620DE" w:rsidRDefault="003E378F" w:rsidP="00A33E36">
      <w:pPr>
        <w:pBdr>
          <w:top w:val="single" w:sz="4" w:space="1" w:color="auto"/>
          <w:left w:val="single" w:sz="4" w:space="4" w:color="auto"/>
          <w:bottom w:val="single" w:sz="4" w:space="1" w:color="auto"/>
          <w:right w:val="single" w:sz="4" w:space="4" w:color="auto"/>
        </w:pBdr>
        <w:shd w:val="clear" w:color="auto" w:fill="B6DDE8" w:themeFill="accent5" w:themeFillTint="66"/>
        <w:spacing w:after="0"/>
        <w:rPr>
          <w:rFonts w:ascii="Arial" w:hAnsi="Arial" w:cs="Arial"/>
          <w:b/>
          <w:sz w:val="24"/>
          <w:szCs w:val="24"/>
        </w:rPr>
      </w:pPr>
      <w:r w:rsidRPr="007620DE">
        <w:rPr>
          <w:rFonts w:ascii="Arial" w:hAnsi="Arial" w:cs="Arial"/>
          <w:b/>
          <w:sz w:val="24"/>
          <w:szCs w:val="24"/>
        </w:rPr>
        <w:t>Consequences of antimicrobial resistance:</w:t>
      </w:r>
    </w:p>
    <w:p w14:paraId="5D232D51" w14:textId="77777777" w:rsidR="00B40D85" w:rsidRPr="007620DE" w:rsidRDefault="00B40D85" w:rsidP="00A33E36">
      <w:pPr>
        <w:pBdr>
          <w:top w:val="single" w:sz="4" w:space="1" w:color="auto"/>
          <w:left w:val="single" w:sz="4" w:space="4" w:color="auto"/>
          <w:bottom w:val="single" w:sz="4" w:space="1" w:color="auto"/>
          <w:right w:val="single" w:sz="4" w:space="4" w:color="auto"/>
        </w:pBdr>
        <w:shd w:val="clear" w:color="auto" w:fill="B6DDE8" w:themeFill="accent5" w:themeFillTint="66"/>
        <w:spacing w:after="0"/>
        <w:rPr>
          <w:rFonts w:ascii="Arial" w:hAnsi="Arial" w:cs="Arial"/>
          <w:sz w:val="24"/>
          <w:szCs w:val="24"/>
        </w:rPr>
      </w:pPr>
    </w:p>
    <w:p w14:paraId="1C9075C3" w14:textId="4F53E9E9" w:rsidR="00E676CD" w:rsidRPr="007620DE" w:rsidRDefault="00A770BF" w:rsidP="00A33E36">
      <w:pPr>
        <w:pBdr>
          <w:top w:val="single" w:sz="4" w:space="1" w:color="auto"/>
          <w:left w:val="single" w:sz="4" w:space="4" w:color="auto"/>
          <w:bottom w:val="single" w:sz="4" w:space="1" w:color="auto"/>
          <w:right w:val="single" w:sz="4" w:space="4" w:color="auto"/>
        </w:pBdr>
        <w:shd w:val="clear" w:color="auto" w:fill="B6DDE8" w:themeFill="accent5" w:themeFillTint="66"/>
        <w:spacing w:after="0"/>
        <w:rPr>
          <w:rFonts w:ascii="Arial" w:hAnsi="Arial" w:cs="Arial"/>
          <w:sz w:val="24"/>
          <w:szCs w:val="24"/>
        </w:rPr>
      </w:pPr>
      <w:r w:rsidRPr="007620DE">
        <w:rPr>
          <w:rFonts w:ascii="Arial" w:hAnsi="Arial" w:cs="Arial"/>
          <w:b/>
          <w:bCs/>
          <w:sz w:val="24"/>
          <w:szCs w:val="24"/>
          <w:lang w:val="en-AU"/>
        </w:rPr>
        <w:t xml:space="preserve">1. </w:t>
      </w:r>
      <w:r w:rsidR="00825B4C" w:rsidRPr="007620DE">
        <w:rPr>
          <w:rFonts w:ascii="Arial" w:hAnsi="Arial" w:cs="Arial"/>
          <w:b/>
          <w:bCs/>
          <w:sz w:val="24"/>
          <w:szCs w:val="24"/>
          <w:lang w:val="en-AU"/>
        </w:rPr>
        <w:t>Increased morbidity &amp; mortality</w:t>
      </w:r>
    </w:p>
    <w:p w14:paraId="6D02878A" w14:textId="77777777" w:rsidR="00E676CD" w:rsidRPr="007620DE" w:rsidRDefault="00825B4C" w:rsidP="00A33E36">
      <w:pPr>
        <w:numPr>
          <w:ilvl w:val="0"/>
          <w:numId w:val="16"/>
        </w:numPr>
        <w:pBdr>
          <w:top w:val="single" w:sz="4" w:space="1" w:color="auto"/>
          <w:left w:val="single" w:sz="4" w:space="4" w:color="auto"/>
          <w:bottom w:val="single" w:sz="4" w:space="1" w:color="auto"/>
          <w:right w:val="single" w:sz="4" w:space="4" w:color="auto"/>
        </w:pBdr>
        <w:shd w:val="clear" w:color="auto" w:fill="B6DDE8" w:themeFill="accent5" w:themeFillTint="66"/>
        <w:spacing w:after="0"/>
        <w:rPr>
          <w:rFonts w:ascii="Arial" w:hAnsi="Arial" w:cs="Arial"/>
          <w:i/>
          <w:sz w:val="24"/>
          <w:szCs w:val="24"/>
        </w:rPr>
      </w:pPr>
      <w:r w:rsidRPr="007620DE">
        <w:rPr>
          <w:rFonts w:ascii="Arial" w:hAnsi="Arial" w:cs="Arial"/>
          <w:i/>
          <w:sz w:val="24"/>
          <w:szCs w:val="24"/>
          <w:lang w:val="en-AU"/>
        </w:rPr>
        <w:t>“Best-guess” therapy may fail with the patient’s condition deteriorating before susceptibility results are available</w:t>
      </w:r>
    </w:p>
    <w:p w14:paraId="1516A0D6" w14:textId="39066B9C" w:rsidR="00E676CD" w:rsidRPr="007620DE" w:rsidRDefault="00825B4C" w:rsidP="00A33E36">
      <w:pPr>
        <w:numPr>
          <w:ilvl w:val="0"/>
          <w:numId w:val="16"/>
        </w:numPr>
        <w:pBdr>
          <w:top w:val="single" w:sz="4" w:space="1" w:color="auto"/>
          <w:left w:val="single" w:sz="4" w:space="4" w:color="auto"/>
          <w:bottom w:val="single" w:sz="4" w:space="1" w:color="auto"/>
          <w:right w:val="single" w:sz="4" w:space="4" w:color="auto"/>
        </w:pBdr>
        <w:shd w:val="clear" w:color="auto" w:fill="B6DDE8" w:themeFill="accent5" w:themeFillTint="66"/>
        <w:spacing w:after="0"/>
        <w:rPr>
          <w:rFonts w:ascii="Arial" w:hAnsi="Arial" w:cs="Arial"/>
          <w:i/>
          <w:sz w:val="24"/>
          <w:szCs w:val="24"/>
        </w:rPr>
      </w:pPr>
      <w:r w:rsidRPr="007620DE">
        <w:rPr>
          <w:rFonts w:ascii="Arial" w:hAnsi="Arial" w:cs="Arial"/>
          <w:i/>
          <w:sz w:val="24"/>
          <w:szCs w:val="24"/>
          <w:lang w:val="en-AU"/>
        </w:rPr>
        <w:t xml:space="preserve">No antibiotics left to treat certain infections </w:t>
      </w:r>
    </w:p>
    <w:p w14:paraId="465B020F" w14:textId="77777777" w:rsidR="00B40D85" w:rsidRPr="007620DE" w:rsidRDefault="00B40D85" w:rsidP="00A33E36">
      <w:pPr>
        <w:pBdr>
          <w:top w:val="single" w:sz="4" w:space="1" w:color="auto"/>
          <w:left w:val="single" w:sz="4" w:space="4" w:color="auto"/>
          <w:bottom w:val="single" w:sz="4" w:space="1" w:color="auto"/>
          <w:right w:val="single" w:sz="4" w:space="4" w:color="auto"/>
        </w:pBdr>
        <w:shd w:val="clear" w:color="auto" w:fill="B6DDE8" w:themeFill="accent5" w:themeFillTint="66"/>
        <w:spacing w:after="0"/>
        <w:rPr>
          <w:rFonts w:ascii="Arial" w:hAnsi="Arial" w:cs="Arial"/>
          <w:i/>
          <w:sz w:val="24"/>
          <w:szCs w:val="24"/>
        </w:rPr>
      </w:pPr>
    </w:p>
    <w:p w14:paraId="2024F435" w14:textId="5EFCA3FB" w:rsidR="00E676CD" w:rsidRPr="007620DE" w:rsidRDefault="00A770BF" w:rsidP="00A33E36">
      <w:pPr>
        <w:pBdr>
          <w:top w:val="single" w:sz="4" w:space="1" w:color="auto"/>
          <w:left w:val="single" w:sz="4" w:space="4" w:color="auto"/>
          <w:bottom w:val="single" w:sz="4" w:space="1" w:color="auto"/>
          <w:right w:val="single" w:sz="4" w:space="4" w:color="auto"/>
        </w:pBdr>
        <w:shd w:val="clear" w:color="auto" w:fill="B6DDE8" w:themeFill="accent5" w:themeFillTint="66"/>
        <w:spacing w:after="0"/>
        <w:rPr>
          <w:rFonts w:ascii="Arial" w:hAnsi="Arial" w:cs="Arial"/>
          <w:sz w:val="24"/>
          <w:szCs w:val="24"/>
        </w:rPr>
      </w:pPr>
      <w:r w:rsidRPr="007620DE">
        <w:rPr>
          <w:rFonts w:ascii="Arial" w:hAnsi="Arial" w:cs="Arial"/>
          <w:b/>
          <w:bCs/>
          <w:sz w:val="24"/>
          <w:szCs w:val="24"/>
          <w:lang w:val="en-AU"/>
        </w:rPr>
        <w:t xml:space="preserve">2. </w:t>
      </w:r>
      <w:r w:rsidR="00825B4C" w:rsidRPr="007620DE">
        <w:rPr>
          <w:rFonts w:ascii="Arial" w:hAnsi="Arial" w:cs="Arial"/>
          <w:b/>
          <w:bCs/>
          <w:sz w:val="24"/>
          <w:szCs w:val="24"/>
          <w:lang w:val="en-AU"/>
        </w:rPr>
        <w:t>Greater health care costs</w:t>
      </w:r>
    </w:p>
    <w:p w14:paraId="44B94D27" w14:textId="77777777" w:rsidR="00E676CD" w:rsidRPr="007620DE" w:rsidRDefault="00825B4C" w:rsidP="00A33E36">
      <w:pPr>
        <w:numPr>
          <w:ilvl w:val="0"/>
          <w:numId w:val="17"/>
        </w:numPr>
        <w:pBdr>
          <w:top w:val="single" w:sz="4" w:space="1" w:color="auto"/>
          <w:left w:val="single" w:sz="4" w:space="4" w:color="auto"/>
          <w:bottom w:val="single" w:sz="4" w:space="1" w:color="auto"/>
          <w:right w:val="single" w:sz="4" w:space="4" w:color="auto"/>
        </w:pBdr>
        <w:shd w:val="clear" w:color="auto" w:fill="B6DDE8" w:themeFill="accent5" w:themeFillTint="66"/>
        <w:spacing w:after="0"/>
        <w:rPr>
          <w:rFonts w:ascii="Arial" w:hAnsi="Arial" w:cs="Arial"/>
          <w:i/>
          <w:sz w:val="24"/>
          <w:szCs w:val="24"/>
        </w:rPr>
      </w:pPr>
      <w:r w:rsidRPr="007620DE">
        <w:rPr>
          <w:rFonts w:ascii="Arial" w:hAnsi="Arial" w:cs="Arial"/>
          <w:i/>
          <w:sz w:val="24"/>
          <w:szCs w:val="24"/>
          <w:lang w:val="en-AU"/>
        </w:rPr>
        <w:t>More investigations</w:t>
      </w:r>
    </w:p>
    <w:p w14:paraId="13D197FA" w14:textId="77777777" w:rsidR="00E676CD" w:rsidRPr="007620DE" w:rsidRDefault="00825B4C" w:rsidP="00A33E36">
      <w:pPr>
        <w:numPr>
          <w:ilvl w:val="0"/>
          <w:numId w:val="17"/>
        </w:numPr>
        <w:pBdr>
          <w:top w:val="single" w:sz="4" w:space="1" w:color="auto"/>
          <w:left w:val="single" w:sz="4" w:space="4" w:color="auto"/>
          <w:bottom w:val="single" w:sz="4" w:space="1" w:color="auto"/>
          <w:right w:val="single" w:sz="4" w:space="4" w:color="auto"/>
        </w:pBdr>
        <w:shd w:val="clear" w:color="auto" w:fill="B6DDE8" w:themeFill="accent5" w:themeFillTint="66"/>
        <w:spacing w:after="0"/>
        <w:rPr>
          <w:rFonts w:ascii="Arial" w:hAnsi="Arial" w:cs="Arial"/>
          <w:i/>
          <w:sz w:val="24"/>
          <w:szCs w:val="24"/>
        </w:rPr>
      </w:pPr>
      <w:r w:rsidRPr="007620DE">
        <w:rPr>
          <w:rFonts w:ascii="Arial" w:hAnsi="Arial" w:cs="Arial"/>
          <w:i/>
          <w:sz w:val="24"/>
          <w:szCs w:val="24"/>
          <w:lang w:val="en-AU"/>
        </w:rPr>
        <w:t>More expensive, toxic antimicrobials required</w:t>
      </w:r>
    </w:p>
    <w:p w14:paraId="6AC01E3F" w14:textId="6F03E903" w:rsidR="00E676CD" w:rsidRPr="007620DE" w:rsidRDefault="00825B4C" w:rsidP="00A33E36">
      <w:pPr>
        <w:numPr>
          <w:ilvl w:val="0"/>
          <w:numId w:val="17"/>
        </w:numPr>
        <w:pBdr>
          <w:top w:val="single" w:sz="4" w:space="1" w:color="auto"/>
          <w:left w:val="single" w:sz="4" w:space="4" w:color="auto"/>
          <w:bottom w:val="single" w:sz="4" w:space="1" w:color="auto"/>
          <w:right w:val="single" w:sz="4" w:space="4" w:color="auto"/>
        </w:pBdr>
        <w:shd w:val="clear" w:color="auto" w:fill="B6DDE8" w:themeFill="accent5" w:themeFillTint="66"/>
        <w:spacing w:after="0"/>
        <w:rPr>
          <w:rFonts w:ascii="Arial" w:hAnsi="Arial" w:cs="Arial"/>
          <w:i/>
          <w:sz w:val="24"/>
          <w:szCs w:val="24"/>
        </w:rPr>
      </w:pPr>
      <w:r w:rsidRPr="007620DE">
        <w:rPr>
          <w:rFonts w:ascii="Arial" w:hAnsi="Arial" w:cs="Arial"/>
          <w:i/>
          <w:sz w:val="24"/>
          <w:szCs w:val="24"/>
          <w:lang w:val="en-AU"/>
        </w:rPr>
        <w:t xml:space="preserve">Expensive barrier nursing, isolation, procedures, etc. </w:t>
      </w:r>
    </w:p>
    <w:p w14:paraId="040F01F8" w14:textId="77777777" w:rsidR="00B40D85" w:rsidRPr="007620DE" w:rsidRDefault="00B40D85" w:rsidP="00A33E36">
      <w:pPr>
        <w:pBdr>
          <w:top w:val="single" w:sz="4" w:space="1" w:color="auto"/>
          <w:left w:val="single" w:sz="4" w:space="4" w:color="auto"/>
          <w:bottom w:val="single" w:sz="4" w:space="1" w:color="auto"/>
          <w:right w:val="single" w:sz="4" w:space="4" w:color="auto"/>
        </w:pBdr>
        <w:shd w:val="clear" w:color="auto" w:fill="B6DDE8" w:themeFill="accent5" w:themeFillTint="66"/>
        <w:spacing w:after="0"/>
        <w:rPr>
          <w:rFonts w:ascii="Arial" w:hAnsi="Arial" w:cs="Arial"/>
          <w:i/>
          <w:sz w:val="24"/>
          <w:szCs w:val="24"/>
        </w:rPr>
      </w:pPr>
    </w:p>
    <w:p w14:paraId="67553B37" w14:textId="4160A329" w:rsidR="00E676CD" w:rsidRPr="007620DE" w:rsidRDefault="00A770BF" w:rsidP="00A33E36">
      <w:pPr>
        <w:pBdr>
          <w:top w:val="single" w:sz="4" w:space="1" w:color="auto"/>
          <w:left w:val="single" w:sz="4" w:space="4" w:color="auto"/>
          <w:bottom w:val="single" w:sz="4" w:space="1" w:color="auto"/>
          <w:right w:val="single" w:sz="4" w:space="4" w:color="auto"/>
        </w:pBdr>
        <w:shd w:val="clear" w:color="auto" w:fill="B6DDE8" w:themeFill="accent5" w:themeFillTint="66"/>
        <w:spacing w:after="0"/>
        <w:rPr>
          <w:rFonts w:ascii="Arial" w:hAnsi="Arial" w:cs="Arial"/>
          <w:sz w:val="24"/>
          <w:szCs w:val="24"/>
        </w:rPr>
      </w:pPr>
      <w:r w:rsidRPr="007620DE">
        <w:rPr>
          <w:rFonts w:ascii="Arial" w:hAnsi="Arial" w:cs="Arial"/>
          <w:b/>
          <w:bCs/>
          <w:sz w:val="24"/>
          <w:szCs w:val="24"/>
          <w:lang w:val="en-AU"/>
        </w:rPr>
        <w:t xml:space="preserve">3. </w:t>
      </w:r>
      <w:r w:rsidR="00825B4C" w:rsidRPr="007620DE">
        <w:rPr>
          <w:rFonts w:ascii="Arial" w:hAnsi="Arial" w:cs="Arial"/>
          <w:b/>
          <w:bCs/>
          <w:sz w:val="24"/>
          <w:szCs w:val="24"/>
          <w:lang w:val="en-AU"/>
        </w:rPr>
        <w:t xml:space="preserve">Therapy priced out of the reach of </w:t>
      </w:r>
      <w:r w:rsidR="00825B4C" w:rsidRPr="007620DE">
        <w:rPr>
          <w:rFonts w:ascii="Arial" w:hAnsi="Arial" w:cs="Arial"/>
          <w:b/>
          <w:bCs/>
          <w:sz w:val="24"/>
          <w:szCs w:val="24"/>
        </w:rPr>
        <w:t xml:space="preserve">some </w:t>
      </w:r>
      <w:r w:rsidR="00825B4C" w:rsidRPr="007620DE">
        <w:rPr>
          <w:rFonts w:ascii="Arial" w:hAnsi="Arial" w:cs="Arial"/>
          <w:b/>
          <w:bCs/>
          <w:sz w:val="24"/>
          <w:szCs w:val="24"/>
          <w:lang w:val="en-AU"/>
        </w:rPr>
        <w:t>third-world countries</w:t>
      </w:r>
    </w:p>
    <w:p w14:paraId="55028390" w14:textId="77777777" w:rsidR="00B40D85" w:rsidRPr="007620DE" w:rsidRDefault="00B40D85" w:rsidP="00A33E36">
      <w:pPr>
        <w:pBdr>
          <w:top w:val="single" w:sz="4" w:space="1" w:color="auto"/>
          <w:left w:val="single" w:sz="4" w:space="4" w:color="auto"/>
          <w:bottom w:val="single" w:sz="4" w:space="1" w:color="auto"/>
          <w:right w:val="single" w:sz="4" w:space="4" w:color="auto"/>
        </w:pBdr>
        <w:shd w:val="clear" w:color="auto" w:fill="B6DDE8" w:themeFill="accent5" w:themeFillTint="66"/>
        <w:spacing w:after="0"/>
        <w:rPr>
          <w:rFonts w:ascii="Arial" w:hAnsi="Arial" w:cs="Arial"/>
          <w:sz w:val="24"/>
          <w:szCs w:val="24"/>
        </w:rPr>
      </w:pPr>
    </w:p>
    <w:p w14:paraId="26C06E0D" w14:textId="4323D75D" w:rsidR="003E378F" w:rsidRPr="007620DE" w:rsidRDefault="003E378F" w:rsidP="00A33E36">
      <w:pPr>
        <w:spacing w:after="0"/>
        <w:rPr>
          <w:rFonts w:ascii="Arial" w:hAnsi="Arial" w:cs="Arial"/>
          <w:sz w:val="24"/>
          <w:szCs w:val="24"/>
        </w:rPr>
      </w:pPr>
    </w:p>
    <w:p w14:paraId="0A078733" w14:textId="13ADC866" w:rsidR="00C4707A" w:rsidRPr="007620DE" w:rsidRDefault="00C4707A" w:rsidP="00A33E36">
      <w:pPr>
        <w:spacing w:after="0"/>
        <w:rPr>
          <w:rFonts w:ascii="Arial" w:hAnsi="Arial" w:cs="Arial"/>
          <w:sz w:val="24"/>
          <w:szCs w:val="24"/>
        </w:rPr>
      </w:pPr>
      <w:r w:rsidRPr="007620DE">
        <w:rPr>
          <w:rFonts w:ascii="Arial" w:hAnsi="Arial" w:cs="Arial"/>
          <w:sz w:val="24"/>
          <w:szCs w:val="24"/>
        </w:rPr>
        <w:t xml:space="preserve">A bleak </w:t>
      </w:r>
      <w:r w:rsidR="00194982">
        <w:rPr>
          <w:rFonts w:ascii="Arial" w:hAnsi="Arial" w:cs="Arial"/>
          <w:sz w:val="24"/>
          <w:szCs w:val="24"/>
        </w:rPr>
        <w:t xml:space="preserve">2014 </w:t>
      </w:r>
      <w:r w:rsidRPr="007620DE">
        <w:rPr>
          <w:rFonts w:ascii="Arial" w:hAnsi="Arial" w:cs="Arial"/>
          <w:sz w:val="24"/>
          <w:szCs w:val="24"/>
        </w:rPr>
        <w:t>report by economist Jim O’Neill, commissioned by the British government</w:t>
      </w:r>
      <w:r w:rsidR="001616C6">
        <w:rPr>
          <w:rFonts w:ascii="Arial" w:hAnsi="Arial" w:cs="Arial"/>
          <w:sz w:val="24"/>
          <w:szCs w:val="24"/>
        </w:rPr>
        <w:t>,</w:t>
      </w:r>
      <w:r w:rsidRPr="007620DE">
        <w:rPr>
          <w:rFonts w:ascii="Arial" w:hAnsi="Arial" w:cs="Arial"/>
          <w:sz w:val="24"/>
          <w:szCs w:val="24"/>
        </w:rPr>
        <w:t xml:space="preserve"> estimated that in 2016 more than 700 000 deaths globally could be attributed to AMR and that the annual toll would climb to 10 million deaths in the next 35 years. The report projects US$ 100 trillion in losses by 2050 if nothing is done to reverse the trend.</w:t>
      </w:r>
    </w:p>
    <w:p w14:paraId="4203FFD8" w14:textId="77777777" w:rsidR="00C4707A" w:rsidRPr="007620DE" w:rsidRDefault="00C4707A" w:rsidP="00A33E36">
      <w:pPr>
        <w:spacing w:after="0"/>
        <w:rPr>
          <w:rFonts w:ascii="Arial" w:hAnsi="Arial" w:cs="Arial"/>
          <w:sz w:val="24"/>
          <w:szCs w:val="24"/>
        </w:rPr>
      </w:pPr>
    </w:p>
    <w:p w14:paraId="04D84309" w14:textId="565B8256" w:rsidR="00C4707A" w:rsidRPr="007620DE" w:rsidRDefault="00C4707A" w:rsidP="00A33E36">
      <w:pPr>
        <w:spacing w:after="0"/>
        <w:rPr>
          <w:rFonts w:ascii="Arial" w:hAnsi="Arial" w:cs="Arial"/>
          <w:sz w:val="24"/>
          <w:szCs w:val="24"/>
        </w:rPr>
      </w:pPr>
      <w:r w:rsidRPr="007620DE">
        <w:rPr>
          <w:rFonts w:ascii="Arial" w:hAnsi="Arial" w:cs="Arial"/>
          <w:noProof/>
          <w:sz w:val="24"/>
          <w:szCs w:val="24"/>
          <w:lang w:val="en-ZA" w:eastAsia="en-ZA"/>
        </w:rPr>
        <w:lastRenderedPageBreak/>
        <w:drawing>
          <wp:inline distT="0" distB="0" distL="0" distR="0" wp14:anchorId="0FA3F716" wp14:editId="7E82C265">
            <wp:extent cx="4914900" cy="2764508"/>
            <wp:effectExtent l="0" t="0" r="0" b="0"/>
            <wp:docPr id="21506" name="Picture 2" descr="Image result for antibiotic resistance deaths per year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Image result for antibiotic resistance deaths per year worldwi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5750" cy="2770611"/>
                    </a:xfrm>
                    <a:prstGeom prst="rect">
                      <a:avLst/>
                    </a:prstGeom>
                    <a:noFill/>
                    <a:extLst/>
                  </pic:spPr>
                </pic:pic>
              </a:graphicData>
            </a:graphic>
          </wp:inline>
        </w:drawing>
      </w:r>
    </w:p>
    <w:p w14:paraId="7DB8D364" w14:textId="7B5A0F98" w:rsidR="008F6EA8" w:rsidRPr="007620DE" w:rsidRDefault="008F6EA8" w:rsidP="00A33E36">
      <w:pPr>
        <w:spacing w:after="0"/>
        <w:rPr>
          <w:rFonts w:ascii="Arial" w:hAnsi="Arial" w:cs="Arial"/>
          <w:sz w:val="24"/>
          <w:szCs w:val="24"/>
        </w:rPr>
      </w:pPr>
    </w:p>
    <w:p w14:paraId="4915456F" w14:textId="7B72B23E" w:rsidR="00C4707A" w:rsidRPr="007620DE" w:rsidRDefault="00C4707A" w:rsidP="00A33E36">
      <w:pPr>
        <w:spacing w:after="0"/>
        <w:rPr>
          <w:rFonts w:ascii="Arial" w:hAnsi="Arial" w:cs="Arial"/>
          <w:sz w:val="24"/>
          <w:szCs w:val="24"/>
        </w:rPr>
      </w:pPr>
    </w:p>
    <w:p w14:paraId="1377B663" w14:textId="28273122" w:rsidR="00C4707A" w:rsidRPr="007620DE" w:rsidRDefault="00C4707A" w:rsidP="00A33E36">
      <w:pPr>
        <w:spacing w:after="0"/>
        <w:rPr>
          <w:rFonts w:ascii="Arial" w:hAnsi="Arial" w:cs="Arial"/>
          <w:sz w:val="24"/>
          <w:szCs w:val="24"/>
        </w:rPr>
      </w:pPr>
      <w:r w:rsidRPr="007620DE">
        <w:rPr>
          <w:rFonts w:ascii="Arial" w:hAnsi="Arial" w:cs="Arial"/>
          <w:sz w:val="24"/>
          <w:szCs w:val="24"/>
        </w:rPr>
        <w:t>Most of the future burden of disease will be in Africa and Asia, and countries with weak and poorly-resourced health systems will have the greatest problems in managing drug resistance.  In Africa alone, more than 4 million people could die by the year 2050 due to AMR.</w:t>
      </w:r>
    </w:p>
    <w:p w14:paraId="0294A4E5" w14:textId="77777777" w:rsidR="00C4707A" w:rsidRPr="007620DE" w:rsidRDefault="00C4707A" w:rsidP="00A33E36">
      <w:pPr>
        <w:spacing w:after="0"/>
        <w:rPr>
          <w:rFonts w:ascii="Arial" w:hAnsi="Arial" w:cs="Arial"/>
          <w:sz w:val="24"/>
          <w:szCs w:val="24"/>
        </w:rPr>
      </w:pPr>
    </w:p>
    <w:p w14:paraId="5B34CA17" w14:textId="4D1B6B79" w:rsidR="00C4707A" w:rsidRPr="007620DE" w:rsidRDefault="00C4707A" w:rsidP="00A33E36">
      <w:pPr>
        <w:spacing w:after="0"/>
        <w:rPr>
          <w:rFonts w:ascii="Arial" w:hAnsi="Arial" w:cs="Arial"/>
          <w:sz w:val="24"/>
          <w:szCs w:val="24"/>
        </w:rPr>
      </w:pPr>
      <w:r w:rsidRPr="007620DE">
        <w:rPr>
          <w:rFonts w:ascii="Arial" w:hAnsi="Arial" w:cs="Arial"/>
          <w:noProof/>
          <w:sz w:val="24"/>
          <w:szCs w:val="24"/>
          <w:lang w:val="en-ZA" w:eastAsia="en-ZA"/>
        </w:rPr>
        <w:drawing>
          <wp:inline distT="0" distB="0" distL="0" distR="0" wp14:anchorId="2FF6ED88" wp14:editId="7775AC12">
            <wp:extent cx="5200650" cy="2925235"/>
            <wp:effectExtent l="0" t="0" r="0" b="8890"/>
            <wp:docPr id="23554" name="Picture 2" descr="Image result for antibiotic resistance deaths per year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Image result for antibiotic resistance deaths per year worldwi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761" cy="2932047"/>
                    </a:xfrm>
                    <a:prstGeom prst="rect">
                      <a:avLst/>
                    </a:prstGeom>
                    <a:noFill/>
                    <a:extLst/>
                  </pic:spPr>
                </pic:pic>
              </a:graphicData>
            </a:graphic>
          </wp:inline>
        </w:drawing>
      </w:r>
    </w:p>
    <w:p w14:paraId="379B99BE" w14:textId="55841253" w:rsidR="00C4707A" w:rsidRPr="007620DE" w:rsidRDefault="00C4707A" w:rsidP="00A33E36">
      <w:pPr>
        <w:spacing w:after="0"/>
        <w:rPr>
          <w:rFonts w:ascii="Arial" w:hAnsi="Arial" w:cs="Arial"/>
          <w:sz w:val="24"/>
          <w:szCs w:val="24"/>
        </w:rPr>
      </w:pPr>
    </w:p>
    <w:p w14:paraId="7F61AB9F" w14:textId="06EC17E0" w:rsidR="00B21CAA" w:rsidRPr="00B21CAA" w:rsidRDefault="00AC3E7E" w:rsidP="00A33E36">
      <w:pPr>
        <w:pStyle w:val="Heading2"/>
        <w:pBdr>
          <w:top w:val="single" w:sz="6" w:space="1" w:color="auto"/>
          <w:left w:val="single" w:sz="6" w:space="4" w:color="auto"/>
          <w:bottom w:val="single" w:sz="6" w:space="1" w:color="auto"/>
          <w:right w:val="single" w:sz="6" w:space="4" w:color="auto"/>
        </w:pBdr>
        <w:spacing w:line="420" w:lineRule="atLeast"/>
        <w:rPr>
          <w:rFonts w:ascii="Arial" w:hAnsi="Arial" w:cs="Arial"/>
          <w:b/>
          <w:color w:val="000000" w:themeColor="text1"/>
          <w:sz w:val="24"/>
          <w:szCs w:val="24"/>
        </w:rPr>
      </w:pPr>
      <w:r>
        <w:rPr>
          <w:rFonts w:ascii="Arial" w:hAnsi="Arial" w:cs="Arial"/>
          <w:b/>
          <w:color w:val="000000" w:themeColor="text1"/>
          <w:sz w:val="24"/>
          <w:szCs w:val="24"/>
        </w:rPr>
        <w:t>Video</w:t>
      </w:r>
      <w:r w:rsidR="00B21CAA" w:rsidRPr="00B21CAA">
        <w:rPr>
          <w:rFonts w:ascii="Arial" w:hAnsi="Arial" w:cs="Arial"/>
          <w:b/>
          <w:color w:val="000000" w:themeColor="text1"/>
          <w:sz w:val="24"/>
          <w:szCs w:val="24"/>
        </w:rPr>
        <w:t xml:space="preserve"> resource</w:t>
      </w:r>
    </w:p>
    <w:p w14:paraId="0AC75A15" w14:textId="3365FE9B" w:rsidR="00C4707A" w:rsidRPr="007620DE" w:rsidRDefault="003A15A7" w:rsidP="00A33E36">
      <w:pPr>
        <w:pStyle w:val="Heading2"/>
        <w:pBdr>
          <w:top w:val="single" w:sz="6" w:space="1" w:color="auto"/>
          <w:left w:val="single" w:sz="6" w:space="4" w:color="auto"/>
          <w:bottom w:val="single" w:sz="6" w:space="1" w:color="auto"/>
          <w:right w:val="single" w:sz="6" w:space="4" w:color="auto"/>
        </w:pBdr>
        <w:spacing w:line="240" w:lineRule="auto"/>
        <w:rPr>
          <w:rFonts w:ascii="Arial" w:hAnsi="Arial" w:cs="Arial"/>
          <w:color w:val="000000" w:themeColor="text1"/>
          <w:sz w:val="24"/>
          <w:szCs w:val="24"/>
        </w:rPr>
      </w:pPr>
      <w:r>
        <w:rPr>
          <w:rFonts w:ascii="Arial" w:hAnsi="Arial" w:cs="Arial"/>
          <w:color w:val="000000" w:themeColor="text1"/>
          <w:sz w:val="24"/>
          <w:szCs w:val="24"/>
        </w:rPr>
        <w:t>Watch</w:t>
      </w:r>
      <w:r w:rsidR="00B21CAA">
        <w:rPr>
          <w:rFonts w:ascii="Arial" w:hAnsi="Arial" w:cs="Arial"/>
          <w:color w:val="000000" w:themeColor="text1"/>
          <w:sz w:val="24"/>
          <w:szCs w:val="24"/>
        </w:rPr>
        <w:t xml:space="preserve"> this </w:t>
      </w:r>
      <w:r>
        <w:rPr>
          <w:rFonts w:ascii="Arial" w:hAnsi="Arial" w:cs="Arial"/>
          <w:color w:val="000000" w:themeColor="text1"/>
          <w:sz w:val="24"/>
          <w:szCs w:val="24"/>
        </w:rPr>
        <w:t xml:space="preserve">video with a </w:t>
      </w:r>
      <w:r w:rsidR="00C4707A" w:rsidRPr="007620DE">
        <w:rPr>
          <w:rFonts w:ascii="Arial" w:hAnsi="Arial" w:cs="Arial"/>
          <w:color w:val="000000" w:themeColor="text1"/>
          <w:sz w:val="24"/>
          <w:szCs w:val="24"/>
        </w:rPr>
        <w:t xml:space="preserve">message from WHO Director-General </w:t>
      </w:r>
      <w:proofErr w:type="spellStart"/>
      <w:r w:rsidR="00C4707A" w:rsidRPr="007620DE">
        <w:rPr>
          <w:rFonts w:ascii="Arial" w:hAnsi="Arial" w:cs="Arial"/>
          <w:color w:val="000000" w:themeColor="text1"/>
          <w:sz w:val="24"/>
          <w:szCs w:val="24"/>
        </w:rPr>
        <w:t>Dr</w:t>
      </w:r>
      <w:proofErr w:type="spellEnd"/>
      <w:r w:rsidR="00C4707A" w:rsidRPr="007620DE">
        <w:rPr>
          <w:rFonts w:ascii="Arial" w:hAnsi="Arial" w:cs="Arial"/>
          <w:color w:val="000000" w:themeColor="text1"/>
          <w:sz w:val="24"/>
          <w:szCs w:val="24"/>
        </w:rPr>
        <w:t xml:space="preserve"> </w:t>
      </w:r>
      <w:proofErr w:type="spellStart"/>
      <w:r w:rsidR="00C4707A" w:rsidRPr="007620DE">
        <w:rPr>
          <w:rFonts w:ascii="Arial" w:hAnsi="Arial" w:cs="Arial"/>
          <w:color w:val="000000" w:themeColor="text1"/>
          <w:sz w:val="24"/>
          <w:szCs w:val="24"/>
        </w:rPr>
        <w:t>T</w:t>
      </w:r>
      <w:r w:rsidR="00C4707A" w:rsidRPr="007620DE">
        <w:rPr>
          <w:rFonts w:ascii="Arial" w:hAnsi="Arial" w:cs="Arial"/>
          <w:color w:val="000000" w:themeColor="text1"/>
          <w:sz w:val="24"/>
          <w:szCs w:val="24"/>
          <w:shd w:val="clear" w:color="auto" w:fill="FFFFFF"/>
        </w:rPr>
        <w:t>edros</w:t>
      </w:r>
      <w:proofErr w:type="spellEnd"/>
      <w:r w:rsidR="00C4707A" w:rsidRPr="007620DE">
        <w:rPr>
          <w:rFonts w:ascii="Arial" w:hAnsi="Arial" w:cs="Arial"/>
          <w:color w:val="000000" w:themeColor="text1"/>
          <w:sz w:val="24"/>
          <w:szCs w:val="24"/>
          <w:shd w:val="clear" w:color="auto" w:fill="FFFFFF"/>
        </w:rPr>
        <w:t xml:space="preserve"> </w:t>
      </w:r>
      <w:proofErr w:type="spellStart"/>
      <w:r w:rsidR="00C4707A" w:rsidRPr="007620DE">
        <w:rPr>
          <w:rFonts w:ascii="Arial" w:hAnsi="Arial" w:cs="Arial"/>
          <w:color w:val="000000" w:themeColor="text1"/>
          <w:sz w:val="24"/>
          <w:szCs w:val="24"/>
          <w:shd w:val="clear" w:color="auto" w:fill="FFFFFF"/>
        </w:rPr>
        <w:t>Adhanom</w:t>
      </w:r>
      <w:proofErr w:type="spellEnd"/>
      <w:r w:rsidR="00C4707A" w:rsidRPr="007620DE">
        <w:rPr>
          <w:rFonts w:ascii="Arial" w:hAnsi="Arial" w:cs="Arial"/>
          <w:color w:val="000000" w:themeColor="text1"/>
          <w:sz w:val="24"/>
          <w:szCs w:val="24"/>
          <w:shd w:val="clear" w:color="auto" w:fill="FFFFFF"/>
        </w:rPr>
        <w:t xml:space="preserve"> </w:t>
      </w:r>
      <w:proofErr w:type="spellStart"/>
      <w:r w:rsidR="00C4707A" w:rsidRPr="007620DE">
        <w:rPr>
          <w:rFonts w:ascii="Arial" w:hAnsi="Arial" w:cs="Arial"/>
          <w:color w:val="000000" w:themeColor="text1"/>
          <w:sz w:val="24"/>
          <w:szCs w:val="24"/>
          <w:shd w:val="clear" w:color="auto" w:fill="FFFFFF"/>
        </w:rPr>
        <w:t>Ghebreyesus</w:t>
      </w:r>
      <w:proofErr w:type="spellEnd"/>
      <w:r w:rsidR="00B21CAA">
        <w:rPr>
          <w:rFonts w:ascii="Arial" w:hAnsi="Arial" w:cs="Arial"/>
          <w:color w:val="000000" w:themeColor="text1"/>
          <w:sz w:val="24"/>
          <w:szCs w:val="24"/>
          <w:shd w:val="clear" w:color="auto" w:fill="FFFFFF"/>
        </w:rPr>
        <w:t xml:space="preserve"> on a</w:t>
      </w:r>
      <w:r w:rsidR="00B21CAA" w:rsidRPr="00B21CAA">
        <w:rPr>
          <w:rFonts w:ascii="Arial" w:hAnsi="Arial" w:cs="Arial"/>
          <w:color w:val="000000" w:themeColor="text1"/>
          <w:sz w:val="24"/>
          <w:szCs w:val="24"/>
        </w:rPr>
        <w:t xml:space="preserve"> </w:t>
      </w:r>
      <w:r w:rsidR="00B21CAA" w:rsidRPr="007620DE">
        <w:rPr>
          <w:rFonts w:ascii="Arial" w:hAnsi="Arial" w:cs="Arial"/>
          <w:color w:val="000000" w:themeColor="text1"/>
          <w:sz w:val="24"/>
          <w:szCs w:val="24"/>
        </w:rPr>
        <w:t>Global Action Plan on Antimicrobial Resistance</w:t>
      </w:r>
      <w:r w:rsidR="00B21CAA">
        <w:rPr>
          <w:rFonts w:ascii="Arial" w:hAnsi="Arial" w:cs="Arial"/>
          <w:color w:val="000000" w:themeColor="text1"/>
          <w:sz w:val="24"/>
          <w:szCs w:val="24"/>
        </w:rPr>
        <w:t>:</w:t>
      </w:r>
    </w:p>
    <w:p w14:paraId="46BFF08A" w14:textId="753DEC7B" w:rsidR="00C4707A" w:rsidRPr="007620DE" w:rsidRDefault="00C4707A" w:rsidP="00A33E36">
      <w:pPr>
        <w:pBdr>
          <w:top w:val="single" w:sz="6" w:space="1" w:color="auto"/>
          <w:left w:val="single" w:sz="6" w:space="4" w:color="auto"/>
          <w:bottom w:val="single" w:sz="6" w:space="1" w:color="auto"/>
          <w:right w:val="single" w:sz="6" w:space="4" w:color="auto"/>
        </w:pBdr>
        <w:spacing w:after="0" w:line="240" w:lineRule="auto"/>
        <w:rPr>
          <w:rFonts w:ascii="Arial" w:hAnsi="Arial" w:cs="Arial"/>
          <w:color w:val="000000" w:themeColor="text1"/>
          <w:sz w:val="24"/>
          <w:szCs w:val="24"/>
        </w:rPr>
      </w:pPr>
    </w:p>
    <w:p w14:paraId="2564878A" w14:textId="19E85726" w:rsidR="008F6EA8" w:rsidRPr="007620DE" w:rsidRDefault="007C2AED" w:rsidP="00A33E36">
      <w:pPr>
        <w:pBdr>
          <w:top w:val="single" w:sz="6" w:space="1" w:color="auto"/>
          <w:left w:val="single" w:sz="6" w:space="4" w:color="auto"/>
          <w:bottom w:val="single" w:sz="6" w:space="1" w:color="auto"/>
          <w:right w:val="single" w:sz="6" w:space="4" w:color="auto"/>
        </w:pBdr>
        <w:spacing w:after="0"/>
        <w:rPr>
          <w:rStyle w:val="Hyperlink"/>
          <w:rFonts w:ascii="Arial" w:hAnsi="Arial" w:cs="Arial"/>
          <w:sz w:val="24"/>
          <w:szCs w:val="24"/>
        </w:rPr>
      </w:pPr>
      <w:hyperlink r:id="rId13" w:history="1">
        <w:r w:rsidR="008F6EA8" w:rsidRPr="007620DE">
          <w:rPr>
            <w:rStyle w:val="Hyperlink"/>
            <w:rFonts w:ascii="Arial" w:hAnsi="Arial" w:cs="Arial"/>
            <w:sz w:val="24"/>
            <w:szCs w:val="24"/>
          </w:rPr>
          <w:t>https://www.who.int/news-room/detail/18-07-2018-countries-step-up-to-tackle-antimicrobial-resistance</w:t>
        </w:r>
      </w:hyperlink>
    </w:p>
    <w:p w14:paraId="1ACFECD4" w14:textId="77777777" w:rsidR="002845EE" w:rsidRPr="007620DE" w:rsidRDefault="002845EE" w:rsidP="00A33E36">
      <w:pPr>
        <w:spacing w:after="0"/>
        <w:rPr>
          <w:rStyle w:val="Hyperlink"/>
          <w:rFonts w:ascii="Arial" w:hAnsi="Arial" w:cs="Arial"/>
          <w:sz w:val="24"/>
          <w:szCs w:val="24"/>
        </w:rPr>
      </w:pPr>
    </w:p>
    <w:p w14:paraId="35BD4A72" w14:textId="4631F31E" w:rsidR="002845EE" w:rsidRPr="007620DE" w:rsidRDefault="002845EE" w:rsidP="00A33E36">
      <w:pPr>
        <w:spacing w:after="0"/>
        <w:rPr>
          <w:rFonts w:ascii="Arial" w:hAnsi="Arial" w:cs="Arial"/>
          <w:sz w:val="24"/>
          <w:szCs w:val="24"/>
        </w:rPr>
      </w:pPr>
      <w:r w:rsidRPr="007620DE">
        <w:rPr>
          <w:rFonts w:ascii="Arial" w:hAnsi="Arial" w:cs="Arial"/>
          <w:sz w:val="24"/>
          <w:szCs w:val="24"/>
        </w:rPr>
        <w:t xml:space="preserve">In this message the WHO </w:t>
      </w:r>
      <w:r w:rsidR="000C4A94" w:rsidRPr="007620DE">
        <w:rPr>
          <w:rFonts w:ascii="Arial" w:hAnsi="Arial" w:cs="Arial"/>
          <w:sz w:val="24"/>
          <w:szCs w:val="24"/>
        </w:rPr>
        <w:t>D</w:t>
      </w:r>
      <w:r w:rsidRPr="007620DE">
        <w:rPr>
          <w:rFonts w:ascii="Arial" w:hAnsi="Arial" w:cs="Arial"/>
          <w:sz w:val="24"/>
          <w:szCs w:val="24"/>
        </w:rPr>
        <w:t>irector General gives a</w:t>
      </w:r>
      <w:r w:rsidR="000C4A94" w:rsidRPr="007620DE">
        <w:rPr>
          <w:rFonts w:ascii="Arial" w:hAnsi="Arial" w:cs="Arial"/>
          <w:sz w:val="24"/>
          <w:szCs w:val="24"/>
        </w:rPr>
        <w:t>n</w:t>
      </w:r>
      <w:r w:rsidRPr="007620DE">
        <w:rPr>
          <w:rFonts w:ascii="Arial" w:hAnsi="Arial" w:cs="Arial"/>
          <w:sz w:val="24"/>
          <w:szCs w:val="24"/>
        </w:rPr>
        <w:t xml:space="preserve"> update </w:t>
      </w:r>
      <w:r w:rsidR="000C4A94" w:rsidRPr="007620DE">
        <w:rPr>
          <w:rFonts w:ascii="Arial" w:hAnsi="Arial" w:cs="Arial"/>
          <w:sz w:val="24"/>
          <w:szCs w:val="24"/>
        </w:rPr>
        <w:t xml:space="preserve">on the progress countries are making in tackling AMR. The report looks at surveillance, education, monitoring and regulating consumption and use of antimicrobials, as recommended in the Global Action Plan on Antimicrobial Resistance published in 2015. This is a good </w:t>
      </w:r>
      <w:r w:rsidR="00B21CAA">
        <w:rPr>
          <w:rFonts w:ascii="Arial" w:hAnsi="Arial" w:cs="Arial"/>
          <w:sz w:val="24"/>
          <w:szCs w:val="24"/>
        </w:rPr>
        <w:t>opportunity</w:t>
      </w:r>
      <w:r w:rsidR="000C4A94" w:rsidRPr="007620DE">
        <w:rPr>
          <w:rFonts w:ascii="Arial" w:hAnsi="Arial" w:cs="Arial"/>
          <w:sz w:val="24"/>
          <w:szCs w:val="24"/>
        </w:rPr>
        <w:t xml:space="preserve"> to familiarize yourself with the Global Action Plan on Antimicrobial Resistance.</w:t>
      </w:r>
    </w:p>
    <w:p w14:paraId="430B894E" w14:textId="1E81A479" w:rsidR="003E378F" w:rsidRPr="007620DE" w:rsidRDefault="003E378F" w:rsidP="00A33E36">
      <w:pPr>
        <w:spacing w:after="0"/>
        <w:rPr>
          <w:rFonts w:ascii="Arial" w:hAnsi="Arial" w:cs="Arial"/>
          <w:sz w:val="24"/>
          <w:szCs w:val="24"/>
        </w:rPr>
      </w:pPr>
    </w:p>
    <w:p w14:paraId="6E8F739F" w14:textId="344179CF" w:rsidR="006B5A39" w:rsidRPr="00B21CAA" w:rsidRDefault="006B5A39" w:rsidP="00194982">
      <w:pPr>
        <w:pStyle w:val="ListParagraph"/>
        <w:numPr>
          <w:ilvl w:val="0"/>
          <w:numId w:val="10"/>
        </w:numPr>
        <w:shd w:val="clear" w:color="auto" w:fill="C6D9F1" w:themeFill="text2" w:themeFillTint="33"/>
        <w:spacing w:after="0"/>
        <w:rPr>
          <w:rFonts w:ascii="Trebuchet MS" w:hAnsi="Trebuchet MS" w:cs="Arial"/>
          <w:b/>
          <w:color w:val="000000" w:themeColor="text1"/>
          <w:sz w:val="28"/>
          <w:szCs w:val="28"/>
        </w:rPr>
      </w:pPr>
      <w:r w:rsidRPr="00B21CAA">
        <w:rPr>
          <w:rFonts w:ascii="Trebuchet MS" w:hAnsi="Trebuchet MS" w:cs="Arial"/>
          <w:b/>
          <w:color w:val="000000" w:themeColor="text1"/>
          <w:sz w:val="28"/>
          <w:szCs w:val="28"/>
        </w:rPr>
        <w:t>Antimicrobial Resistance</w:t>
      </w:r>
    </w:p>
    <w:p w14:paraId="5717238A" w14:textId="77777777" w:rsidR="00B21CAA" w:rsidRDefault="00B21CAA" w:rsidP="00A33E36">
      <w:pPr>
        <w:shd w:val="clear" w:color="auto" w:fill="FFFFFF"/>
        <w:spacing w:after="0" w:line="270" w:lineRule="atLeast"/>
        <w:ind w:right="300"/>
        <w:textAlignment w:val="baseline"/>
        <w:rPr>
          <w:rFonts w:ascii="Arial" w:eastAsia="Times New Roman" w:hAnsi="Arial" w:cs="Arial"/>
          <w:color w:val="000000" w:themeColor="text1"/>
          <w:sz w:val="24"/>
          <w:szCs w:val="24"/>
          <w:bdr w:val="none" w:sz="0" w:space="0" w:color="auto" w:frame="1"/>
          <w:lang w:val="en-ZA" w:eastAsia="en-ZA"/>
        </w:rPr>
      </w:pPr>
    </w:p>
    <w:p w14:paraId="1C4AF2A9" w14:textId="4F8FB4C7" w:rsidR="006B5A39" w:rsidRPr="007620DE" w:rsidRDefault="006B5A39" w:rsidP="00A33E36">
      <w:pPr>
        <w:shd w:val="clear" w:color="auto" w:fill="FFFFFF"/>
        <w:spacing w:after="0" w:line="270" w:lineRule="atLeast"/>
        <w:ind w:right="300"/>
        <w:textAlignment w:val="baseline"/>
        <w:rPr>
          <w:rFonts w:ascii="Arial" w:eastAsia="Times New Roman" w:hAnsi="Arial" w:cs="Arial"/>
          <w:color w:val="000000" w:themeColor="text1"/>
          <w:sz w:val="24"/>
          <w:szCs w:val="24"/>
          <w:bdr w:val="none" w:sz="0" w:space="0" w:color="auto" w:frame="1"/>
          <w:lang w:val="en-ZA" w:eastAsia="en-ZA"/>
        </w:rPr>
      </w:pPr>
      <w:r w:rsidRPr="007620DE">
        <w:rPr>
          <w:rFonts w:ascii="Arial" w:eastAsia="Times New Roman" w:hAnsi="Arial" w:cs="Arial"/>
          <w:color w:val="000000" w:themeColor="text1"/>
          <w:sz w:val="24"/>
          <w:szCs w:val="24"/>
          <w:bdr w:val="none" w:sz="0" w:space="0" w:color="auto" w:frame="1"/>
          <w:lang w:val="en-ZA" w:eastAsia="en-ZA"/>
        </w:rPr>
        <w:t>Antimicrobial resistance occurs when microorganisms such as bacteria, viruses, fungi and parasites change in ways that render the medications used to cure the infections they cause ineffective. When the microorganisms become resistant to most antimicrobials they are often referred to as “superbugs”. This is a major concern because a resistant infection may kill, can spread to others, and imposes huge costs to individuals and society.</w:t>
      </w:r>
    </w:p>
    <w:p w14:paraId="24FD2A4C" w14:textId="77777777" w:rsidR="006B5A39" w:rsidRPr="007620DE" w:rsidRDefault="006B5A39" w:rsidP="00A33E36">
      <w:pPr>
        <w:shd w:val="clear" w:color="auto" w:fill="FFFFFF"/>
        <w:spacing w:after="0" w:line="270" w:lineRule="atLeast"/>
        <w:ind w:right="300"/>
        <w:textAlignment w:val="baseline"/>
        <w:rPr>
          <w:rFonts w:ascii="Arial" w:eastAsia="Times New Roman" w:hAnsi="Arial" w:cs="Arial"/>
          <w:color w:val="000000" w:themeColor="text1"/>
          <w:sz w:val="24"/>
          <w:szCs w:val="24"/>
          <w:lang w:val="en-ZA" w:eastAsia="en-ZA"/>
        </w:rPr>
      </w:pPr>
    </w:p>
    <w:p w14:paraId="024C057B" w14:textId="639FB758" w:rsidR="006B5A39" w:rsidRPr="007620DE" w:rsidRDefault="006B5A39" w:rsidP="00A33E36">
      <w:pPr>
        <w:shd w:val="clear" w:color="auto" w:fill="FFFFFF"/>
        <w:spacing w:after="0" w:line="270" w:lineRule="atLeast"/>
        <w:ind w:right="300"/>
        <w:textAlignment w:val="baseline"/>
        <w:rPr>
          <w:rFonts w:ascii="Arial" w:eastAsia="Times New Roman" w:hAnsi="Arial" w:cs="Arial"/>
          <w:color w:val="000000" w:themeColor="text1"/>
          <w:sz w:val="24"/>
          <w:szCs w:val="24"/>
          <w:bdr w:val="none" w:sz="0" w:space="0" w:color="auto" w:frame="1"/>
          <w:lang w:val="en-ZA" w:eastAsia="en-ZA"/>
        </w:rPr>
      </w:pPr>
      <w:r w:rsidRPr="007620DE">
        <w:rPr>
          <w:rFonts w:ascii="Arial" w:eastAsia="Times New Roman" w:hAnsi="Arial" w:cs="Arial"/>
          <w:color w:val="000000" w:themeColor="text1"/>
          <w:sz w:val="24"/>
          <w:szCs w:val="24"/>
          <w:bdr w:val="none" w:sz="0" w:space="0" w:color="auto" w:frame="1"/>
          <w:lang w:val="en-ZA" w:eastAsia="en-ZA"/>
        </w:rPr>
        <w:t xml:space="preserve">Antimicrobial resistance is the broader term for resistance in different types of microorganisms and encompasses resistance to antibacterial, antiviral, </w:t>
      </w:r>
      <w:proofErr w:type="spellStart"/>
      <w:r w:rsidRPr="007620DE">
        <w:rPr>
          <w:rFonts w:ascii="Arial" w:eastAsia="Times New Roman" w:hAnsi="Arial" w:cs="Arial"/>
          <w:color w:val="000000" w:themeColor="text1"/>
          <w:sz w:val="24"/>
          <w:szCs w:val="24"/>
          <w:bdr w:val="none" w:sz="0" w:space="0" w:color="auto" w:frame="1"/>
          <w:lang w:val="en-ZA" w:eastAsia="en-ZA"/>
        </w:rPr>
        <w:t>antiparasitic</w:t>
      </w:r>
      <w:proofErr w:type="spellEnd"/>
      <w:r w:rsidRPr="007620DE">
        <w:rPr>
          <w:rFonts w:ascii="Arial" w:eastAsia="Times New Roman" w:hAnsi="Arial" w:cs="Arial"/>
          <w:color w:val="000000" w:themeColor="text1"/>
          <w:sz w:val="24"/>
          <w:szCs w:val="24"/>
          <w:bdr w:val="none" w:sz="0" w:space="0" w:color="auto" w:frame="1"/>
          <w:lang w:val="en-ZA" w:eastAsia="en-ZA"/>
        </w:rPr>
        <w:t xml:space="preserve"> and antifungal drugs.</w:t>
      </w:r>
    </w:p>
    <w:p w14:paraId="014992E6" w14:textId="77777777" w:rsidR="006B5A39" w:rsidRPr="007620DE" w:rsidRDefault="006B5A39" w:rsidP="00A33E36">
      <w:pPr>
        <w:shd w:val="clear" w:color="auto" w:fill="FFFFFF"/>
        <w:spacing w:after="0" w:line="270" w:lineRule="atLeast"/>
        <w:ind w:right="300"/>
        <w:textAlignment w:val="baseline"/>
        <w:rPr>
          <w:rFonts w:ascii="Arial" w:eastAsia="Times New Roman" w:hAnsi="Arial" w:cs="Arial"/>
          <w:color w:val="000000" w:themeColor="text1"/>
          <w:sz w:val="24"/>
          <w:szCs w:val="24"/>
          <w:lang w:val="en-ZA" w:eastAsia="en-ZA"/>
        </w:rPr>
      </w:pPr>
    </w:p>
    <w:p w14:paraId="397AE91F" w14:textId="77777777" w:rsidR="006B5A39" w:rsidRPr="007620DE" w:rsidRDefault="006B5A39" w:rsidP="00A33E36">
      <w:pPr>
        <w:shd w:val="clear" w:color="auto" w:fill="FFFFFF"/>
        <w:spacing w:after="0" w:line="270" w:lineRule="atLeast"/>
        <w:ind w:right="300"/>
        <w:textAlignment w:val="baseline"/>
        <w:rPr>
          <w:rFonts w:ascii="Arial" w:eastAsia="Times New Roman" w:hAnsi="Arial" w:cs="Arial"/>
          <w:color w:val="000000" w:themeColor="text1"/>
          <w:sz w:val="24"/>
          <w:szCs w:val="24"/>
          <w:lang w:val="en-ZA" w:eastAsia="en-ZA"/>
        </w:rPr>
      </w:pPr>
      <w:r w:rsidRPr="007620DE">
        <w:rPr>
          <w:rFonts w:ascii="Arial" w:eastAsia="Times New Roman" w:hAnsi="Arial" w:cs="Arial"/>
          <w:color w:val="000000" w:themeColor="text1"/>
          <w:sz w:val="24"/>
          <w:szCs w:val="24"/>
          <w:bdr w:val="none" w:sz="0" w:space="0" w:color="auto" w:frame="1"/>
          <w:lang w:val="en-ZA" w:eastAsia="en-ZA"/>
        </w:rPr>
        <w:t>Antimicrobial resistance occurs naturally but is facilitated by the inappropriate use of medicines, for example using antibiotics for viral infections such as cold or flu, or sharing antibiotics. Low-quality medicines, wrong prescriptions and poor infection prevention and control also encourage the development and spread of drug resistance. Lack of government commitment to address these issues, poor surveillance and a diminishing arsenal of tools to diagnose, treat and prevent also hinder the control of antimicrobial drug resistance.</w:t>
      </w:r>
    </w:p>
    <w:p w14:paraId="048DFECA" w14:textId="77777777" w:rsidR="006B5A39" w:rsidRPr="007620DE" w:rsidRDefault="006B5A39" w:rsidP="00A33E36">
      <w:pPr>
        <w:spacing w:after="0"/>
        <w:rPr>
          <w:rFonts w:ascii="Arial" w:hAnsi="Arial" w:cs="Arial"/>
          <w:sz w:val="24"/>
          <w:szCs w:val="24"/>
        </w:rPr>
      </w:pPr>
    </w:p>
    <w:p w14:paraId="5968B15F" w14:textId="0D6A7ED1" w:rsidR="00B21CAA" w:rsidRDefault="00B21CAA" w:rsidP="00A33E36">
      <w:pPr>
        <w:pBdr>
          <w:top w:val="single" w:sz="6" w:space="1" w:color="auto"/>
          <w:left w:val="single" w:sz="6" w:space="4" w:color="auto"/>
          <w:bottom w:val="single" w:sz="6" w:space="1" w:color="auto"/>
          <w:right w:val="single" w:sz="6" w:space="4" w:color="auto"/>
        </w:pBdr>
        <w:spacing w:after="0"/>
        <w:rPr>
          <w:rFonts w:ascii="Arial" w:hAnsi="Arial" w:cs="Arial"/>
          <w:b/>
          <w:sz w:val="24"/>
          <w:szCs w:val="24"/>
        </w:rPr>
      </w:pPr>
      <w:r w:rsidRPr="00B21CAA">
        <w:rPr>
          <w:rFonts w:ascii="Arial" w:hAnsi="Arial" w:cs="Arial"/>
          <w:b/>
          <w:sz w:val="24"/>
          <w:szCs w:val="24"/>
        </w:rPr>
        <w:t>Video Resource</w:t>
      </w:r>
    </w:p>
    <w:p w14:paraId="498FCD20" w14:textId="77777777" w:rsidR="00B21CAA" w:rsidRPr="00B21CAA" w:rsidRDefault="00B21CAA" w:rsidP="00A33E36">
      <w:pPr>
        <w:pBdr>
          <w:top w:val="single" w:sz="6" w:space="1" w:color="auto"/>
          <w:left w:val="single" w:sz="6" w:space="4" w:color="auto"/>
          <w:bottom w:val="single" w:sz="6" w:space="1" w:color="auto"/>
          <w:right w:val="single" w:sz="6" w:space="4" w:color="auto"/>
        </w:pBdr>
        <w:spacing w:after="0"/>
        <w:rPr>
          <w:rFonts w:ascii="Arial" w:hAnsi="Arial" w:cs="Arial"/>
          <w:b/>
          <w:sz w:val="24"/>
          <w:szCs w:val="24"/>
        </w:rPr>
      </w:pPr>
    </w:p>
    <w:p w14:paraId="7B978336" w14:textId="60228459" w:rsidR="0046075E" w:rsidRDefault="00B21CAA"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r>
        <w:rPr>
          <w:rFonts w:ascii="Arial" w:hAnsi="Arial" w:cs="Arial"/>
          <w:sz w:val="24"/>
          <w:szCs w:val="24"/>
        </w:rPr>
        <w:t>In this video, you will find a clear explanation of</w:t>
      </w:r>
      <w:r w:rsidR="008F6EA8" w:rsidRPr="007620DE">
        <w:rPr>
          <w:rFonts w:ascii="Arial" w:hAnsi="Arial" w:cs="Arial"/>
          <w:sz w:val="24"/>
          <w:szCs w:val="24"/>
        </w:rPr>
        <w:t xml:space="preserve"> resistance.</w:t>
      </w:r>
    </w:p>
    <w:p w14:paraId="5483738E" w14:textId="77777777" w:rsidR="00B21CAA" w:rsidRPr="007620DE" w:rsidRDefault="00B21CAA"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p>
    <w:p w14:paraId="24C23C75" w14:textId="069EF67A" w:rsidR="001360D4" w:rsidRPr="007620DE" w:rsidRDefault="007C2AED"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hyperlink r:id="rId14" w:history="1">
        <w:r w:rsidR="001360D4" w:rsidRPr="007620DE">
          <w:rPr>
            <w:rStyle w:val="Hyperlink"/>
            <w:rFonts w:ascii="Arial" w:hAnsi="Arial" w:cs="Arial"/>
            <w:sz w:val="24"/>
            <w:szCs w:val="24"/>
          </w:rPr>
          <w:t>https://www.youtube.com/watch?v=VYAAM4HblCo</w:t>
        </w:r>
      </w:hyperlink>
    </w:p>
    <w:p w14:paraId="025ECA79" w14:textId="31A16C80" w:rsidR="0046075E" w:rsidRDefault="0046075E"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p>
    <w:p w14:paraId="0F8141FF" w14:textId="77777777" w:rsidR="00903498" w:rsidRDefault="00903498" w:rsidP="00A33E36">
      <w:pPr>
        <w:spacing w:after="0"/>
        <w:rPr>
          <w:rFonts w:ascii="Arial" w:hAnsi="Arial" w:cs="Arial"/>
          <w:sz w:val="24"/>
          <w:szCs w:val="24"/>
        </w:rPr>
      </w:pPr>
    </w:p>
    <w:p w14:paraId="57112997" w14:textId="5F81BECA" w:rsidR="00903498" w:rsidRPr="007620DE" w:rsidRDefault="00903498" w:rsidP="00A33E36">
      <w:pPr>
        <w:spacing w:after="0"/>
        <w:rPr>
          <w:rFonts w:ascii="Arial" w:hAnsi="Arial" w:cs="Arial"/>
          <w:sz w:val="24"/>
          <w:szCs w:val="24"/>
        </w:rPr>
      </w:pPr>
      <w:r>
        <w:rPr>
          <w:rFonts w:ascii="Arial" w:hAnsi="Arial" w:cs="Arial"/>
          <w:sz w:val="24"/>
          <w:szCs w:val="24"/>
        </w:rPr>
        <w:t>Below are two posters of the type displayed in health facilities – one on causes of antibiotic resistance and one on how it spreads.</w:t>
      </w:r>
    </w:p>
    <w:p w14:paraId="57EA623A" w14:textId="4991ED4B" w:rsidR="00C11EFD" w:rsidRPr="007620DE" w:rsidRDefault="00C11EFD" w:rsidP="00A33E36">
      <w:pPr>
        <w:spacing w:after="0"/>
        <w:rPr>
          <w:rFonts w:ascii="Arial" w:hAnsi="Arial" w:cs="Arial"/>
          <w:sz w:val="24"/>
          <w:szCs w:val="24"/>
        </w:rPr>
      </w:pPr>
      <w:r w:rsidRPr="007620DE">
        <w:rPr>
          <w:rFonts w:ascii="Arial" w:hAnsi="Arial" w:cs="Arial"/>
          <w:noProof/>
          <w:sz w:val="24"/>
          <w:szCs w:val="24"/>
          <w:lang w:val="en-ZA" w:eastAsia="en-ZA"/>
        </w:rPr>
        <w:lastRenderedPageBreak/>
        <w:drawing>
          <wp:inline distT="0" distB="0" distL="0" distR="0" wp14:anchorId="7E493C5F" wp14:editId="4A48B015">
            <wp:extent cx="4219575" cy="4219575"/>
            <wp:effectExtent l="0" t="0" r="9525" b="9525"/>
            <wp:docPr id="3076" name="Picture 4" descr="http://www.who.int/mediacentre/events/2015/world-antibiotic-awareness-week/infographic-causes.jp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www.who.int/mediacentre/events/2015/world-antibiotic-awareness-week/infographic-causes.jpg?ua=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9793" cy="4219793"/>
                    </a:xfrm>
                    <a:prstGeom prst="rect">
                      <a:avLst/>
                    </a:prstGeom>
                    <a:noFill/>
                    <a:extLst/>
                  </pic:spPr>
                </pic:pic>
              </a:graphicData>
            </a:graphic>
          </wp:inline>
        </w:drawing>
      </w:r>
    </w:p>
    <w:p w14:paraId="2CAEF315" w14:textId="48AC48EF" w:rsidR="00C11EFD" w:rsidRPr="007620DE" w:rsidRDefault="00C11EFD" w:rsidP="00A33E36">
      <w:pPr>
        <w:spacing w:after="0"/>
        <w:rPr>
          <w:rFonts w:ascii="Arial" w:hAnsi="Arial" w:cs="Arial"/>
          <w:sz w:val="24"/>
          <w:szCs w:val="24"/>
        </w:rPr>
      </w:pPr>
    </w:p>
    <w:p w14:paraId="1441D4BF" w14:textId="78F8D854" w:rsidR="00C11EFD" w:rsidRPr="007620DE" w:rsidRDefault="00C11EFD" w:rsidP="00A33E36">
      <w:pPr>
        <w:spacing w:after="0"/>
        <w:rPr>
          <w:rFonts w:ascii="Arial" w:hAnsi="Arial" w:cs="Arial"/>
          <w:sz w:val="24"/>
          <w:szCs w:val="24"/>
        </w:rPr>
      </w:pPr>
    </w:p>
    <w:p w14:paraId="2CF3784E" w14:textId="05F05782" w:rsidR="0062300D" w:rsidRPr="007620DE" w:rsidRDefault="00C11EFD" w:rsidP="00A33E36">
      <w:pPr>
        <w:autoSpaceDE w:val="0"/>
        <w:autoSpaceDN w:val="0"/>
        <w:adjustRightInd w:val="0"/>
        <w:spacing w:after="0"/>
        <w:rPr>
          <w:rFonts w:ascii="Arial" w:hAnsi="Arial" w:cs="Arial"/>
          <w:sz w:val="24"/>
          <w:szCs w:val="24"/>
        </w:rPr>
      </w:pPr>
      <w:r w:rsidRPr="007620DE">
        <w:rPr>
          <w:rFonts w:ascii="Arial" w:hAnsi="Arial" w:cs="Arial"/>
          <w:noProof/>
          <w:sz w:val="24"/>
          <w:szCs w:val="24"/>
          <w:lang w:val="en-ZA" w:eastAsia="en-ZA"/>
        </w:rPr>
        <w:drawing>
          <wp:inline distT="0" distB="0" distL="0" distR="0" wp14:anchorId="000CF6D1" wp14:editId="505E39D3">
            <wp:extent cx="3924300" cy="3924300"/>
            <wp:effectExtent l="0" t="0" r="0" b="0"/>
            <wp:docPr id="5122" name="Picture 2" descr="http://www.who.int/mediacentre/events/2015/world-antibiotic-awareness-week/infographics-how-it-spreads.jp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www.who.int/mediacentre/events/2015/world-antibiotic-awareness-week/infographics-how-it-spreads.jpg?ua=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4501" cy="3924501"/>
                    </a:xfrm>
                    <a:prstGeom prst="rect">
                      <a:avLst/>
                    </a:prstGeom>
                    <a:noFill/>
                    <a:extLst/>
                  </pic:spPr>
                </pic:pic>
              </a:graphicData>
            </a:graphic>
          </wp:inline>
        </w:drawing>
      </w:r>
    </w:p>
    <w:p w14:paraId="7059CAE6" w14:textId="0828DB59" w:rsidR="0062300D" w:rsidRPr="007620DE" w:rsidRDefault="0062300D" w:rsidP="00A33E36">
      <w:pPr>
        <w:autoSpaceDE w:val="0"/>
        <w:autoSpaceDN w:val="0"/>
        <w:adjustRightInd w:val="0"/>
        <w:spacing w:after="0"/>
        <w:rPr>
          <w:rFonts w:ascii="Arial" w:hAnsi="Arial" w:cs="Arial"/>
          <w:sz w:val="24"/>
          <w:szCs w:val="24"/>
        </w:rPr>
      </w:pPr>
    </w:p>
    <w:p w14:paraId="22739391" w14:textId="77777777" w:rsidR="0062300D" w:rsidRPr="007620DE" w:rsidRDefault="0062300D" w:rsidP="00A33E36">
      <w:pPr>
        <w:autoSpaceDE w:val="0"/>
        <w:autoSpaceDN w:val="0"/>
        <w:adjustRightInd w:val="0"/>
        <w:spacing w:after="0"/>
        <w:rPr>
          <w:rFonts w:ascii="Arial" w:hAnsi="Arial" w:cs="Arial"/>
          <w:sz w:val="24"/>
          <w:szCs w:val="24"/>
        </w:rPr>
      </w:pPr>
    </w:p>
    <w:p w14:paraId="135B0DB9" w14:textId="7AE51F6A" w:rsidR="0062300D" w:rsidRPr="007620DE" w:rsidRDefault="0062300D" w:rsidP="00A33E36">
      <w:pPr>
        <w:pBdr>
          <w:top w:val="single" w:sz="4" w:space="1" w:color="auto"/>
          <w:left w:val="single" w:sz="4" w:space="4" w:color="auto"/>
          <w:bottom w:val="single" w:sz="4" w:space="1" w:color="auto"/>
          <w:right w:val="single" w:sz="4" w:space="4" w:color="auto"/>
        </w:pBdr>
        <w:shd w:val="clear" w:color="auto" w:fill="FFC000"/>
        <w:autoSpaceDE w:val="0"/>
        <w:autoSpaceDN w:val="0"/>
        <w:adjustRightInd w:val="0"/>
        <w:spacing w:after="0"/>
        <w:rPr>
          <w:rFonts w:ascii="Arial" w:hAnsi="Arial" w:cs="Arial"/>
          <w:b/>
          <w:sz w:val="24"/>
          <w:szCs w:val="24"/>
        </w:rPr>
      </w:pPr>
      <w:r w:rsidRPr="007620DE">
        <w:rPr>
          <w:rFonts w:ascii="Arial" w:eastAsia="SimSun" w:hAnsi="Arial" w:cs="Arial"/>
          <w:sz w:val="24"/>
          <w:szCs w:val="24"/>
          <w:lang w:val="en-AU" w:eastAsia="zh-CN"/>
        </w:rPr>
        <w:t xml:space="preserve"> </w:t>
      </w:r>
      <w:r w:rsidRPr="007620DE">
        <w:rPr>
          <w:rFonts w:ascii="Arial" w:hAnsi="Arial" w:cs="Arial"/>
          <w:b/>
          <w:sz w:val="24"/>
          <w:szCs w:val="24"/>
        </w:rPr>
        <w:t>Activity 1</w:t>
      </w:r>
    </w:p>
    <w:p w14:paraId="272A2D54" w14:textId="77777777" w:rsidR="0062300D" w:rsidRPr="007620DE" w:rsidRDefault="0062300D" w:rsidP="00A33E36">
      <w:pPr>
        <w:pBdr>
          <w:top w:val="single" w:sz="4" w:space="1" w:color="auto"/>
          <w:left w:val="single" w:sz="4" w:space="4" w:color="auto"/>
          <w:bottom w:val="single" w:sz="4" w:space="1" w:color="auto"/>
          <w:right w:val="single" w:sz="4" w:space="4" w:color="auto"/>
        </w:pBdr>
        <w:shd w:val="clear" w:color="auto" w:fill="FFC000"/>
        <w:autoSpaceDE w:val="0"/>
        <w:autoSpaceDN w:val="0"/>
        <w:adjustRightInd w:val="0"/>
        <w:spacing w:after="0"/>
        <w:rPr>
          <w:rFonts w:ascii="Arial" w:hAnsi="Arial" w:cs="Arial"/>
          <w:sz w:val="24"/>
          <w:szCs w:val="24"/>
        </w:rPr>
      </w:pPr>
    </w:p>
    <w:p w14:paraId="1F1EDB72" w14:textId="485084E7" w:rsidR="00AA5833" w:rsidRPr="007620DE" w:rsidRDefault="0062300D" w:rsidP="00A33E36">
      <w:pPr>
        <w:pBdr>
          <w:top w:val="single" w:sz="4" w:space="1" w:color="auto"/>
          <w:left w:val="single" w:sz="4" w:space="4" w:color="auto"/>
          <w:bottom w:val="single" w:sz="4" w:space="1" w:color="auto"/>
          <w:right w:val="single" w:sz="4" w:space="4" w:color="auto"/>
        </w:pBdr>
        <w:shd w:val="clear" w:color="auto" w:fill="FFC000"/>
        <w:autoSpaceDE w:val="0"/>
        <w:autoSpaceDN w:val="0"/>
        <w:adjustRightInd w:val="0"/>
        <w:spacing w:after="0"/>
        <w:rPr>
          <w:rFonts w:ascii="Arial" w:hAnsi="Arial" w:cs="Arial"/>
          <w:sz w:val="24"/>
          <w:szCs w:val="24"/>
        </w:rPr>
      </w:pPr>
      <w:r w:rsidRPr="007620DE">
        <w:rPr>
          <w:rFonts w:ascii="Arial" w:hAnsi="Arial" w:cs="Arial"/>
          <w:sz w:val="24"/>
          <w:szCs w:val="24"/>
        </w:rPr>
        <w:t>Briefly explain your understanding of antimicrobial resistance and how it can directly affect you.  Are you aware of activities in your work environment to curb antimicrobial resistance? Explain.</w:t>
      </w:r>
    </w:p>
    <w:p w14:paraId="2C5D8720" w14:textId="77777777" w:rsidR="0062300D" w:rsidRPr="007620DE" w:rsidRDefault="0062300D" w:rsidP="00A33E36">
      <w:pPr>
        <w:autoSpaceDE w:val="0"/>
        <w:autoSpaceDN w:val="0"/>
        <w:adjustRightInd w:val="0"/>
        <w:spacing w:after="0"/>
        <w:rPr>
          <w:rFonts w:ascii="Arial" w:hAnsi="Arial" w:cs="Arial"/>
          <w:sz w:val="24"/>
          <w:szCs w:val="24"/>
        </w:rPr>
      </w:pPr>
    </w:p>
    <w:p w14:paraId="09942D65" w14:textId="634DF3BE" w:rsidR="00C11EFD" w:rsidRPr="007620DE" w:rsidRDefault="00AA5833" w:rsidP="00A33E36">
      <w:pPr>
        <w:spacing w:after="0"/>
        <w:rPr>
          <w:rFonts w:ascii="Arial" w:hAnsi="Arial" w:cs="Arial"/>
          <w:sz w:val="24"/>
          <w:szCs w:val="24"/>
        </w:rPr>
      </w:pPr>
      <w:r w:rsidRPr="007620DE">
        <w:rPr>
          <w:rFonts w:ascii="Arial" w:hAnsi="Arial" w:cs="Arial"/>
          <w:noProof/>
          <w:sz w:val="24"/>
          <w:szCs w:val="24"/>
          <w:lang w:val="en-ZA" w:eastAsia="en-ZA"/>
        </w:rPr>
        <w:drawing>
          <wp:anchor distT="0" distB="0" distL="114300" distR="114300" simplePos="0" relativeHeight="251659264" behindDoc="0" locked="0" layoutInCell="1" allowOverlap="1" wp14:anchorId="408CA3D4" wp14:editId="2F5728B8">
            <wp:simplePos x="0" y="0"/>
            <wp:positionH relativeFrom="margin">
              <wp:posOffset>777240</wp:posOffset>
            </wp:positionH>
            <wp:positionV relativeFrom="paragraph">
              <wp:posOffset>26035</wp:posOffset>
            </wp:positionV>
            <wp:extent cx="4551196" cy="3420000"/>
            <wp:effectExtent l="19050" t="19050" r="20955" b="28575"/>
            <wp:wrapNone/>
            <wp:docPr id="7" name="Picture 2" descr="https://medicalschoolinterviewstheknowledge.files.wordpress.com/2013/03/antibiotic-resistance-st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https://medicalschoolinterviewstheknowledge.files.wordpress.com/2013/03/antibiotic-resistance-stap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1196" cy="3420000"/>
                    </a:xfrm>
                    <a:prstGeom prst="rect">
                      <a:avLst/>
                    </a:prstGeom>
                    <a:noFill/>
                    <a:ln w="12700">
                      <a:solidFill>
                        <a:schemeClr val="tx1"/>
                      </a:solidFill>
                    </a:ln>
                    <a:extLst/>
                  </pic:spPr>
                </pic:pic>
              </a:graphicData>
            </a:graphic>
            <wp14:sizeRelH relativeFrom="page">
              <wp14:pctWidth>0</wp14:pctWidth>
            </wp14:sizeRelH>
            <wp14:sizeRelV relativeFrom="page">
              <wp14:pctHeight>0</wp14:pctHeight>
            </wp14:sizeRelV>
          </wp:anchor>
        </w:drawing>
      </w:r>
    </w:p>
    <w:p w14:paraId="25A97642" w14:textId="3BEDEDC7" w:rsidR="00AA5833" w:rsidRPr="007620DE" w:rsidRDefault="00AA5833" w:rsidP="00A33E36">
      <w:pPr>
        <w:spacing w:after="0"/>
        <w:rPr>
          <w:rFonts w:ascii="Arial" w:hAnsi="Arial" w:cs="Arial"/>
          <w:sz w:val="24"/>
          <w:szCs w:val="24"/>
        </w:rPr>
      </w:pPr>
    </w:p>
    <w:p w14:paraId="31C7C2BC" w14:textId="2DC137EC" w:rsidR="00AA5833" w:rsidRPr="007620DE" w:rsidRDefault="00AA5833" w:rsidP="00A33E36">
      <w:pPr>
        <w:spacing w:after="0"/>
        <w:rPr>
          <w:rFonts w:ascii="Arial" w:hAnsi="Arial" w:cs="Arial"/>
          <w:sz w:val="24"/>
          <w:szCs w:val="24"/>
        </w:rPr>
      </w:pPr>
    </w:p>
    <w:p w14:paraId="688B2A67" w14:textId="725C4C4A" w:rsidR="00AA5833" w:rsidRPr="007620DE" w:rsidRDefault="00AA5833" w:rsidP="00A33E36">
      <w:pPr>
        <w:spacing w:after="0"/>
        <w:rPr>
          <w:rFonts w:ascii="Arial" w:hAnsi="Arial" w:cs="Arial"/>
          <w:sz w:val="24"/>
          <w:szCs w:val="24"/>
        </w:rPr>
      </w:pPr>
    </w:p>
    <w:p w14:paraId="59E7ABAA" w14:textId="14B0A4FF" w:rsidR="00AA5833" w:rsidRPr="007620DE" w:rsidRDefault="00AA5833" w:rsidP="00A33E36">
      <w:pPr>
        <w:spacing w:after="0"/>
        <w:rPr>
          <w:rFonts w:ascii="Arial" w:hAnsi="Arial" w:cs="Arial"/>
          <w:sz w:val="24"/>
          <w:szCs w:val="24"/>
        </w:rPr>
      </w:pPr>
    </w:p>
    <w:p w14:paraId="57B67711" w14:textId="7D775534" w:rsidR="00AA5833" w:rsidRPr="007620DE" w:rsidRDefault="00AA5833" w:rsidP="00A33E36">
      <w:pPr>
        <w:spacing w:after="0"/>
        <w:rPr>
          <w:rFonts w:ascii="Arial" w:hAnsi="Arial" w:cs="Arial"/>
          <w:sz w:val="24"/>
          <w:szCs w:val="24"/>
        </w:rPr>
      </w:pPr>
    </w:p>
    <w:p w14:paraId="660CB7A1" w14:textId="22839E8F" w:rsidR="00AA5833" w:rsidRPr="007620DE" w:rsidRDefault="00AA5833" w:rsidP="00A33E36">
      <w:pPr>
        <w:spacing w:after="0"/>
        <w:rPr>
          <w:rFonts w:ascii="Arial" w:hAnsi="Arial" w:cs="Arial"/>
          <w:sz w:val="24"/>
          <w:szCs w:val="24"/>
        </w:rPr>
      </w:pPr>
    </w:p>
    <w:p w14:paraId="2E66A71F" w14:textId="4E549E17" w:rsidR="00AA5833" w:rsidRPr="007620DE" w:rsidRDefault="00AA5833" w:rsidP="00A33E36">
      <w:pPr>
        <w:spacing w:after="0"/>
        <w:rPr>
          <w:rFonts w:ascii="Arial" w:hAnsi="Arial" w:cs="Arial"/>
          <w:sz w:val="24"/>
          <w:szCs w:val="24"/>
        </w:rPr>
      </w:pPr>
    </w:p>
    <w:p w14:paraId="1F41B7F7" w14:textId="53E99D5C" w:rsidR="00AA5833" w:rsidRPr="007620DE" w:rsidRDefault="00AA5833" w:rsidP="00A33E36">
      <w:pPr>
        <w:spacing w:after="0"/>
        <w:rPr>
          <w:rFonts w:ascii="Arial" w:hAnsi="Arial" w:cs="Arial"/>
          <w:sz w:val="24"/>
          <w:szCs w:val="24"/>
        </w:rPr>
      </w:pPr>
    </w:p>
    <w:p w14:paraId="4446C79C" w14:textId="1234B2D7" w:rsidR="00AA5833" w:rsidRPr="007620DE" w:rsidRDefault="00AA5833" w:rsidP="00A33E36">
      <w:pPr>
        <w:spacing w:after="0"/>
        <w:rPr>
          <w:rFonts w:ascii="Arial" w:hAnsi="Arial" w:cs="Arial"/>
          <w:sz w:val="24"/>
          <w:szCs w:val="24"/>
        </w:rPr>
      </w:pPr>
    </w:p>
    <w:p w14:paraId="0ABDA23F" w14:textId="2B4B1CB0" w:rsidR="00AA5833" w:rsidRPr="007620DE" w:rsidRDefault="00AA5833" w:rsidP="00A33E36">
      <w:pPr>
        <w:spacing w:after="0"/>
        <w:rPr>
          <w:rFonts w:ascii="Arial" w:hAnsi="Arial" w:cs="Arial"/>
          <w:sz w:val="24"/>
          <w:szCs w:val="24"/>
        </w:rPr>
      </w:pPr>
    </w:p>
    <w:p w14:paraId="7B985CA2" w14:textId="5E95F343" w:rsidR="00AA5833" w:rsidRPr="007620DE" w:rsidRDefault="00AA5833" w:rsidP="00A33E36">
      <w:pPr>
        <w:spacing w:after="0"/>
        <w:rPr>
          <w:rFonts w:ascii="Arial" w:hAnsi="Arial" w:cs="Arial"/>
          <w:sz w:val="24"/>
          <w:szCs w:val="24"/>
        </w:rPr>
      </w:pPr>
    </w:p>
    <w:p w14:paraId="39A23FC9" w14:textId="4C95358E" w:rsidR="00AA5833" w:rsidRPr="007620DE" w:rsidRDefault="00AA5833" w:rsidP="00A33E36">
      <w:pPr>
        <w:spacing w:after="0"/>
        <w:rPr>
          <w:rFonts w:ascii="Arial" w:hAnsi="Arial" w:cs="Arial"/>
          <w:sz w:val="24"/>
          <w:szCs w:val="24"/>
        </w:rPr>
      </w:pPr>
    </w:p>
    <w:p w14:paraId="1334777C" w14:textId="0DE268FD" w:rsidR="00AA5833" w:rsidRPr="007620DE" w:rsidRDefault="00AA5833" w:rsidP="00A33E36">
      <w:pPr>
        <w:spacing w:after="0"/>
        <w:rPr>
          <w:rFonts w:ascii="Arial" w:hAnsi="Arial" w:cs="Arial"/>
          <w:sz w:val="24"/>
          <w:szCs w:val="24"/>
        </w:rPr>
      </w:pPr>
    </w:p>
    <w:p w14:paraId="41E276D8" w14:textId="335E9C21" w:rsidR="00AA5833" w:rsidRPr="007620DE" w:rsidRDefault="00AA5833" w:rsidP="00A33E36">
      <w:pPr>
        <w:spacing w:after="0"/>
        <w:rPr>
          <w:rFonts w:ascii="Arial" w:hAnsi="Arial" w:cs="Arial"/>
          <w:sz w:val="24"/>
          <w:szCs w:val="24"/>
        </w:rPr>
      </w:pPr>
    </w:p>
    <w:p w14:paraId="4F985BCE" w14:textId="3DC3791F" w:rsidR="00AA5833" w:rsidRPr="007620DE" w:rsidRDefault="00AA5833" w:rsidP="00A33E36">
      <w:pPr>
        <w:spacing w:after="0"/>
        <w:rPr>
          <w:rFonts w:ascii="Arial" w:hAnsi="Arial" w:cs="Arial"/>
          <w:sz w:val="24"/>
          <w:szCs w:val="24"/>
        </w:rPr>
      </w:pPr>
    </w:p>
    <w:p w14:paraId="0F0A6C76" w14:textId="7C4786FA" w:rsidR="00AA5833" w:rsidRPr="007620DE" w:rsidRDefault="00AA5833" w:rsidP="00A33E36">
      <w:pPr>
        <w:spacing w:after="0"/>
        <w:rPr>
          <w:rFonts w:ascii="Arial" w:hAnsi="Arial" w:cs="Arial"/>
          <w:sz w:val="24"/>
          <w:szCs w:val="24"/>
        </w:rPr>
      </w:pPr>
    </w:p>
    <w:p w14:paraId="5F12125D" w14:textId="0616F216" w:rsidR="00AA5833" w:rsidRPr="007620DE" w:rsidRDefault="00AA5833" w:rsidP="00A33E36">
      <w:pPr>
        <w:spacing w:after="0"/>
        <w:rPr>
          <w:rFonts w:ascii="Arial" w:hAnsi="Arial" w:cs="Arial"/>
          <w:sz w:val="24"/>
          <w:szCs w:val="24"/>
        </w:rPr>
      </w:pPr>
    </w:p>
    <w:p w14:paraId="3951F6F5" w14:textId="2F4DE68C" w:rsidR="00AA5833" w:rsidRPr="007620DE" w:rsidRDefault="00AA5833" w:rsidP="00A33E36">
      <w:pPr>
        <w:spacing w:after="0"/>
        <w:rPr>
          <w:rFonts w:ascii="Arial" w:hAnsi="Arial" w:cs="Arial"/>
          <w:sz w:val="24"/>
          <w:szCs w:val="24"/>
        </w:rPr>
      </w:pPr>
    </w:p>
    <w:p w14:paraId="0B52260A" w14:textId="048BF2DC" w:rsidR="00A770BF" w:rsidRPr="0029782F" w:rsidRDefault="00A770BF" w:rsidP="00194982">
      <w:pPr>
        <w:pStyle w:val="ListParagraph"/>
        <w:numPr>
          <w:ilvl w:val="0"/>
          <w:numId w:val="10"/>
        </w:numPr>
        <w:shd w:val="clear" w:color="auto" w:fill="C6D9F1" w:themeFill="text2" w:themeFillTint="33"/>
        <w:spacing w:after="0"/>
        <w:rPr>
          <w:rFonts w:ascii="Trebuchet MS" w:hAnsi="Trebuchet MS" w:cs="Arial"/>
          <w:b/>
          <w:sz w:val="28"/>
          <w:szCs w:val="28"/>
        </w:rPr>
      </w:pPr>
      <w:r w:rsidRPr="0029782F">
        <w:rPr>
          <w:rFonts w:ascii="Trebuchet MS" w:hAnsi="Trebuchet MS" w:cs="Arial"/>
          <w:b/>
          <w:sz w:val="28"/>
          <w:szCs w:val="28"/>
        </w:rPr>
        <w:t>Surveillance of Antimicrobial Use</w:t>
      </w:r>
    </w:p>
    <w:p w14:paraId="2C35BF60" w14:textId="77777777" w:rsidR="00A770BF" w:rsidRPr="007620DE" w:rsidRDefault="00A770BF" w:rsidP="00A33E36">
      <w:pPr>
        <w:spacing w:after="0"/>
        <w:rPr>
          <w:rFonts w:ascii="Arial" w:hAnsi="Arial" w:cs="Arial"/>
          <w:sz w:val="24"/>
          <w:szCs w:val="24"/>
        </w:rPr>
      </w:pPr>
    </w:p>
    <w:p w14:paraId="459CA5EE" w14:textId="1815A8C5" w:rsidR="00F53526" w:rsidRPr="007620DE" w:rsidRDefault="0029782F" w:rsidP="00A33E36">
      <w:pPr>
        <w:pStyle w:val="NormalWeb"/>
        <w:shd w:val="clear" w:color="auto" w:fill="FFFFFF"/>
        <w:spacing w:before="0" w:beforeAutospacing="0" w:after="0" w:afterAutospacing="0" w:line="276" w:lineRule="auto"/>
        <w:ind w:right="300"/>
        <w:textAlignment w:val="baseline"/>
        <w:rPr>
          <w:rFonts w:ascii="Arial" w:hAnsi="Arial" w:cs="Arial"/>
          <w:color w:val="333333"/>
          <w:shd w:val="clear" w:color="auto" w:fill="FFFFFF"/>
        </w:rPr>
      </w:pPr>
      <w:r>
        <w:rPr>
          <w:rFonts w:ascii="Arial" w:hAnsi="Arial" w:cs="Arial"/>
          <w:color w:val="333333"/>
          <w:bdr w:val="none" w:sz="0" w:space="0" w:color="auto" w:frame="1"/>
        </w:rPr>
        <w:t>The purpose of s</w:t>
      </w:r>
      <w:r w:rsidR="00F53526" w:rsidRPr="007620DE">
        <w:rPr>
          <w:rFonts w:ascii="Arial" w:hAnsi="Arial" w:cs="Arial"/>
          <w:color w:val="333333"/>
          <w:bdr w:val="none" w:sz="0" w:space="0" w:color="auto" w:frame="1"/>
        </w:rPr>
        <w:t xml:space="preserve">urveillance of antimicrobial use </w:t>
      </w:r>
      <w:r>
        <w:rPr>
          <w:rFonts w:ascii="Arial" w:hAnsi="Arial" w:cs="Arial"/>
          <w:color w:val="333333"/>
          <w:bdr w:val="none" w:sz="0" w:space="0" w:color="auto" w:frame="1"/>
        </w:rPr>
        <w:t xml:space="preserve">is to </w:t>
      </w:r>
      <w:r w:rsidR="00F53526" w:rsidRPr="007620DE">
        <w:rPr>
          <w:rFonts w:ascii="Arial" w:hAnsi="Arial" w:cs="Arial"/>
          <w:color w:val="333333"/>
          <w:bdr w:val="none" w:sz="0" w:space="0" w:color="auto" w:frame="1"/>
        </w:rPr>
        <w:t xml:space="preserve">track how </w:t>
      </w:r>
      <w:r w:rsidR="005B4873" w:rsidRPr="007620DE">
        <w:rPr>
          <w:rFonts w:ascii="Arial" w:hAnsi="Arial" w:cs="Arial"/>
          <w:color w:val="333333"/>
          <w:bdr w:val="none" w:sz="0" w:space="0" w:color="auto" w:frame="1"/>
        </w:rPr>
        <w:t>antimicrobials are</w:t>
      </w:r>
      <w:r w:rsidR="00F53526" w:rsidRPr="007620DE">
        <w:rPr>
          <w:rFonts w:ascii="Arial" w:hAnsi="Arial" w:cs="Arial"/>
          <w:color w:val="333333"/>
          <w:bdr w:val="none" w:sz="0" w:space="0" w:color="auto" w:frame="1"/>
        </w:rPr>
        <w:t xml:space="preserve"> used by patients and healthcare providers. </w:t>
      </w:r>
      <w:r w:rsidR="005B4873" w:rsidRPr="007620DE">
        <w:rPr>
          <w:rFonts w:ascii="Arial" w:hAnsi="Arial" w:cs="Arial"/>
          <w:color w:val="333333"/>
          <w:shd w:val="clear" w:color="auto" w:fill="FFFFFF"/>
        </w:rPr>
        <w:t xml:space="preserve">Monitoring antimicrobial prescription and consumption </w:t>
      </w:r>
      <w:proofErr w:type="spellStart"/>
      <w:r w:rsidR="005B4873" w:rsidRPr="007620DE">
        <w:rPr>
          <w:rFonts w:ascii="Arial" w:hAnsi="Arial" w:cs="Arial"/>
          <w:color w:val="333333"/>
          <w:shd w:val="clear" w:color="auto" w:fill="FFFFFF"/>
        </w:rPr>
        <w:t>behavio</w:t>
      </w:r>
      <w:r>
        <w:rPr>
          <w:rFonts w:ascii="Arial" w:hAnsi="Arial" w:cs="Arial"/>
          <w:color w:val="333333"/>
          <w:shd w:val="clear" w:color="auto" w:fill="FFFFFF"/>
        </w:rPr>
        <w:t>u</w:t>
      </w:r>
      <w:r w:rsidR="005B4873" w:rsidRPr="007620DE">
        <w:rPr>
          <w:rFonts w:ascii="Arial" w:hAnsi="Arial" w:cs="Arial"/>
          <w:color w:val="333333"/>
          <w:shd w:val="clear" w:color="auto" w:fill="FFFFFF"/>
        </w:rPr>
        <w:t>r</w:t>
      </w:r>
      <w:proofErr w:type="spellEnd"/>
      <w:r w:rsidR="005B4873" w:rsidRPr="007620DE">
        <w:rPr>
          <w:rFonts w:ascii="Arial" w:hAnsi="Arial" w:cs="Arial"/>
          <w:color w:val="333333"/>
          <w:shd w:val="clear" w:color="auto" w:fill="FFFFFF"/>
        </w:rPr>
        <w:t xml:space="preserve"> provides insights and tools needed to inform therapy decisions, to assess the public health consequences of antimicrobial misuse, and to evaluate the impact resistance containment interventions. </w:t>
      </w:r>
    </w:p>
    <w:p w14:paraId="702974FD" w14:textId="77777777" w:rsidR="005B4873" w:rsidRPr="007620DE" w:rsidRDefault="005B4873" w:rsidP="00A33E36">
      <w:pPr>
        <w:pStyle w:val="NormalWeb"/>
        <w:shd w:val="clear" w:color="auto" w:fill="FFFFFF"/>
        <w:spacing w:before="0" w:beforeAutospacing="0" w:after="0" w:afterAutospacing="0" w:line="276" w:lineRule="auto"/>
        <w:ind w:right="300"/>
        <w:textAlignment w:val="baseline"/>
        <w:rPr>
          <w:rFonts w:ascii="Arial" w:hAnsi="Arial" w:cs="Arial"/>
          <w:color w:val="333333"/>
        </w:rPr>
      </w:pPr>
    </w:p>
    <w:p w14:paraId="39C2F67E" w14:textId="77777777" w:rsidR="005B4873" w:rsidRPr="007620DE" w:rsidRDefault="00F53526" w:rsidP="00A33E36">
      <w:pPr>
        <w:pStyle w:val="NormalWeb"/>
        <w:shd w:val="clear" w:color="auto" w:fill="FFFFFF"/>
        <w:spacing w:before="0" w:beforeAutospacing="0" w:after="0" w:afterAutospacing="0" w:line="276" w:lineRule="auto"/>
        <w:ind w:right="300"/>
        <w:textAlignment w:val="baseline"/>
        <w:rPr>
          <w:rFonts w:ascii="Arial" w:hAnsi="Arial" w:cs="Arial"/>
          <w:color w:val="333333"/>
          <w:bdr w:val="none" w:sz="0" w:space="0" w:color="auto" w:frame="1"/>
        </w:rPr>
      </w:pPr>
      <w:r w:rsidRPr="007620DE">
        <w:rPr>
          <w:rFonts w:ascii="Arial" w:hAnsi="Arial" w:cs="Arial"/>
          <w:color w:val="333333"/>
          <w:bdr w:val="none" w:sz="0" w:space="0" w:color="auto" w:frame="1"/>
        </w:rPr>
        <w:t xml:space="preserve">Tracking consumption statistics quantifies the selection pressure on microbial populations and permits benchmarking comparisons at country or healthcare facility level and evaluation of the impact of educational or regulatory interventions. A common way to express consumption totals is through the use </w:t>
      </w:r>
      <w:r w:rsidR="005B4873" w:rsidRPr="007620DE">
        <w:rPr>
          <w:rFonts w:ascii="Arial" w:hAnsi="Arial" w:cs="Arial"/>
          <w:color w:val="333333"/>
          <w:bdr w:val="none" w:sz="0" w:space="0" w:color="auto" w:frame="1"/>
        </w:rPr>
        <w:t>of “Defined-Daily Doses”</w:t>
      </w:r>
      <w:r w:rsidRPr="007620DE">
        <w:rPr>
          <w:rFonts w:ascii="Arial" w:hAnsi="Arial" w:cs="Arial"/>
          <w:color w:val="333333"/>
          <w:bdr w:val="none" w:sz="0" w:space="0" w:color="auto" w:frame="1"/>
        </w:rPr>
        <w:t>, maintained by the WHO Collaborating Centre for Drug Statistics Methodology in Oslo.</w:t>
      </w:r>
      <w:r w:rsidR="005B4873" w:rsidRPr="007620DE">
        <w:rPr>
          <w:rFonts w:ascii="Arial" w:hAnsi="Arial" w:cs="Arial"/>
          <w:color w:val="333333"/>
          <w:bdr w:val="none" w:sz="0" w:space="0" w:color="auto" w:frame="1"/>
        </w:rPr>
        <w:t xml:space="preserve">  </w:t>
      </w:r>
    </w:p>
    <w:p w14:paraId="165176DE" w14:textId="77777777" w:rsidR="005B4873" w:rsidRPr="007620DE" w:rsidRDefault="005B4873" w:rsidP="00A33E36">
      <w:pPr>
        <w:pStyle w:val="NormalWeb"/>
        <w:shd w:val="clear" w:color="auto" w:fill="FFFFFF"/>
        <w:spacing w:before="0" w:beforeAutospacing="0" w:after="0" w:afterAutospacing="0" w:line="276" w:lineRule="auto"/>
        <w:ind w:right="300"/>
        <w:textAlignment w:val="baseline"/>
        <w:rPr>
          <w:rFonts w:ascii="Arial" w:hAnsi="Arial" w:cs="Arial"/>
          <w:color w:val="333333"/>
          <w:bdr w:val="none" w:sz="0" w:space="0" w:color="auto" w:frame="1"/>
        </w:rPr>
      </w:pPr>
    </w:p>
    <w:p w14:paraId="7FD004A0" w14:textId="49551DFC" w:rsidR="00F53526" w:rsidRPr="007620DE" w:rsidRDefault="00F53526" w:rsidP="00A33E36">
      <w:pPr>
        <w:pStyle w:val="NormalWeb"/>
        <w:shd w:val="clear" w:color="auto" w:fill="FFFFFF"/>
        <w:spacing w:before="0" w:beforeAutospacing="0" w:after="0" w:afterAutospacing="0" w:line="276" w:lineRule="auto"/>
        <w:ind w:right="300"/>
        <w:textAlignment w:val="baseline"/>
        <w:rPr>
          <w:rFonts w:ascii="Arial" w:hAnsi="Arial" w:cs="Arial"/>
          <w:color w:val="333333"/>
          <w:bdr w:val="none" w:sz="0" w:space="0" w:color="auto" w:frame="1"/>
        </w:rPr>
      </w:pPr>
      <w:r w:rsidRPr="007620DE">
        <w:rPr>
          <w:rFonts w:ascii="Arial" w:hAnsi="Arial" w:cs="Arial"/>
          <w:color w:val="333333"/>
          <w:bdr w:val="none" w:sz="0" w:space="0" w:color="auto" w:frame="1"/>
        </w:rPr>
        <w:lastRenderedPageBreak/>
        <w:t xml:space="preserve">For insights into how antimicrobials are used, indicator studies and focused surveys of patients, prescribers, and dispensers are used to explore the factors which drive antimicrobial use decisions. Examples </w:t>
      </w:r>
      <w:r w:rsidR="005B4873" w:rsidRPr="007620DE">
        <w:rPr>
          <w:rFonts w:ascii="Arial" w:hAnsi="Arial" w:cs="Arial"/>
          <w:color w:val="333333"/>
          <w:bdr w:val="none" w:sz="0" w:space="0" w:color="auto" w:frame="1"/>
        </w:rPr>
        <w:t>and various tools to monitor consumption can be found here:</w:t>
      </w:r>
    </w:p>
    <w:p w14:paraId="0C8E7170" w14:textId="7CA79B2D" w:rsidR="005B4873" w:rsidRPr="007620DE" w:rsidRDefault="005B4873" w:rsidP="00A33E36">
      <w:pPr>
        <w:pStyle w:val="NormalWeb"/>
        <w:shd w:val="clear" w:color="auto" w:fill="FFFFFF"/>
        <w:spacing w:before="0" w:beforeAutospacing="0" w:after="0" w:afterAutospacing="0" w:line="270" w:lineRule="atLeast"/>
        <w:ind w:right="300"/>
        <w:textAlignment w:val="baseline"/>
        <w:rPr>
          <w:rFonts w:ascii="Arial" w:hAnsi="Arial" w:cs="Arial"/>
          <w:color w:val="333333"/>
          <w:bdr w:val="none" w:sz="0" w:space="0" w:color="auto" w:frame="1"/>
        </w:rPr>
      </w:pPr>
    </w:p>
    <w:p w14:paraId="421E0E3B" w14:textId="77777777" w:rsidR="008E1947" w:rsidRPr="008E1947" w:rsidRDefault="008E1947" w:rsidP="00A33E36">
      <w:pPr>
        <w:pBdr>
          <w:top w:val="single" w:sz="6" w:space="1" w:color="auto"/>
          <w:left w:val="single" w:sz="6" w:space="4" w:color="auto"/>
          <w:bottom w:val="single" w:sz="6" w:space="1" w:color="auto"/>
          <w:right w:val="single" w:sz="6" w:space="4" w:color="auto"/>
        </w:pBdr>
        <w:spacing w:after="0"/>
        <w:rPr>
          <w:rFonts w:ascii="Arial" w:hAnsi="Arial" w:cs="Arial"/>
          <w:b/>
          <w:sz w:val="24"/>
          <w:szCs w:val="24"/>
        </w:rPr>
      </w:pPr>
      <w:r w:rsidRPr="008E1947">
        <w:rPr>
          <w:rFonts w:ascii="Arial" w:hAnsi="Arial" w:cs="Arial"/>
          <w:b/>
          <w:sz w:val="24"/>
          <w:szCs w:val="24"/>
        </w:rPr>
        <w:t>Reading</w:t>
      </w:r>
    </w:p>
    <w:p w14:paraId="164EE364" w14:textId="77777777" w:rsidR="008E1947" w:rsidRDefault="008E1947"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p>
    <w:p w14:paraId="54697839" w14:textId="637839D1" w:rsidR="005B4873" w:rsidRPr="007620DE" w:rsidRDefault="005B4873"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r w:rsidRPr="007620DE">
        <w:rPr>
          <w:rFonts w:ascii="Arial" w:hAnsi="Arial" w:cs="Arial"/>
          <w:sz w:val="24"/>
          <w:szCs w:val="24"/>
        </w:rPr>
        <w:t>WHO Surveil</w:t>
      </w:r>
      <w:r w:rsidR="005944E2" w:rsidRPr="007620DE">
        <w:rPr>
          <w:rFonts w:ascii="Arial" w:hAnsi="Arial" w:cs="Arial"/>
          <w:sz w:val="24"/>
          <w:szCs w:val="24"/>
        </w:rPr>
        <w:t>l</w:t>
      </w:r>
      <w:r w:rsidRPr="007620DE">
        <w:rPr>
          <w:rFonts w:ascii="Arial" w:hAnsi="Arial" w:cs="Arial"/>
          <w:sz w:val="24"/>
          <w:szCs w:val="24"/>
        </w:rPr>
        <w:t>ance tools</w:t>
      </w:r>
    </w:p>
    <w:p w14:paraId="6D35F9C5" w14:textId="40B38066" w:rsidR="005B4873" w:rsidRDefault="007C2AED" w:rsidP="00A33E36">
      <w:pPr>
        <w:pBdr>
          <w:top w:val="single" w:sz="6" w:space="1" w:color="auto"/>
          <w:left w:val="single" w:sz="6" w:space="4" w:color="auto"/>
          <w:bottom w:val="single" w:sz="6" w:space="1" w:color="auto"/>
          <w:right w:val="single" w:sz="6" w:space="4" w:color="auto"/>
        </w:pBdr>
        <w:spacing w:after="0"/>
        <w:rPr>
          <w:rStyle w:val="Hyperlink"/>
          <w:rFonts w:ascii="Arial" w:hAnsi="Arial" w:cs="Arial"/>
          <w:sz w:val="24"/>
          <w:szCs w:val="24"/>
        </w:rPr>
      </w:pPr>
      <w:hyperlink r:id="rId18" w:history="1">
        <w:r w:rsidR="005B4873" w:rsidRPr="007620DE">
          <w:rPr>
            <w:rStyle w:val="Hyperlink"/>
            <w:rFonts w:ascii="Arial" w:hAnsi="Arial" w:cs="Arial"/>
            <w:sz w:val="24"/>
            <w:szCs w:val="24"/>
          </w:rPr>
          <w:t>https://www.who.int/antimicrobial-resistance/global-action-plan/optimise-use/surveillance/en/</w:t>
        </w:r>
      </w:hyperlink>
    </w:p>
    <w:p w14:paraId="41519F39" w14:textId="77777777" w:rsidR="008E1947" w:rsidRPr="007620DE" w:rsidRDefault="008E1947"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p>
    <w:p w14:paraId="44F913D8" w14:textId="77777777" w:rsidR="005B4873" w:rsidRPr="007620DE" w:rsidRDefault="005B4873" w:rsidP="00A33E36">
      <w:pPr>
        <w:pStyle w:val="NormalWeb"/>
        <w:shd w:val="clear" w:color="auto" w:fill="FFFFFF"/>
        <w:spacing w:before="0" w:beforeAutospacing="0" w:after="0" w:afterAutospacing="0" w:line="270" w:lineRule="atLeast"/>
        <w:ind w:right="300"/>
        <w:textAlignment w:val="baseline"/>
        <w:rPr>
          <w:rFonts w:ascii="Arial" w:hAnsi="Arial" w:cs="Arial"/>
        </w:rPr>
      </w:pPr>
    </w:p>
    <w:p w14:paraId="2F6E00C0" w14:textId="4E9D2727" w:rsidR="00F53526" w:rsidRPr="007620DE" w:rsidRDefault="005B4873" w:rsidP="00A33E36">
      <w:pPr>
        <w:spacing w:after="0"/>
        <w:rPr>
          <w:rFonts w:ascii="Arial" w:hAnsi="Arial" w:cs="Arial"/>
          <w:sz w:val="24"/>
          <w:szCs w:val="24"/>
        </w:rPr>
      </w:pPr>
      <w:r w:rsidRPr="007620DE">
        <w:rPr>
          <w:rFonts w:ascii="Arial" w:hAnsi="Arial" w:cs="Arial"/>
          <w:sz w:val="24"/>
          <w:szCs w:val="24"/>
        </w:rPr>
        <w:t xml:space="preserve">The WHO methodology for a global </w:t>
      </w:r>
      <w:proofErr w:type="spellStart"/>
      <w:r w:rsidRPr="007620DE">
        <w:rPr>
          <w:rFonts w:ascii="Arial" w:hAnsi="Arial" w:cs="Arial"/>
          <w:sz w:val="24"/>
          <w:szCs w:val="24"/>
        </w:rPr>
        <w:t>programme</w:t>
      </w:r>
      <w:proofErr w:type="spellEnd"/>
      <w:r w:rsidRPr="007620DE">
        <w:rPr>
          <w:rFonts w:ascii="Arial" w:hAnsi="Arial" w:cs="Arial"/>
          <w:sz w:val="24"/>
          <w:szCs w:val="24"/>
        </w:rPr>
        <w:t xml:space="preserve"> on surveillance of antimicrobial consumption provides a common technical basis for setting up a surveillance system on antimicrobial consumption and allows for standardized data collection at the national level. </w:t>
      </w:r>
    </w:p>
    <w:p w14:paraId="65BF5D4C" w14:textId="5174D2EB" w:rsidR="00047244" w:rsidRPr="007620DE" w:rsidRDefault="00047244" w:rsidP="00A33E36">
      <w:pPr>
        <w:spacing w:after="0"/>
        <w:rPr>
          <w:rFonts w:ascii="Arial" w:hAnsi="Arial" w:cs="Arial"/>
          <w:sz w:val="24"/>
          <w:szCs w:val="24"/>
        </w:rPr>
      </w:pPr>
    </w:p>
    <w:p w14:paraId="6248EDB8" w14:textId="77777777" w:rsidR="008E1947" w:rsidRPr="008E1947" w:rsidRDefault="008E1947" w:rsidP="00A33E36">
      <w:pPr>
        <w:spacing w:after="0"/>
        <w:rPr>
          <w:rFonts w:ascii="Arial" w:hAnsi="Arial" w:cs="Arial"/>
          <w:b/>
          <w:sz w:val="24"/>
          <w:szCs w:val="24"/>
        </w:rPr>
      </w:pPr>
      <w:r w:rsidRPr="008E1947">
        <w:rPr>
          <w:rFonts w:ascii="Arial" w:hAnsi="Arial" w:cs="Arial"/>
          <w:b/>
          <w:sz w:val="24"/>
          <w:szCs w:val="24"/>
        </w:rPr>
        <w:t>AMR Surveillance in the African Region</w:t>
      </w:r>
    </w:p>
    <w:p w14:paraId="09CC536C" w14:textId="11F83DAC" w:rsidR="00047244" w:rsidRPr="007620DE" w:rsidRDefault="00047244" w:rsidP="00A33E36">
      <w:pPr>
        <w:spacing w:after="0"/>
        <w:rPr>
          <w:rFonts w:ascii="Arial" w:hAnsi="Arial" w:cs="Arial"/>
          <w:sz w:val="24"/>
          <w:szCs w:val="24"/>
        </w:rPr>
      </w:pPr>
      <w:r w:rsidRPr="007620DE">
        <w:rPr>
          <w:rFonts w:ascii="Arial" w:hAnsi="Arial" w:cs="Arial"/>
          <w:sz w:val="24"/>
          <w:szCs w:val="24"/>
        </w:rPr>
        <w:t xml:space="preserve">For the African Region, the patterns of antibiotic consumption were similar for Burkina Faso and Côte d’Ivoire, where </w:t>
      </w:r>
      <w:proofErr w:type="spellStart"/>
      <w:r w:rsidRPr="007620DE">
        <w:rPr>
          <w:rFonts w:ascii="Arial" w:hAnsi="Arial" w:cs="Arial"/>
          <w:sz w:val="24"/>
          <w:szCs w:val="24"/>
        </w:rPr>
        <w:t>penicillins</w:t>
      </w:r>
      <w:proofErr w:type="spellEnd"/>
      <w:r w:rsidRPr="007620DE">
        <w:rPr>
          <w:rFonts w:ascii="Arial" w:hAnsi="Arial" w:cs="Arial"/>
          <w:sz w:val="24"/>
          <w:szCs w:val="24"/>
        </w:rPr>
        <w:t xml:space="preserve"> (J01C) accounted for nearly 40% of all consumption, followed by sulfonamides and trimethoprim (J01E) (24% in Burkina Faso and 31% in Côte d’Ivoire). In the United Republic of Tanzania, </w:t>
      </w:r>
      <w:proofErr w:type="spellStart"/>
      <w:r w:rsidRPr="007620DE">
        <w:rPr>
          <w:rFonts w:ascii="Arial" w:hAnsi="Arial" w:cs="Arial"/>
          <w:sz w:val="24"/>
          <w:szCs w:val="24"/>
        </w:rPr>
        <w:t>penicillins</w:t>
      </w:r>
      <w:proofErr w:type="spellEnd"/>
      <w:r w:rsidRPr="007620DE">
        <w:rPr>
          <w:rFonts w:ascii="Arial" w:hAnsi="Arial" w:cs="Arial"/>
          <w:sz w:val="24"/>
          <w:szCs w:val="24"/>
        </w:rPr>
        <w:t xml:space="preserve"> (J01C) accounted for 27% of total consumption followed by </w:t>
      </w:r>
      <w:proofErr w:type="spellStart"/>
      <w:r w:rsidRPr="007620DE">
        <w:rPr>
          <w:rFonts w:ascii="Arial" w:hAnsi="Arial" w:cs="Arial"/>
          <w:sz w:val="24"/>
          <w:szCs w:val="24"/>
        </w:rPr>
        <w:t>tetracyclines</w:t>
      </w:r>
      <w:proofErr w:type="spellEnd"/>
      <w:r w:rsidRPr="007620DE">
        <w:rPr>
          <w:rFonts w:ascii="Arial" w:hAnsi="Arial" w:cs="Arial"/>
          <w:sz w:val="24"/>
          <w:szCs w:val="24"/>
        </w:rPr>
        <w:t xml:space="preserve"> (J01A) (18%) and quinolones (J01M) (14%).</w:t>
      </w:r>
    </w:p>
    <w:p w14:paraId="25061377" w14:textId="353AAF3B" w:rsidR="005B4873" w:rsidRDefault="005B4873" w:rsidP="00A33E36">
      <w:pPr>
        <w:spacing w:after="0"/>
        <w:rPr>
          <w:rFonts w:ascii="Arial" w:hAnsi="Arial" w:cs="Arial"/>
          <w:sz w:val="24"/>
          <w:szCs w:val="24"/>
        </w:rPr>
      </w:pPr>
    </w:p>
    <w:p w14:paraId="539F7304" w14:textId="0DFB8B5F" w:rsidR="008E1947" w:rsidRPr="007620DE" w:rsidRDefault="008E1947" w:rsidP="00A33E36">
      <w:pPr>
        <w:spacing w:after="0"/>
        <w:rPr>
          <w:rFonts w:ascii="Arial" w:hAnsi="Arial" w:cs="Arial"/>
          <w:sz w:val="24"/>
          <w:szCs w:val="24"/>
        </w:rPr>
      </w:pPr>
      <w:r>
        <w:rPr>
          <w:rFonts w:ascii="Arial" w:hAnsi="Arial" w:cs="Arial"/>
          <w:sz w:val="24"/>
          <w:szCs w:val="24"/>
        </w:rPr>
        <w:t>The figure below shows</w:t>
      </w:r>
      <w:r w:rsidRPr="008E1947">
        <w:rPr>
          <w:rFonts w:ascii="Arial" w:hAnsi="Arial" w:cs="Arial"/>
          <w:sz w:val="24"/>
          <w:szCs w:val="24"/>
        </w:rPr>
        <w:t xml:space="preserve"> </w:t>
      </w:r>
      <w:r>
        <w:rPr>
          <w:rFonts w:ascii="Arial" w:hAnsi="Arial" w:cs="Arial"/>
          <w:sz w:val="24"/>
          <w:szCs w:val="24"/>
        </w:rPr>
        <w:t>the c</w:t>
      </w:r>
      <w:r w:rsidRPr="007620DE">
        <w:rPr>
          <w:rFonts w:ascii="Arial" w:hAnsi="Arial" w:cs="Arial"/>
          <w:sz w:val="24"/>
          <w:szCs w:val="24"/>
        </w:rPr>
        <w:t xml:space="preserve">onsumption of antibiotics (DDD per 1000 inhabitants per day) by pharmacological subgroup in four countries of the African Region (2015). </w:t>
      </w:r>
      <w:r>
        <w:rPr>
          <w:rFonts w:ascii="Arial" w:hAnsi="Arial" w:cs="Arial"/>
          <w:sz w:val="24"/>
          <w:szCs w:val="24"/>
        </w:rPr>
        <w:t>This is taken from the</w:t>
      </w:r>
      <w:r w:rsidRPr="007620DE">
        <w:rPr>
          <w:rFonts w:ascii="Arial" w:hAnsi="Arial" w:cs="Arial"/>
          <w:sz w:val="24"/>
          <w:szCs w:val="24"/>
        </w:rPr>
        <w:t xml:space="preserve"> WHO report on surveillance of antibiotic consumption: 2016-2018 early implementation</w:t>
      </w:r>
      <w:r>
        <w:rPr>
          <w:rFonts w:ascii="Arial" w:hAnsi="Arial" w:cs="Arial"/>
          <w:sz w:val="24"/>
          <w:szCs w:val="24"/>
        </w:rPr>
        <w:t>.</w:t>
      </w:r>
    </w:p>
    <w:p w14:paraId="276135AA" w14:textId="43F1BFCE" w:rsidR="008E1947" w:rsidRPr="007620DE" w:rsidRDefault="008E1947" w:rsidP="00A33E36">
      <w:pPr>
        <w:spacing w:after="0"/>
        <w:rPr>
          <w:rFonts w:ascii="Arial" w:hAnsi="Arial" w:cs="Arial"/>
          <w:sz w:val="24"/>
          <w:szCs w:val="24"/>
        </w:rPr>
      </w:pPr>
    </w:p>
    <w:p w14:paraId="7358A8B8" w14:textId="2B3E82D2" w:rsidR="005B4873" w:rsidRPr="007620DE" w:rsidRDefault="005B4873" w:rsidP="00194982">
      <w:pPr>
        <w:spacing w:after="0"/>
        <w:jc w:val="center"/>
        <w:rPr>
          <w:rFonts w:ascii="Arial" w:hAnsi="Arial" w:cs="Arial"/>
          <w:sz w:val="24"/>
          <w:szCs w:val="24"/>
        </w:rPr>
      </w:pPr>
      <w:r w:rsidRPr="007620DE">
        <w:rPr>
          <w:rFonts w:ascii="Arial" w:hAnsi="Arial" w:cs="Arial"/>
          <w:noProof/>
          <w:sz w:val="24"/>
          <w:szCs w:val="24"/>
          <w:lang w:val="en-ZA" w:eastAsia="en-ZA"/>
        </w:rPr>
        <w:lastRenderedPageBreak/>
        <w:drawing>
          <wp:inline distT="0" distB="0" distL="0" distR="0" wp14:anchorId="182D8E3B" wp14:editId="5DD4D1BA">
            <wp:extent cx="4219575" cy="4236663"/>
            <wp:effectExtent l="19050" t="19050" r="952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1450" cy="4238545"/>
                    </a:xfrm>
                    <a:prstGeom prst="rect">
                      <a:avLst/>
                    </a:prstGeom>
                    <a:ln>
                      <a:solidFill>
                        <a:schemeClr val="tx1"/>
                      </a:solidFill>
                    </a:ln>
                  </pic:spPr>
                </pic:pic>
              </a:graphicData>
            </a:graphic>
          </wp:inline>
        </w:drawing>
      </w:r>
    </w:p>
    <w:p w14:paraId="6ECF0EB5" w14:textId="77777777" w:rsidR="008E1947" w:rsidRDefault="008E1947" w:rsidP="00A33E36">
      <w:pPr>
        <w:spacing w:after="0"/>
        <w:rPr>
          <w:rFonts w:ascii="Arial" w:hAnsi="Arial" w:cs="Arial"/>
          <w:sz w:val="24"/>
          <w:szCs w:val="24"/>
        </w:rPr>
      </w:pPr>
    </w:p>
    <w:p w14:paraId="0D497431" w14:textId="77777777" w:rsidR="00047244" w:rsidRPr="007620DE" w:rsidRDefault="00047244" w:rsidP="00A33E36">
      <w:pPr>
        <w:spacing w:after="0"/>
        <w:rPr>
          <w:rFonts w:ascii="Arial" w:hAnsi="Arial" w:cs="Arial"/>
          <w:sz w:val="24"/>
          <w:szCs w:val="24"/>
        </w:rPr>
      </w:pPr>
    </w:p>
    <w:p w14:paraId="69639EC4" w14:textId="3D0EEF47" w:rsidR="00047244" w:rsidRPr="007620DE" w:rsidRDefault="00047244" w:rsidP="00A33E36">
      <w:pPr>
        <w:spacing w:after="0"/>
        <w:rPr>
          <w:rFonts w:ascii="Arial" w:hAnsi="Arial" w:cs="Arial"/>
          <w:sz w:val="24"/>
          <w:szCs w:val="24"/>
        </w:rPr>
      </w:pPr>
      <w:r w:rsidRPr="007620DE">
        <w:rPr>
          <w:rFonts w:ascii="Arial" w:hAnsi="Arial" w:cs="Arial"/>
          <w:sz w:val="24"/>
          <w:szCs w:val="24"/>
        </w:rPr>
        <w:t>For a complete review of the WHO report on surveillance of antibiotic consumption see the following link.</w:t>
      </w:r>
    </w:p>
    <w:p w14:paraId="00FE5894" w14:textId="77777777" w:rsidR="00047244" w:rsidRPr="007620DE" w:rsidRDefault="00047244" w:rsidP="00A33E36">
      <w:pPr>
        <w:spacing w:after="0"/>
        <w:rPr>
          <w:rFonts w:ascii="Arial" w:hAnsi="Arial" w:cs="Arial"/>
          <w:sz w:val="24"/>
          <w:szCs w:val="24"/>
        </w:rPr>
      </w:pPr>
    </w:p>
    <w:p w14:paraId="2DD59F71" w14:textId="77777777" w:rsidR="008E1947" w:rsidRPr="008E1947" w:rsidRDefault="008E1947" w:rsidP="00A33E36">
      <w:pPr>
        <w:pBdr>
          <w:top w:val="single" w:sz="6" w:space="1" w:color="auto"/>
          <w:left w:val="single" w:sz="6" w:space="4" w:color="auto"/>
          <w:bottom w:val="single" w:sz="6" w:space="1" w:color="auto"/>
          <w:right w:val="single" w:sz="6" w:space="4" w:color="auto"/>
        </w:pBdr>
        <w:spacing w:after="0"/>
        <w:rPr>
          <w:rFonts w:ascii="Arial" w:hAnsi="Arial" w:cs="Arial"/>
          <w:b/>
          <w:sz w:val="24"/>
          <w:szCs w:val="24"/>
        </w:rPr>
      </w:pPr>
      <w:r w:rsidRPr="008E1947">
        <w:rPr>
          <w:rFonts w:ascii="Arial" w:hAnsi="Arial" w:cs="Arial"/>
          <w:b/>
          <w:sz w:val="24"/>
          <w:szCs w:val="24"/>
        </w:rPr>
        <w:t>Reading</w:t>
      </w:r>
    </w:p>
    <w:p w14:paraId="4885A43D" w14:textId="77777777" w:rsidR="008E1947" w:rsidRDefault="008E1947"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p>
    <w:p w14:paraId="1B6D31EF" w14:textId="0B2FEC37" w:rsidR="00F53526" w:rsidRPr="007620DE" w:rsidRDefault="00F53526"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r w:rsidRPr="007620DE">
        <w:rPr>
          <w:rFonts w:ascii="Arial" w:hAnsi="Arial" w:cs="Arial"/>
          <w:sz w:val="24"/>
          <w:szCs w:val="24"/>
        </w:rPr>
        <w:t>WHO surveillance on consumption report</w:t>
      </w:r>
    </w:p>
    <w:p w14:paraId="0B5A4B63" w14:textId="479A1DB6" w:rsidR="00F53526" w:rsidRPr="007620DE" w:rsidRDefault="007C2AED"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hyperlink r:id="rId20" w:history="1">
        <w:r w:rsidR="00F53526" w:rsidRPr="007620DE">
          <w:rPr>
            <w:rStyle w:val="Hyperlink"/>
            <w:rFonts w:ascii="Arial" w:hAnsi="Arial" w:cs="Arial"/>
            <w:sz w:val="24"/>
            <w:szCs w:val="24"/>
          </w:rPr>
          <w:t>https://www.who.int/medicines/areas/rational_use/who-amr-amc-report-20181109.pdf</w:t>
        </w:r>
      </w:hyperlink>
    </w:p>
    <w:p w14:paraId="78C643A4" w14:textId="77777777" w:rsidR="00FC6283" w:rsidRDefault="00FC6283" w:rsidP="00A33E36">
      <w:pPr>
        <w:spacing w:after="0"/>
        <w:rPr>
          <w:rFonts w:ascii="Arial" w:hAnsi="Arial" w:cs="Arial"/>
          <w:sz w:val="24"/>
          <w:szCs w:val="24"/>
        </w:rPr>
      </w:pPr>
    </w:p>
    <w:p w14:paraId="52752B1B" w14:textId="2A9D6249" w:rsidR="00FC6283" w:rsidRPr="00FC6283" w:rsidRDefault="00FC6283" w:rsidP="00A33E36">
      <w:pPr>
        <w:spacing w:after="0"/>
        <w:rPr>
          <w:rFonts w:ascii="Arial" w:hAnsi="Arial" w:cs="Arial"/>
          <w:b/>
          <w:sz w:val="24"/>
          <w:szCs w:val="24"/>
        </w:rPr>
      </w:pPr>
      <w:r w:rsidRPr="00FC6283">
        <w:rPr>
          <w:rFonts w:ascii="Arial" w:hAnsi="Arial" w:cs="Arial"/>
          <w:b/>
          <w:sz w:val="24"/>
          <w:szCs w:val="24"/>
        </w:rPr>
        <w:t>South Africa</w:t>
      </w:r>
    </w:p>
    <w:p w14:paraId="0FA988F7" w14:textId="7F614A87" w:rsidR="00810FB0" w:rsidRPr="007620DE" w:rsidRDefault="00810FB0" w:rsidP="00A33E36">
      <w:pPr>
        <w:spacing w:after="0"/>
        <w:rPr>
          <w:rFonts w:ascii="Arial" w:hAnsi="Arial" w:cs="Arial"/>
          <w:sz w:val="24"/>
          <w:szCs w:val="24"/>
        </w:rPr>
      </w:pPr>
      <w:r w:rsidRPr="007620DE">
        <w:rPr>
          <w:rFonts w:ascii="Arial" w:hAnsi="Arial" w:cs="Arial"/>
          <w:sz w:val="24"/>
          <w:szCs w:val="24"/>
        </w:rPr>
        <w:t xml:space="preserve">In South Africa, import data for antimicrobials between 2014 and 2015 estimates procurement for animal health at 23-36% and for human use at 74-77%. Humans consume the majority of </w:t>
      </w:r>
      <w:proofErr w:type="spellStart"/>
      <w:r w:rsidRPr="007620DE">
        <w:rPr>
          <w:rFonts w:ascii="Arial" w:hAnsi="Arial" w:cs="Arial"/>
          <w:sz w:val="24"/>
          <w:szCs w:val="24"/>
        </w:rPr>
        <w:t>penicillins</w:t>
      </w:r>
      <w:proofErr w:type="spellEnd"/>
      <w:r w:rsidRPr="007620DE">
        <w:rPr>
          <w:rFonts w:ascii="Arial" w:hAnsi="Arial" w:cs="Arial"/>
          <w:sz w:val="24"/>
          <w:szCs w:val="24"/>
        </w:rPr>
        <w:t xml:space="preserve"> and </w:t>
      </w:r>
      <w:proofErr w:type="spellStart"/>
      <w:r w:rsidRPr="007620DE">
        <w:rPr>
          <w:rFonts w:ascii="Arial" w:hAnsi="Arial" w:cs="Arial"/>
          <w:sz w:val="24"/>
          <w:szCs w:val="24"/>
        </w:rPr>
        <w:t>streptomycins</w:t>
      </w:r>
      <w:proofErr w:type="spellEnd"/>
      <w:r w:rsidRPr="007620DE">
        <w:rPr>
          <w:rFonts w:ascii="Arial" w:hAnsi="Arial" w:cs="Arial"/>
          <w:sz w:val="24"/>
          <w:szCs w:val="24"/>
        </w:rPr>
        <w:t xml:space="preserve">. </w:t>
      </w:r>
    </w:p>
    <w:p w14:paraId="3D96B061" w14:textId="24A26071" w:rsidR="00810FB0" w:rsidRPr="007620DE" w:rsidRDefault="00810FB0" w:rsidP="00A33E36">
      <w:pPr>
        <w:spacing w:after="0"/>
        <w:rPr>
          <w:rFonts w:ascii="Arial" w:hAnsi="Arial" w:cs="Arial"/>
          <w:sz w:val="24"/>
          <w:szCs w:val="24"/>
        </w:rPr>
      </w:pPr>
    </w:p>
    <w:p w14:paraId="045A9184" w14:textId="041C4536" w:rsidR="00810FB0" w:rsidRPr="007620DE" w:rsidRDefault="00810FB0" w:rsidP="00194982">
      <w:pPr>
        <w:spacing w:after="0"/>
        <w:jc w:val="center"/>
        <w:rPr>
          <w:rFonts w:ascii="Arial" w:hAnsi="Arial" w:cs="Arial"/>
          <w:sz w:val="24"/>
          <w:szCs w:val="24"/>
        </w:rPr>
      </w:pPr>
      <w:r w:rsidRPr="007620DE">
        <w:rPr>
          <w:rFonts w:ascii="Arial" w:hAnsi="Arial" w:cs="Arial"/>
          <w:noProof/>
          <w:sz w:val="24"/>
          <w:szCs w:val="24"/>
          <w:lang w:val="en-ZA" w:eastAsia="en-ZA"/>
        </w:rPr>
        <w:lastRenderedPageBreak/>
        <w:drawing>
          <wp:inline distT="0" distB="0" distL="0" distR="0" wp14:anchorId="0C713D2C" wp14:editId="6F4468C5">
            <wp:extent cx="2867025" cy="2686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7025" cy="2686050"/>
                    </a:xfrm>
                    <a:prstGeom prst="rect">
                      <a:avLst/>
                    </a:prstGeom>
                  </pic:spPr>
                </pic:pic>
              </a:graphicData>
            </a:graphic>
          </wp:inline>
        </w:drawing>
      </w:r>
    </w:p>
    <w:p w14:paraId="4B97DD84" w14:textId="77777777" w:rsidR="00810FB0" w:rsidRPr="007620DE" w:rsidRDefault="00810FB0" w:rsidP="00A33E36">
      <w:pPr>
        <w:spacing w:after="0"/>
        <w:rPr>
          <w:rFonts w:ascii="Arial" w:hAnsi="Arial" w:cs="Arial"/>
          <w:sz w:val="24"/>
          <w:szCs w:val="24"/>
        </w:rPr>
      </w:pPr>
    </w:p>
    <w:p w14:paraId="58290520" w14:textId="32FE786A" w:rsidR="00C93CA0" w:rsidRPr="007620DE" w:rsidRDefault="0012630A" w:rsidP="00A33E36">
      <w:pPr>
        <w:spacing w:after="0"/>
        <w:rPr>
          <w:rFonts w:ascii="Arial" w:hAnsi="Arial" w:cs="Arial"/>
          <w:sz w:val="24"/>
          <w:szCs w:val="24"/>
        </w:rPr>
      </w:pPr>
      <w:r w:rsidRPr="007620DE">
        <w:rPr>
          <w:rFonts w:ascii="Arial" w:hAnsi="Arial" w:cs="Arial"/>
          <w:sz w:val="24"/>
          <w:szCs w:val="24"/>
        </w:rPr>
        <w:t>South Africa’s antimicrobial use is 21 149 standard units 17 per 1000/population, significantly higher than most other countries in the world</w:t>
      </w:r>
      <w:r w:rsidR="00FC6283">
        <w:rPr>
          <w:rFonts w:ascii="Arial" w:hAnsi="Arial" w:cs="Arial"/>
          <w:sz w:val="24"/>
          <w:szCs w:val="24"/>
        </w:rPr>
        <w:t>,</w:t>
      </w:r>
      <w:r w:rsidRPr="007620DE">
        <w:rPr>
          <w:rFonts w:ascii="Arial" w:hAnsi="Arial" w:cs="Arial"/>
          <w:sz w:val="24"/>
          <w:szCs w:val="24"/>
        </w:rPr>
        <w:t xml:space="preserve"> however similar to that of other BRICS countries where access to antibiotics has increased through improvements to primary health care facilities a</w:t>
      </w:r>
      <w:r w:rsidR="00810FB0" w:rsidRPr="007620DE">
        <w:rPr>
          <w:rFonts w:ascii="Arial" w:hAnsi="Arial" w:cs="Arial"/>
          <w:sz w:val="24"/>
          <w:szCs w:val="24"/>
        </w:rPr>
        <w:t>nd health systems strengthening.</w:t>
      </w:r>
    </w:p>
    <w:p w14:paraId="5769229E" w14:textId="77777777" w:rsidR="00810FB0" w:rsidRPr="007620DE" w:rsidRDefault="00810FB0" w:rsidP="00A33E36">
      <w:pPr>
        <w:spacing w:after="0"/>
        <w:rPr>
          <w:rFonts w:ascii="Arial" w:hAnsi="Arial" w:cs="Arial"/>
          <w:sz w:val="24"/>
          <w:szCs w:val="24"/>
        </w:rPr>
      </w:pPr>
    </w:p>
    <w:p w14:paraId="41E7E253" w14:textId="5401DA18" w:rsidR="00C93CA0" w:rsidRPr="007620DE" w:rsidRDefault="00810FB0" w:rsidP="00A33E36">
      <w:pPr>
        <w:spacing w:after="0"/>
        <w:rPr>
          <w:rFonts w:ascii="Arial" w:hAnsi="Arial" w:cs="Arial"/>
          <w:sz w:val="24"/>
          <w:szCs w:val="24"/>
        </w:rPr>
      </w:pPr>
      <w:r w:rsidRPr="007620DE">
        <w:rPr>
          <w:rFonts w:ascii="Arial" w:hAnsi="Arial" w:cs="Arial"/>
          <w:noProof/>
          <w:sz w:val="24"/>
          <w:szCs w:val="24"/>
          <w:lang w:val="en-ZA" w:eastAsia="en-ZA"/>
        </w:rPr>
        <w:drawing>
          <wp:inline distT="0" distB="0" distL="0" distR="0" wp14:anchorId="6618B32B" wp14:editId="25D63732">
            <wp:extent cx="5543550" cy="3105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9445"/>
                    <a:stretch/>
                  </pic:blipFill>
                  <pic:spPr bwMode="auto">
                    <a:xfrm>
                      <a:off x="0" y="0"/>
                      <a:ext cx="5543550" cy="3105150"/>
                    </a:xfrm>
                    <a:prstGeom prst="rect">
                      <a:avLst/>
                    </a:prstGeom>
                    <a:ln>
                      <a:noFill/>
                    </a:ln>
                    <a:extLst>
                      <a:ext uri="{53640926-AAD7-44D8-BBD7-CCE9431645EC}">
                        <a14:shadowObscured xmlns:a14="http://schemas.microsoft.com/office/drawing/2010/main"/>
                      </a:ext>
                    </a:extLst>
                  </pic:spPr>
                </pic:pic>
              </a:graphicData>
            </a:graphic>
          </wp:inline>
        </w:drawing>
      </w:r>
    </w:p>
    <w:p w14:paraId="3CCC547D" w14:textId="51989CB2" w:rsidR="00F53526" w:rsidRPr="00FC6283" w:rsidRDefault="00C93CA0" w:rsidP="00A33E36">
      <w:pPr>
        <w:spacing w:after="0"/>
        <w:rPr>
          <w:rFonts w:ascii="Arial" w:hAnsi="Arial" w:cs="Arial"/>
          <w:b/>
        </w:rPr>
      </w:pPr>
      <w:r w:rsidRPr="00FC6283">
        <w:rPr>
          <w:rFonts w:ascii="Arial" w:hAnsi="Arial" w:cs="Arial"/>
          <w:b/>
        </w:rPr>
        <w:t>Estimated Antibiotic Consumption in South Africa</w:t>
      </w:r>
      <w:r w:rsidR="00810FB0" w:rsidRPr="00FC6283">
        <w:rPr>
          <w:rFonts w:ascii="Arial" w:hAnsi="Arial" w:cs="Arial"/>
          <w:b/>
        </w:rPr>
        <w:t xml:space="preserve"> – total volume of all antibiotics imported (2010 to 2016, in kg)</w:t>
      </w:r>
    </w:p>
    <w:p w14:paraId="66C04921" w14:textId="4E3DFE6B" w:rsidR="00810FB0" w:rsidRPr="007620DE" w:rsidRDefault="00810FB0" w:rsidP="00A33E36">
      <w:pPr>
        <w:spacing w:after="0"/>
        <w:rPr>
          <w:rFonts w:ascii="Arial" w:hAnsi="Arial" w:cs="Arial"/>
          <w:sz w:val="24"/>
          <w:szCs w:val="24"/>
        </w:rPr>
      </w:pPr>
    </w:p>
    <w:p w14:paraId="425040AC" w14:textId="160C0833" w:rsidR="00FC6283" w:rsidRDefault="00FC6283" w:rsidP="00A33E36">
      <w:pPr>
        <w:pBdr>
          <w:top w:val="single" w:sz="6" w:space="1" w:color="auto"/>
          <w:left w:val="single" w:sz="6" w:space="4" w:color="auto"/>
          <w:bottom w:val="single" w:sz="6" w:space="1" w:color="auto"/>
          <w:right w:val="single" w:sz="6" w:space="4" w:color="auto"/>
        </w:pBdr>
        <w:spacing w:after="0"/>
        <w:rPr>
          <w:rFonts w:ascii="Arial" w:hAnsi="Arial" w:cs="Arial"/>
          <w:b/>
          <w:sz w:val="24"/>
          <w:szCs w:val="24"/>
        </w:rPr>
      </w:pPr>
      <w:r w:rsidRPr="00FC6283">
        <w:rPr>
          <w:rFonts w:ascii="Arial" w:hAnsi="Arial" w:cs="Arial"/>
          <w:b/>
          <w:sz w:val="24"/>
          <w:szCs w:val="24"/>
        </w:rPr>
        <w:t>Reading</w:t>
      </w:r>
    </w:p>
    <w:p w14:paraId="66A33D14" w14:textId="77777777" w:rsidR="00FC6283" w:rsidRPr="00FC6283" w:rsidRDefault="00FC6283" w:rsidP="00A33E36">
      <w:pPr>
        <w:pBdr>
          <w:top w:val="single" w:sz="6" w:space="1" w:color="auto"/>
          <w:left w:val="single" w:sz="6" w:space="4" w:color="auto"/>
          <w:bottom w:val="single" w:sz="6" w:space="1" w:color="auto"/>
          <w:right w:val="single" w:sz="6" w:space="4" w:color="auto"/>
        </w:pBdr>
        <w:spacing w:after="0"/>
        <w:rPr>
          <w:rFonts w:ascii="Arial" w:hAnsi="Arial" w:cs="Arial"/>
          <w:b/>
          <w:sz w:val="24"/>
          <w:szCs w:val="24"/>
        </w:rPr>
      </w:pPr>
    </w:p>
    <w:p w14:paraId="3B563A3E" w14:textId="2C40858D" w:rsidR="00810FB0" w:rsidRPr="007620DE" w:rsidRDefault="00C57FE5"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r w:rsidRPr="007620DE">
        <w:rPr>
          <w:rFonts w:ascii="Arial" w:hAnsi="Arial" w:cs="Arial"/>
          <w:sz w:val="24"/>
          <w:szCs w:val="24"/>
        </w:rPr>
        <w:t>SA Surveil</w:t>
      </w:r>
      <w:r w:rsidR="005944E2" w:rsidRPr="007620DE">
        <w:rPr>
          <w:rFonts w:ascii="Arial" w:hAnsi="Arial" w:cs="Arial"/>
          <w:sz w:val="24"/>
          <w:szCs w:val="24"/>
        </w:rPr>
        <w:t>l</w:t>
      </w:r>
      <w:r w:rsidRPr="007620DE">
        <w:rPr>
          <w:rFonts w:ascii="Arial" w:hAnsi="Arial" w:cs="Arial"/>
          <w:sz w:val="24"/>
          <w:szCs w:val="24"/>
        </w:rPr>
        <w:t>ance report on consumption</w:t>
      </w:r>
    </w:p>
    <w:p w14:paraId="14EA92AF" w14:textId="3D48CD64" w:rsidR="00C57FE5" w:rsidRPr="007620DE" w:rsidRDefault="007C2AED"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hyperlink r:id="rId23" w:history="1">
        <w:r w:rsidR="00C57FE5" w:rsidRPr="007620DE">
          <w:rPr>
            <w:rStyle w:val="Hyperlink"/>
            <w:rFonts w:ascii="Arial" w:hAnsi="Arial" w:cs="Arial"/>
            <w:sz w:val="24"/>
            <w:szCs w:val="24"/>
          </w:rPr>
          <w:t>http://www.health.gov.za/index.php/antimicrobial-resistance?download=3374:surveillance-for-antimicrobial-resistance-and-consumption-of-antibiotics-in-south-africa</w:t>
        </w:r>
      </w:hyperlink>
      <w:r w:rsidR="00C57FE5" w:rsidRPr="007620DE">
        <w:rPr>
          <w:rFonts w:ascii="Arial" w:hAnsi="Arial" w:cs="Arial"/>
          <w:sz w:val="24"/>
          <w:szCs w:val="24"/>
        </w:rPr>
        <w:t xml:space="preserve"> </w:t>
      </w:r>
    </w:p>
    <w:p w14:paraId="6F1E1125" w14:textId="62227453" w:rsidR="00B40D85" w:rsidRPr="007620DE" w:rsidRDefault="00B40D85" w:rsidP="00A33E36">
      <w:pPr>
        <w:spacing w:after="0"/>
        <w:rPr>
          <w:rFonts w:ascii="Arial" w:hAnsi="Arial" w:cs="Arial"/>
          <w:sz w:val="24"/>
          <w:szCs w:val="24"/>
        </w:rPr>
      </w:pPr>
    </w:p>
    <w:p w14:paraId="7A14C28D" w14:textId="519A17FE" w:rsidR="000840CD" w:rsidRPr="007620DE" w:rsidRDefault="000840CD" w:rsidP="00A33E36">
      <w:pPr>
        <w:pStyle w:val="NormalWeb"/>
        <w:spacing w:before="0" w:beforeAutospacing="0" w:after="0" w:afterAutospacing="0" w:line="276" w:lineRule="auto"/>
        <w:rPr>
          <w:rFonts w:ascii="Arial" w:hAnsi="Arial" w:cs="Arial"/>
          <w:color w:val="333333"/>
        </w:rPr>
      </w:pPr>
      <w:r w:rsidRPr="007620DE">
        <w:rPr>
          <w:rFonts w:ascii="Arial" w:hAnsi="Arial" w:cs="Arial"/>
          <w:color w:val="333333"/>
        </w:rPr>
        <w:t>Resistance to antibiotics would not be of concern if new ones were coming down the pipeline. However, only a handful of the new chemical entities registered by the regulatory bodies in recent years have been antibiotics, and these have all been what the industry calls ‘me-too’ drugs: existing compounds modified with small tweaks that might, for example, reduce side effects or improve their performance against resistant strains. In general these have been few and far between, but recent decades have seen none at all.</w:t>
      </w:r>
    </w:p>
    <w:p w14:paraId="71DA6CC1" w14:textId="653711A6" w:rsidR="003654A4" w:rsidRDefault="003654A4" w:rsidP="00A33E36">
      <w:pPr>
        <w:pStyle w:val="NormalWeb"/>
        <w:spacing w:before="0" w:beforeAutospacing="0" w:after="0" w:afterAutospacing="0" w:line="276" w:lineRule="auto"/>
        <w:rPr>
          <w:rFonts w:ascii="Arial" w:hAnsi="Arial" w:cs="Arial"/>
          <w:color w:val="333333"/>
        </w:rPr>
      </w:pPr>
    </w:p>
    <w:p w14:paraId="0CACF622" w14:textId="390B0422" w:rsidR="00FC6283" w:rsidRPr="007620DE" w:rsidRDefault="00FC6283" w:rsidP="00A33E36">
      <w:pPr>
        <w:pStyle w:val="NormalWeb"/>
        <w:spacing w:before="0" w:beforeAutospacing="0" w:after="0" w:afterAutospacing="0" w:line="276" w:lineRule="auto"/>
        <w:rPr>
          <w:rFonts w:ascii="Arial" w:hAnsi="Arial" w:cs="Arial"/>
          <w:color w:val="333333"/>
        </w:rPr>
      </w:pPr>
      <w:r>
        <w:rPr>
          <w:rFonts w:ascii="Arial" w:hAnsi="Arial" w:cs="Arial"/>
          <w:color w:val="333333"/>
        </w:rPr>
        <w:t>The figure below shows how r</w:t>
      </w:r>
      <w:r w:rsidRPr="007620DE">
        <w:rPr>
          <w:rFonts w:ascii="Arial" w:hAnsi="Arial" w:cs="Arial"/>
          <w:color w:val="333333"/>
        </w:rPr>
        <w:t>esistance to commonly available treatment options</w:t>
      </w:r>
      <w:r>
        <w:rPr>
          <w:rFonts w:ascii="Arial" w:hAnsi="Arial" w:cs="Arial"/>
          <w:color w:val="333333"/>
        </w:rPr>
        <w:t xml:space="preserve"> is increasing.</w:t>
      </w:r>
    </w:p>
    <w:p w14:paraId="4A591FDA" w14:textId="77777777" w:rsidR="003654A4" w:rsidRPr="007620DE" w:rsidRDefault="003654A4" w:rsidP="00A33E36">
      <w:pPr>
        <w:pStyle w:val="NormalWeb"/>
        <w:spacing w:before="0" w:beforeAutospacing="0" w:after="0" w:afterAutospacing="0" w:line="276" w:lineRule="auto"/>
        <w:rPr>
          <w:rFonts w:ascii="Arial" w:hAnsi="Arial" w:cs="Arial"/>
          <w:color w:val="333333"/>
        </w:rPr>
      </w:pPr>
    </w:p>
    <w:p w14:paraId="0F89139E" w14:textId="14FA1DDE" w:rsidR="003654A4" w:rsidRPr="007620DE" w:rsidRDefault="003654A4" w:rsidP="00A33E36">
      <w:pPr>
        <w:pStyle w:val="NormalWeb"/>
        <w:spacing w:before="0" w:beforeAutospacing="0" w:after="0" w:afterAutospacing="0" w:line="276" w:lineRule="auto"/>
        <w:rPr>
          <w:rFonts w:ascii="Arial" w:hAnsi="Arial" w:cs="Arial"/>
          <w:color w:val="333333"/>
        </w:rPr>
      </w:pPr>
      <w:r w:rsidRPr="007620DE">
        <w:rPr>
          <w:rFonts w:ascii="Arial" w:hAnsi="Arial" w:cs="Arial"/>
          <w:noProof/>
          <w:color w:val="333333"/>
          <w:lang w:val="en-ZA" w:eastAsia="en-ZA"/>
        </w:rPr>
        <w:drawing>
          <wp:inline distT="0" distB="0" distL="0" distR="0" wp14:anchorId="5A588505" wp14:editId="0F16DB10">
            <wp:extent cx="4572638" cy="3429479"/>
            <wp:effectExtent l="19050" t="19050" r="1841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a:ln>
                      <a:solidFill>
                        <a:schemeClr val="tx1"/>
                      </a:solidFill>
                    </a:ln>
                  </pic:spPr>
                </pic:pic>
              </a:graphicData>
            </a:graphic>
          </wp:inline>
        </w:drawing>
      </w:r>
    </w:p>
    <w:p w14:paraId="656B8597" w14:textId="50E2545E" w:rsidR="000840CD" w:rsidRPr="007620DE" w:rsidRDefault="000840CD" w:rsidP="00A33E36">
      <w:pPr>
        <w:pStyle w:val="NormalWeb"/>
        <w:spacing w:before="0" w:beforeAutospacing="0" w:after="0" w:afterAutospacing="0" w:line="276" w:lineRule="auto"/>
        <w:rPr>
          <w:rFonts w:ascii="Arial" w:hAnsi="Arial" w:cs="Arial"/>
          <w:color w:val="333333"/>
        </w:rPr>
      </w:pPr>
    </w:p>
    <w:p w14:paraId="09D59673" w14:textId="77777777" w:rsidR="003654A4" w:rsidRPr="007620DE" w:rsidRDefault="003654A4" w:rsidP="00A33E36">
      <w:pPr>
        <w:pStyle w:val="NormalWeb"/>
        <w:spacing w:before="0" w:beforeAutospacing="0" w:after="0" w:afterAutospacing="0" w:line="276" w:lineRule="auto"/>
        <w:rPr>
          <w:rFonts w:ascii="Arial" w:hAnsi="Arial" w:cs="Arial"/>
          <w:color w:val="333333"/>
        </w:rPr>
      </w:pPr>
    </w:p>
    <w:p w14:paraId="0DB3F5D6" w14:textId="3466EA1A" w:rsidR="00C4632F" w:rsidRPr="007620DE" w:rsidRDefault="000840CD" w:rsidP="00A33E36">
      <w:pPr>
        <w:pStyle w:val="NormalWeb"/>
        <w:spacing w:before="0" w:beforeAutospacing="0" w:after="0" w:afterAutospacing="0" w:line="276" w:lineRule="auto"/>
        <w:rPr>
          <w:rFonts w:ascii="Arial" w:hAnsi="Arial" w:cs="Arial"/>
          <w:color w:val="333333"/>
        </w:rPr>
      </w:pPr>
      <w:r w:rsidRPr="007620DE">
        <w:rPr>
          <w:rFonts w:ascii="Arial" w:hAnsi="Arial" w:cs="Arial"/>
          <w:color w:val="333333"/>
        </w:rPr>
        <w:t>For some years, pharmaceutical companies have been withdrawing from the antibiotic market in search of the larger profits found in drugs for chronic disease</w:t>
      </w:r>
      <w:r w:rsidR="00FC6283">
        <w:rPr>
          <w:rFonts w:ascii="Arial" w:hAnsi="Arial" w:cs="Arial"/>
          <w:color w:val="333333"/>
        </w:rPr>
        <w:t>s</w:t>
      </w:r>
      <w:r w:rsidRPr="007620DE">
        <w:rPr>
          <w:rFonts w:ascii="Arial" w:hAnsi="Arial" w:cs="Arial"/>
          <w:color w:val="333333"/>
        </w:rPr>
        <w:t>.</w:t>
      </w:r>
      <w:r w:rsidR="003654A4" w:rsidRPr="007620DE">
        <w:rPr>
          <w:rFonts w:ascii="Arial" w:hAnsi="Arial" w:cs="Arial"/>
          <w:color w:val="333333"/>
        </w:rPr>
        <w:t xml:space="preserve"> </w:t>
      </w:r>
      <w:r w:rsidR="00FC6283">
        <w:rPr>
          <w:rFonts w:ascii="Arial" w:hAnsi="Arial" w:cs="Arial"/>
          <w:color w:val="333333"/>
        </w:rPr>
        <w:t>The statement below shows the intentions of some major companies.</w:t>
      </w:r>
    </w:p>
    <w:p w14:paraId="3D6ED198" w14:textId="46E2103B" w:rsidR="00C4632F" w:rsidRPr="007620DE" w:rsidRDefault="00C4632F" w:rsidP="00A33E36">
      <w:pPr>
        <w:pStyle w:val="NormalWeb"/>
        <w:spacing w:before="0" w:beforeAutospacing="0" w:after="0" w:afterAutospacing="0" w:line="276" w:lineRule="auto"/>
        <w:rPr>
          <w:rFonts w:ascii="Arial" w:hAnsi="Arial" w:cs="Arial"/>
          <w:color w:val="333333"/>
        </w:rPr>
      </w:pPr>
      <w:r w:rsidRPr="007620DE">
        <w:rPr>
          <w:rFonts w:ascii="Arial" w:hAnsi="Arial" w:cs="Arial"/>
          <w:noProof/>
          <w:lang w:val="en-ZA" w:eastAsia="en-ZA"/>
        </w:rPr>
        <w:lastRenderedPageBreak/>
        <w:drawing>
          <wp:inline distT="0" distB="0" distL="0" distR="0" wp14:anchorId="6995877D" wp14:editId="7DA4B2DB">
            <wp:extent cx="6332220" cy="2832100"/>
            <wp:effectExtent l="19050" t="19050" r="1143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2220" cy="2832100"/>
                    </a:xfrm>
                    <a:prstGeom prst="rect">
                      <a:avLst/>
                    </a:prstGeom>
                    <a:ln w="12700">
                      <a:solidFill>
                        <a:schemeClr val="tx1"/>
                      </a:solidFill>
                    </a:ln>
                  </pic:spPr>
                </pic:pic>
              </a:graphicData>
            </a:graphic>
          </wp:inline>
        </w:drawing>
      </w:r>
    </w:p>
    <w:p w14:paraId="3C4D8428" w14:textId="77777777" w:rsidR="00C4632F" w:rsidRPr="007620DE" w:rsidRDefault="00C4632F" w:rsidP="00A33E36">
      <w:pPr>
        <w:pStyle w:val="NormalWeb"/>
        <w:spacing w:before="0" w:beforeAutospacing="0" w:after="0" w:afterAutospacing="0" w:line="276" w:lineRule="auto"/>
        <w:rPr>
          <w:rFonts w:ascii="Arial" w:hAnsi="Arial" w:cs="Arial"/>
          <w:color w:val="333333"/>
        </w:rPr>
      </w:pPr>
    </w:p>
    <w:p w14:paraId="09789177" w14:textId="4F89E0F0" w:rsidR="000840CD" w:rsidRPr="007620DE" w:rsidRDefault="003654A4" w:rsidP="00A33E36">
      <w:pPr>
        <w:pStyle w:val="NormalWeb"/>
        <w:spacing w:before="0" w:beforeAutospacing="0" w:after="0" w:afterAutospacing="0" w:line="276" w:lineRule="auto"/>
        <w:rPr>
          <w:rFonts w:ascii="Arial" w:hAnsi="Arial" w:cs="Arial"/>
          <w:color w:val="333333"/>
        </w:rPr>
      </w:pPr>
      <w:r w:rsidRPr="007620DE">
        <w:rPr>
          <w:rFonts w:ascii="Arial" w:hAnsi="Arial" w:cs="Arial"/>
          <w:color w:val="333333"/>
        </w:rPr>
        <w:t xml:space="preserve">To read more </w:t>
      </w:r>
      <w:r w:rsidR="00FC6283">
        <w:rPr>
          <w:rFonts w:ascii="Arial" w:hAnsi="Arial" w:cs="Arial"/>
          <w:color w:val="333333"/>
        </w:rPr>
        <w:t>about this</w:t>
      </w:r>
      <w:r w:rsidR="005C1021">
        <w:rPr>
          <w:rFonts w:ascii="Arial" w:hAnsi="Arial" w:cs="Arial"/>
          <w:color w:val="333333"/>
        </w:rPr>
        <w:t xml:space="preserve"> situation of global concern</w:t>
      </w:r>
      <w:r w:rsidR="00FC6283">
        <w:rPr>
          <w:rFonts w:ascii="Arial" w:hAnsi="Arial" w:cs="Arial"/>
          <w:color w:val="333333"/>
        </w:rPr>
        <w:t xml:space="preserve">, </w:t>
      </w:r>
      <w:r w:rsidRPr="007620DE">
        <w:rPr>
          <w:rFonts w:ascii="Arial" w:hAnsi="Arial" w:cs="Arial"/>
          <w:color w:val="333333"/>
        </w:rPr>
        <w:t>follow the link</w:t>
      </w:r>
      <w:r w:rsidR="005C1021">
        <w:rPr>
          <w:rFonts w:ascii="Arial" w:hAnsi="Arial" w:cs="Arial"/>
          <w:color w:val="333333"/>
        </w:rPr>
        <w:t xml:space="preserve"> below</w:t>
      </w:r>
      <w:r w:rsidRPr="007620DE">
        <w:rPr>
          <w:rFonts w:ascii="Arial" w:hAnsi="Arial" w:cs="Arial"/>
          <w:color w:val="333333"/>
        </w:rPr>
        <w:t>.</w:t>
      </w:r>
    </w:p>
    <w:p w14:paraId="0923CC76" w14:textId="0169DB70" w:rsidR="00B40D85" w:rsidRPr="007620DE" w:rsidRDefault="00B40D85" w:rsidP="00A33E36">
      <w:pPr>
        <w:spacing w:after="0"/>
        <w:rPr>
          <w:rFonts w:ascii="Arial" w:hAnsi="Arial" w:cs="Arial"/>
          <w:sz w:val="24"/>
          <w:szCs w:val="24"/>
        </w:rPr>
      </w:pPr>
    </w:p>
    <w:p w14:paraId="6929E7BF" w14:textId="1566A4EA" w:rsidR="00B40D85" w:rsidRDefault="005C1021" w:rsidP="00A33E36">
      <w:pPr>
        <w:pBdr>
          <w:top w:val="single" w:sz="6" w:space="1" w:color="auto"/>
          <w:left w:val="single" w:sz="6" w:space="4" w:color="auto"/>
          <w:bottom w:val="single" w:sz="6" w:space="1" w:color="auto"/>
          <w:right w:val="single" w:sz="6" w:space="4" w:color="auto"/>
        </w:pBdr>
        <w:spacing w:after="0"/>
        <w:rPr>
          <w:rFonts w:ascii="Arial" w:hAnsi="Arial" w:cs="Arial"/>
          <w:b/>
          <w:sz w:val="24"/>
          <w:szCs w:val="24"/>
        </w:rPr>
      </w:pPr>
      <w:r w:rsidRPr="005C1021">
        <w:rPr>
          <w:rFonts w:ascii="Arial" w:hAnsi="Arial" w:cs="Arial"/>
          <w:b/>
          <w:sz w:val="24"/>
          <w:szCs w:val="24"/>
        </w:rPr>
        <w:t>Reading</w:t>
      </w:r>
    </w:p>
    <w:p w14:paraId="1DD16659" w14:textId="77777777" w:rsidR="005C1021" w:rsidRPr="005C1021" w:rsidRDefault="005C1021" w:rsidP="00A33E36">
      <w:pPr>
        <w:pBdr>
          <w:top w:val="single" w:sz="6" w:space="1" w:color="auto"/>
          <w:left w:val="single" w:sz="6" w:space="4" w:color="auto"/>
          <w:bottom w:val="single" w:sz="6" w:space="1" w:color="auto"/>
          <w:right w:val="single" w:sz="6" w:space="4" w:color="auto"/>
        </w:pBdr>
        <w:spacing w:after="0"/>
        <w:rPr>
          <w:rFonts w:ascii="Arial" w:hAnsi="Arial" w:cs="Arial"/>
          <w:b/>
          <w:sz w:val="24"/>
          <w:szCs w:val="24"/>
        </w:rPr>
      </w:pPr>
    </w:p>
    <w:p w14:paraId="5513F9C7" w14:textId="3C2281A2" w:rsidR="00B40D85" w:rsidRPr="007620DE" w:rsidRDefault="007C2AED"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hyperlink r:id="rId26" w:history="1">
        <w:r w:rsidR="00B40D85" w:rsidRPr="007620DE">
          <w:rPr>
            <w:rStyle w:val="Hyperlink"/>
            <w:rFonts w:ascii="Arial" w:hAnsi="Arial" w:cs="Arial"/>
            <w:sz w:val="24"/>
            <w:szCs w:val="24"/>
          </w:rPr>
          <w:t>https://www.chemistryworld.com/news/novartis-exit-from-antibiotics-a-setback-for-race-against-resistance/3009316.article</w:t>
        </w:r>
      </w:hyperlink>
    </w:p>
    <w:p w14:paraId="2DB51900" w14:textId="6F7752AA" w:rsidR="00B40D85" w:rsidRPr="007620DE" w:rsidRDefault="00B40D85"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p>
    <w:p w14:paraId="56A15428" w14:textId="77777777" w:rsidR="00C11EFD" w:rsidRPr="007620DE" w:rsidRDefault="00C11EFD" w:rsidP="00A33E36">
      <w:pPr>
        <w:spacing w:after="0"/>
        <w:rPr>
          <w:rFonts w:ascii="Arial" w:hAnsi="Arial" w:cs="Arial"/>
          <w:sz w:val="24"/>
          <w:szCs w:val="24"/>
        </w:rPr>
      </w:pPr>
    </w:p>
    <w:p w14:paraId="3251F7BC" w14:textId="35F73163" w:rsidR="0046075E" w:rsidRPr="005C1021" w:rsidRDefault="0046075E" w:rsidP="00194982">
      <w:pPr>
        <w:pStyle w:val="ListParagraph"/>
        <w:numPr>
          <w:ilvl w:val="0"/>
          <w:numId w:val="10"/>
        </w:numPr>
        <w:spacing w:after="0"/>
        <w:rPr>
          <w:rFonts w:ascii="Trebuchet MS" w:hAnsi="Trebuchet MS" w:cs="Arial"/>
          <w:b/>
          <w:sz w:val="28"/>
          <w:szCs w:val="28"/>
        </w:rPr>
      </w:pPr>
      <w:r w:rsidRPr="00194982">
        <w:rPr>
          <w:rFonts w:ascii="Trebuchet MS" w:hAnsi="Trebuchet MS" w:cs="Arial"/>
          <w:b/>
          <w:sz w:val="28"/>
          <w:szCs w:val="28"/>
          <w:shd w:val="clear" w:color="auto" w:fill="C6D9F1" w:themeFill="text2" w:themeFillTint="33"/>
        </w:rPr>
        <w:t>Global Efforts to Contain Antimicrobial Resistance</w:t>
      </w:r>
    </w:p>
    <w:p w14:paraId="618C572A" w14:textId="77777777" w:rsidR="005C1021" w:rsidRDefault="005C1021" w:rsidP="00A33E36">
      <w:pPr>
        <w:spacing w:after="0"/>
        <w:rPr>
          <w:rFonts w:ascii="Arial" w:hAnsi="Arial" w:cs="Arial"/>
          <w:sz w:val="24"/>
          <w:szCs w:val="24"/>
        </w:rPr>
      </w:pPr>
    </w:p>
    <w:p w14:paraId="17C2D9C2" w14:textId="1E7668F7" w:rsidR="008E337F" w:rsidRPr="007620DE" w:rsidRDefault="008E337F" w:rsidP="00A33E36">
      <w:pPr>
        <w:spacing w:after="0"/>
        <w:rPr>
          <w:rFonts w:ascii="Arial" w:hAnsi="Arial" w:cs="Arial"/>
          <w:sz w:val="24"/>
          <w:szCs w:val="24"/>
          <w:vertAlign w:val="superscript"/>
        </w:rPr>
      </w:pPr>
      <w:r w:rsidRPr="007620DE">
        <w:rPr>
          <w:rFonts w:ascii="Arial" w:hAnsi="Arial" w:cs="Arial"/>
          <w:sz w:val="24"/>
          <w:szCs w:val="24"/>
        </w:rPr>
        <w:t>Antimicrobial resistance can be attributed to socio-economic factors, and to a lesser extent, a lack of knowledge regarding the use of antimicrobials by patients, as well as irrational prescribing of antimicrobial agents by healthcare practitioners. In 2001 the World Health Organization (WHO) developed the WHO Global Strategy for Containment of Antimicrobial Resistance and in 2015 the WHO Global Action Plan on Antimicrobial Resistance was launched. Various proposals and initiatives have been suggested and implemented to combat antimicrobial resistance, yet the progress made has been very slow.</w:t>
      </w:r>
      <w:r w:rsidRPr="007620DE">
        <w:rPr>
          <w:rFonts w:ascii="Arial" w:hAnsi="Arial" w:cs="Arial"/>
          <w:sz w:val="24"/>
          <w:szCs w:val="24"/>
          <w:vertAlign w:val="superscript"/>
        </w:rPr>
        <w:t xml:space="preserve"> </w:t>
      </w:r>
      <w:r w:rsidRPr="007620DE">
        <w:rPr>
          <w:rFonts w:ascii="Arial" w:hAnsi="Arial" w:cs="Arial"/>
          <w:sz w:val="24"/>
          <w:szCs w:val="24"/>
        </w:rPr>
        <w:t xml:space="preserve">A finding supporting the statement </w:t>
      </w:r>
      <w:r w:rsidR="0016654B">
        <w:rPr>
          <w:rFonts w:ascii="Arial" w:hAnsi="Arial" w:cs="Arial"/>
          <w:sz w:val="24"/>
          <w:szCs w:val="24"/>
        </w:rPr>
        <w:t>was</w:t>
      </w:r>
      <w:r w:rsidRPr="007620DE">
        <w:rPr>
          <w:rFonts w:ascii="Arial" w:hAnsi="Arial" w:cs="Arial"/>
          <w:sz w:val="24"/>
          <w:szCs w:val="24"/>
        </w:rPr>
        <w:t xml:space="preserve"> the release of the first list of 12 families of bacteria that are antibiotic resistant and for which new antibiotics are urgently needed, in 2017.The prevalence of antimicrobial resistance led to awareness of the health threat but most of the attention was given to antibiotic resistance</w:t>
      </w:r>
      <w:r w:rsidR="0016654B">
        <w:rPr>
          <w:rFonts w:ascii="Arial" w:hAnsi="Arial" w:cs="Arial"/>
          <w:sz w:val="24"/>
          <w:szCs w:val="24"/>
        </w:rPr>
        <w:t>.</w:t>
      </w:r>
    </w:p>
    <w:p w14:paraId="2928B51B" w14:textId="77777777" w:rsidR="008E337F" w:rsidRPr="007620DE" w:rsidRDefault="008E337F" w:rsidP="00A33E36">
      <w:pPr>
        <w:pStyle w:val="ListParagraph"/>
        <w:spacing w:after="0"/>
        <w:ind w:left="360"/>
        <w:rPr>
          <w:rFonts w:ascii="Arial" w:hAnsi="Arial" w:cs="Arial"/>
          <w:sz w:val="24"/>
          <w:szCs w:val="24"/>
        </w:rPr>
      </w:pPr>
    </w:p>
    <w:p w14:paraId="56021245" w14:textId="77777777" w:rsidR="0021187F" w:rsidRPr="007620DE" w:rsidRDefault="008E337F" w:rsidP="00A33E36">
      <w:pPr>
        <w:spacing w:after="0"/>
        <w:rPr>
          <w:rFonts w:ascii="Arial" w:hAnsi="Arial" w:cs="Arial"/>
          <w:sz w:val="24"/>
          <w:szCs w:val="24"/>
        </w:rPr>
      </w:pPr>
      <w:r w:rsidRPr="007620DE">
        <w:rPr>
          <w:rFonts w:ascii="Arial" w:hAnsi="Arial" w:cs="Arial"/>
          <w:sz w:val="24"/>
          <w:szCs w:val="24"/>
        </w:rPr>
        <w:t xml:space="preserve">In September 2017, the WHO released a report stating that the world is running out of antibiotics.  The WHO reported that out of the 51 new antibiotics and biologicals in clinical development to treat antibiotic-resistant pathogens, only 8 are innovative treatments that will add value to the current antibiotic treatment. </w:t>
      </w:r>
    </w:p>
    <w:p w14:paraId="2640F83B" w14:textId="77777777" w:rsidR="0021187F" w:rsidRPr="007620DE" w:rsidRDefault="0021187F" w:rsidP="00A33E36">
      <w:pPr>
        <w:spacing w:after="0"/>
        <w:rPr>
          <w:rFonts w:ascii="Arial" w:hAnsi="Arial" w:cs="Arial"/>
          <w:sz w:val="24"/>
          <w:szCs w:val="24"/>
        </w:rPr>
      </w:pPr>
    </w:p>
    <w:p w14:paraId="07CEE8B6" w14:textId="0112F338" w:rsidR="0021187F" w:rsidRPr="0016654B" w:rsidRDefault="0021187F" w:rsidP="00194982">
      <w:pPr>
        <w:pStyle w:val="ListParagraph"/>
        <w:numPr>
          <w:ilvl w:val="0"/>
          <w:numId w:val="10"/>
        </w:numPr>
        <w:shd w:val="clear" w:color="auto" w:fill="C6D9F1" w:themeFill="text2" w:themeFillTint="33"/>
        <w:spacing w:after="0"/>
        <w:rPr>
          <w:rFonts w:ascii="Trebuchet MS" w:hAnsi="Trebuchet MS" w:cs="Arial"/>
          <w:b/>
          <w:sz w:val="28"/>
          <w:szCs w:val="28"/>
        </w:rPr>
      </w:pPr>
      <w:r w:rsidRPr="0016654B">
        <w:rPr>
          <w:rFonts w:ascii="Trebuchet MS" w:hAnsi="Trebuchet MS" w:cs="Arial"/>
          <w:b/>
          <w:sz w:val="28"/>
          <w:szCs w:val="28"/>
        </w:rPr>
        <w:lastRenderedPageBreak/>
        <w:t xml:space="preserve">Antimicrobial Policies </w:t>
      </w:r>
      <w:r w:rsidR="00EB401A">
        <w:rPr>
          <w:rFonts w:ascii="Trebuchet MS" w:hAnsi="Trebuchet MS" w:cs="Arial"/>
          <w:b/>
          <w:sz w:val="28"/>
          <w:szCs w:val="28"/>
        </w:rPr>
        <w:t>in</w:t>
      </w:r>
      <w:r w:rsidRPr="0016654B">
        <w:rPr>
          <w:rFonts w:ascii="Trebuchet MS" w:hAnsi="Trebuchet MS" w:cs="Arial"/>
          <w:b/>
          <w:sz w:val="28"/>
          <w:szCs w:val="28"/>
        </w:rPr>
        <w:t xml:space="preserve"> South Africa</w:t>
      </w:r>
    </w:p>
    <w:p w14:paraId="73BA26E7" w14:textId="77777777" w:rsidR="0016654B" w:rsidRDefault="0016654B" w:rsidP="00A33E36">
      <w:pPr>
        <w:spacing w:after="0"/>
        <w:rPr>
          <w:rFonts w:ascii="Arial" w:hAnsi="Arial" w:cs="Arial"/>
          <w:sz w:val="24"/>
          <w:szCs w:val="24"/>
        </w:rPr>
      </w:pPr>
    </w:p>
    <w:p w14:paraId="19B8872E" w14:textId="376B5327" w:rsidR="008E337F" w:rsidRPr="007620DE" w:rsidRDefault="008E337F" w:rsidP="00A33E36">
      <w:pPr>
        <w:spacing w:after="0"/>
        <w:rPr>
          <w:rFonts w:ascii="Arial" w:hAnsi="Arial" w:cs="Arial"/>
          <w:sz w:val="24"/>
          <w:szCs w:val="24"/>
        </w:rPr>
      </w:pPr>
      <w:r w:rsidRPr="007620DE">
        <w:rPr>
          <w:rFonts w:ascii="Arial" w:hAnsi="Arial" w:cs="Arial"/>
          <w:sz w:val="24"/>
          <w:szCs w:val="24"/>
        </w:rPr>
        <w:t>Antibiotic resistance is very prevalent to South Africa, as South Africa is one of the countries with the highest burden</w:t>
      </w:r>
      <w:r w:rsidR="0016654B">
        <w:rPr>
          <w:rFonts w:ascii="Arial" w:hAnsi="Arial" w:cs="Arial"/>
          <w:sz w:val="24"/>
          <w:szCs w:val="24"/>
        </w:rPr>
        <w:t>s</w:t>
      </w:r>
      <w:r w:rsidRPr="007620DE">
        <w:rPr>
          <w:rFonts w:ascii="Arial" w:hAnsi="Arial" w:cs="Arial"/>
          <w:sz w:val="24"/>
          <w:szCs w:val="24"/>
        </w:rPr>
        <w:t xml:space="preserve"> of tuberculosis. </w:t>
      </w:r>
      <w:r w:rsidRPr="0016654B">
        <w:rPr>
          <w:rFonts w:ascii="Arial" w:hAnsi="Arial" w:cs="Arial"/>
          <w:i/>
          <w:sz w:val="24"/>
          <w:szCs w:val="24"/>
        </w:rPr>
        <w:t>Mycobacterium tuberculosis</w:t>
      </w:r>
      <w:r w:rsidRPr="007620DE">
        <w:rPr>
          <w:rFonts w:ascii="Arial" w:hAnsi="Arial" w:cs="Arial"/>
          <w:sz w:val="24"/>
          <w:szCs w:val="24"/>
        </w:rPr>
        <w:t xml:space="preserve">, and </w:t>
      </w:r>
      <w:r w:rsidRPr="0016654B">
        <w:rPr>
          <w:rFonts w:ascii="Arial" w:hAnsi="Arial" w:cs="Arial"/>
          <w:i/>
          <w:sz w:val="24"/>
          <w:szCs w:val="24"/>
        </w:rPr>
        <w:t>Clostridium difficile</w:t>
      </w:r>
      <w:r w:rsidRPr="007620DE">
        <w:rPr>
          <w:rFonts w:ascii="Arial" w:hAnsi="Arial" w:cs="Arial"/>
          <w:sz w:val="24"/>
          <w:szCs w:val="24"/>
        </w:rPr>
        <w:t>, both with increasing antibiotic resistance patterns in South Africa, are priority pathogens for which new antibacterial agents are needed.</w:t>
      </w:r>
    </w:p>
    <w:p w14:paraId="5726B64B" w14:textId="77777777" w:rsidR="008E337F" w:rsidRPr="007620DE" w:rsidRDefault="008E337F" w:rsidP="00A33E36">
      <w:pPr>
        <w:spacing w:after="0"/>
        <w:rPr>
          <w:rFonts w:ascii="Arial" w:hAnsi="Arial" w:cs="Arial"/>
          <w:sz w:val="24"/>
          <w:szCs w:val="24"/>
        </w:rPr>
      </w:pPr>
    </w:p>
    <w:p w14:paraId="1D572781" w14:textId="7FB94D28" w:rsidR="00827AFF" w:rsidRDefault="008E337F" w:rsidP="00A33E36">
      <w:pPr>
        <w:spacing w:after="0"/>
        <w:rPr>
          <w:rFonts w:ascii="Arial" w:hAnsi="Arial" w:cs="Arial"/>
          <w:sz w:val="24"/>
          <w:szCs w:val="24"/>
        </w:rPr>
      </w:pPr>
      <w:r w:rsidRPr="007620DE">
        <w:rPr>
          <w:rFonts w:ascii="Arial" w:hAnsi="Arial" w:cs="Arial"/>
          <w:sz w:val="24"/>
          <w:szCs w:val="24"/>
        </w:rPr>
        <w:t xml:space="preserve">All levels of society have to be involved to reduce the impact and limit the spread of resistance. South African health professionals and policy makers are actively participating to prevent and control the spread of resistance.  </w:t>
      </w:r>
      <w:r w:rsidR="00827AFF" w:rsidRPr="007620DE">
        <w:rPr>
          <w:rFonts w:ascii="Arial" w:hAnsi="Arial" w:cs="Arial"/>
          <w:sz w:val="24"/>
          <w:szCs w:val="24"/>
        </w:rPr>
        <w:t>In 2014 a summit was held to discuss the action plan for curbing antimicrobial resistance in South Africa.  Various governmental, civil societies and regulatory bodies signed to a collective approach for South Africa.</w:t>
      </w:r>
      <w:r w:rsidR="0021187F" w:rsidRPr="007620DE">
        <w:rPr>
          <w:rFonts w:ascii="Arial" w:hAnsi="Arial" w:cs="Arial"/>
          <w:sz w:val="24"/>
          <w:szCs w:val="24"/>
        </w:rPr>
        <w:t xml:space="preserve"> The Journey towards South Africa’s AMS strategy can be seen below.</w:t>
      </w:r>
    </w:p>
    <w:p w14:paraId="6F3CAD25" w14:textId="77777777" w:rsidR="0016654B" w:rsidRPr="007620DE" w:rsidRDefault="0016654B" w:rsidP="00A33E36">
      <w:pPr>
        <w:spacing w:after="0"/>
        <w:rPr>
          <w:rFonts w:ascii="Arial" w:hAnsi="Arial" w:cs="Arial"/>
          <w:sz w:val="24"/>
          <w:szCs w:val="24"/>
        </w:rPr>
      </w:pPr>
    </w:p>
    <w:p w14:paraId="3AF13F9D" w14:textId="3B814127" w:rsidR="0021187F" w:rsidRPr="007620DE" w:rsidRDefault="0021187F" w:rsidP="00A33E36">
      <w:pPr>
        <w:spacing w:after="0"/>
        <w:rPr>
          <w:rFonts w:ascii="Arial" w:hAnsi="Arial" w:cs="Arial"/>
          <w:sz w:val="24"/>
          <w:szCs w:val="24"/>
        </w:rPr>
      </w:pPr>
    </w:p>
    <w:p w14:paraId="68AD5646" w14:textId="1BB25057" w:rsidR="0021187F" w:rsidRPr="007620DE" w:rsidRDefault="0021187F" w:rsidP="00A33E36">
      <w:pPr>
        <w:spacing w:after="0"/>
        <w:rPr>
          <w:rFonts w:ascii="Arial" w:hAnsi="Arial" w:cs="Arial"/>
          <w:sz w:val="24"/>
          <w:szCs w:val="24"/>
        </w:rPr>
      </w:pPr>
      <w:r w:rsidRPr="007620DE">
        <w:rPr>
          <w:rFonts w:ascii="Arial" w:hAnsi="Arial" w:cs="Arial"/>
          <w:noProof/>
          <w:sz w:val="24"/>
          <w:szCs w:val="24"/>
          <w:lang w:val="en-ZA" w:eastAsia="en-ZA"/>
        </w:rPr>
        <w:drawing>
          <wp:inline distT="0" distB="0" distL="0" distR="0" wp14:anchorId="22C0DD31" wp14:editId="4CF015E9">
            <wp:extent cx="7049121" cy="4314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58184" cy="4320372"/>
                    </a:xfrm>
                    <a:prstGeom prst="rect">
                      <a:avLst/>
                    </a:prstGeom>
                  </pic:spPr>
                </pic:pic>
              </a:graphicData>
            </a:graphic>
          </wp:inline>
        </w:drawing>
      </w:r>
    </w:p>
    <w:p w14:paraId="2C2BB8E7" w14:textId="77777777" w:rsidR="0016654B" w:rsidRDefault="0016654B" w:rsidP="00A33E36">
      <w:pPr>
        <w:spacing w:after="0"/>
        <w:rPr>
          <w:rFonts w:ascii="Arial" w:hAnsi="Arial" w:cs="Arial"/>
          <w:sz w:val="24"/>
          <w:szCs w:val="24"/>
        </w:rPr>
      </w:pPr>
    </w:p>
    <w:p w14:paraId="7790ECF0" w14:textId="77777777" w:rsidR="0016654B" w:rsidRDefault="0016654B" w:rsidP="00A33E36">
      <w:pPr>
        <w:spacing w:after="0"/>
        <w:rPr>
          <w:rFonts w:ascii="Arial" w:hAnsi="Arial" w:cs="Arial"/>
          <w:sz w:val="24"/>
          <w:szCs w:val="24"/>
        </w:rPr>
      </w:pPr>
    </w:p>
    <w:p w14:paraId="4ECB9257" w14:textId="377751FB" w:rsidR="008F014E" w:rsidRPr="007620DE" w:rsidRDefault="008F014E" w:rsidP="00A33E36">
      <w:pPr>
        <w:spacing w:after="0"/>
        <w:rPr>
          <w:rFonts w:ascii="Arial" w:hAnsi="Arial" w:cs="Arial"/>
          <w:sz w:val="24"/>
          <w:szCs w:val="24"/>
        </w:rPr>
      </w:pPr>
      <w:r w:rsidRPr="007620DE">
        <w:rPr>
          <w:rFonts w:ascii="Arial" w:hAnsi="Arial" w:cs="Arial"/>
          <w:sz w:val="24"/>
          <w:szCs w:val="24"/>
        </w:rPr>
        <w:t xml:space="preserve">The South African Department of Health, under direction of the </w:t>
      </w:r>
      <w:r w:rsidR="00DC2485" w:rsidRPr="007620DE">
        <w:rPr>
          <w:rFonts w:ascii="Arial" w:hAnsi="Arial" w:cs="Arial"/>
          <w:sz w:val="24"/>
          <w:szCs w:val="24"/>
        </w:rPr>
        <w:t xml:space="preserve">former </w:t>
      </w:r>
      <w:r w:rsidRPr="007620DE">
        <w:rPr>
          <w:rFonts w:ascii="Arial" w:hAnsi="Arial" w:cs="Arial"/>
          <w:sz w:val="24"/>
          <w:szCs w:val="24"/>
        </w:rPr>
        <w:t xml:space="preserve">Minister of Health, </w:t>
      </w:r>
      <w:proofErr w:type="spellStart"/>
      <w:r w:rsidRPr="007620DE">
        <w:rPr>
          <w:rFonts w:ascii="Arial" w:hAnsi="Arial" w:cs="Arial"/>
          <w:sz w:val="24"/>
          <w:szCs w:val="24"/>
        </w:rPr>
        <w:t>Dr</w:t>
      </w:r>
      <w:proofErr w:type="spellEnd"/>
      <w:r w:rsidRPr="007620DE">
        <w:rPr>
          <w:rFonts w:ascii="Arial" w:hAnsi="Arial" w:cs="Arial"/>
          <w:sz w:val="24"/>
          <w:szCs w:val="24"/>
        </w:rPr>
        <w:t xml:space="preserve"> Aaron </w:t>
      </w:r>
      <w:proofErr w:type="spellStart"/>
      <w:r w:rsidRPr="007620DE">
        <w:rPr>
          <w:rFonts w:ascii="Arial" w:hAnsi="Arial" w:cs="Arial"/>
          <w:sz w:val="24"/>
          <w:szCs w:val="24"/>
        </w:rPr>
        <w:t>Motsoaledi</w:t>
      </w:r>
      <w:proofErr w:type="spellEnd"/>
      <w:r w:rsidRPr="007620DE">
        <w:rPr>
          <w:rFonts w:ascii="Arial" w:hAnsi="Arial" w:cs="Arial"/>
          <w:sz w:val="24"/>
          <w:szCs w:val="24"/>
        </w:rPr>
        <w:t>, developed the Antimicrobial Resistance National Strategy Framework 2014-2024.</w:t>
      </w:r>
      <w:r w:rsidR="0016654B">
        <w:rPr>
          <w:rFonts w:ascii="Arial" w:hAnsi="Arial" w:cs="Arial"/>
          <w:sz w:val="24"/>
          <w:szCs w:val="24"/>
        </w:rPr>
        <w:t xml:space="preserve"> Read this document at the link below.</w:t>
      </w:r>
    </w:p>
    <w:p w14:paraId="72BA056B" w14:textId="77777777" w:rsidR="008F014E" w:rsidRPr="007620DE" w:rsidRDefault="008F014E" w:rsidP="00A33E36">
      <w:pPr>
        <w:spacing w:after="0"/>
        <w:rPr>
          <w:rFonts w:ascii="Arial" w:hAnsi="Arial" w:cs="Arial"/>
          <w:sz w:val="24"/>
          <w:szCs w:val="24"/>
        </w:rPr>
      </w:pPr>
    </w:p>
    <w:p w14:paraId="656ED6B3" w14:textId="634EF09A" w:rsidR="008F014E" w:rsidRPr="007620DE" w:rsidRDefault="008F014E" w:rsidP="00A33E36">
      <w:pPr>
        <w:spacing w:after="0"/>
        <w:rPr>
          <w:rFonts w:ascii="Arial" w:hAnsi="Arial" w:cs="Arial"/>
          <w:sz w:val="24"/>
          <w:szCs w:val="24"/>
        </w:rPr>
      </w:pPr>
      <w:r w:rsidRPr="007620DE">
        <w:rPr>
          <w:rFonts w:ascii="Arial" w:hAnsi="Arial" w:cs="Arial"/>
          <w:sz w:val="24"/>
          <w:szCs w:val="24"/>
        </w:rPr>
        <w:lastRenderedPageBreak/>
        <w:t xml:space="preserve"> </w:t>
      </w:r>
    </w:p>
    <w:p w14:paraId="73A6E16D" w14:textId="5421CAF9" w:rsidR="0016654B" w:rsidRPr="003A15A7" w:rsidRDefault="0016654B" w:rsidP="00A33E36">
      <w:pPr>
        <w:pBdr>
          <w:top w:val="single" w:sz="6" w:space="1" w:color="auto"/>
          <w:left w:val="single" w:sz="6" w:space="4" w:color="auto"/>
          <w:bottom w:val="single" w:sz="6" w:space="1" w:color="auto"/>
          <w:right w:val="single" w:sz="6" w:space="4" w:color="auto"/>
        </w:pBdr>
        <w:spacing w:after="0"/>
        <w:rPr>
          <w:rStyle w:val="Hyperlink"/>
          <w:rFonts w:ascii="Arial" w:hAnsi="Arial" w:cs="Arial"/>
          <w:b/>
          <w:color w:val="auto"/>
          <w:sz w:val="24"/>
          <w:szCs w:val="24"/>
          <w:u w:val="none"/>
        </w:rPr>
      </w:pPr>
      <w:r w:rsidRPr="003A15A7">
        <w:rPr>
          <w:rStyle w:val="Hyperlink"/>
          <w:rFonts w:ascii="Arial" w:hAnsi="Arial" w:cs="Arial"/>
          <w:b/>
          <w:color w:val="auto"/>
          <w:sz w:val="24"/>
          <w:szCs w:val="24"/>
          <w:u w:val="none"/>
        </w:rPr>
        <w:t>Reading</w:t>
      </w:r>
    </w:p>
    <w:p w14:paraId="2F7489D3" w14:textId="0BA39AF3" w:rsidR="0016654B" w:rsidRDefault="0016654B" w:rsidP="00A33E36">
      <w:pPr>
        <w:pBdr>
          <w:top w:val="single" w:sz="6" w:space="1" w:color="auto"/>
          <w:left w:val="single" w:sz="6" w:space="4" w:color="auto"/>
          <w:bottom w:val="single" w:sz="6" w:space="1" w:color="auto"/>
          <w:right w:val="single" w:sz="6" w:space="4" w:color="auto"/>
        </w:pBdr>
        <w:spacing w:after="0"/>
        <w:rPr>
          <w:rStyle w:val="Hyperlink"/>
          <w:rFonts w:ascii="Arial" w:hAnsi="Arial" w:cs="Arial"/>
          <w:sz w:val="24"/>
          <w:szCs w:val="24"/>
        </w:rPr>
      </w:pPr>
    </w:p>
    <w:p w14:paraId="1E7C1766" w14:textId="3E55BB6A" w:rsidR="0016654B" w:rsidRDefault="0016654B" w:rsidP="00A33E36">
      <w:pPr>
        <w:pBdr>
          <w:top w:val="single" w:sz="6" w:space="1" w:color="auto"/>
          <w:left w:val="single" w:sz="6" w:space="4" w:color="auto"/>
          <w:bottom w:val="single" w:sz="6" w:space="1" w:color="auto"/>
          <w:right w:val="single" w:sz="6" w:space="4" w:color="auto"/>
        </w:pBdr>
        <w:spacing w:after="0"/>
        <w:rPr>
          <w:rStyle w:val="Hyperlink"/>
          <w:rFonts w:ascii="Arial" w:hAnsi="Arial" w:cs="Arial"/>
          <w:sz w:val="24"/>
          <w:szCs w:val="24"/>
        </w:rPr>
      </w:pPr>
      <w:r w:rsidRPr="007620DE">
        <w:rPr>
          <w:rFonts w:ascii="Arial" w:hAnsi="Arial" w:cs="Arial"/>
          <w:sz w:val="24"/>
          <w:szCs w:val="24"/>
        </w:rPr>
        <w:t>Antimicrobial Resistance National Strategy Framework 2014-2024</w:t>
      </w:r>
    </w:p>
    <w:p w14:paraId="682F828B" w14:textId="0B139113" w:rsidR="008F014E" w:rsidRDefault="007C2AED"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hyperlink r:id="rId28" w:history="1">
        <w:r w:rsidR="008F014E" w:rsidRPr="007620DE">
          <w:rPr>
            <w:rStyle w:val="Hyperlink"/>
            <w:rFonts w:ascii="Arial" w:hAnsi="Arial" w:cs="Arial"/>
            <w:sz w:val="24"/>
            <w:szCs w:val="24"/>
          </w:rPr>
          <w:t>http://www.health.gov.za/index.php/2014-03-17-09-09-38/strategic-documents/category/223-st2014?download=925:a5-antimicrobial-resistance-national-strategy-framework-2014-2024</w:t>
        </w:r>
      </w:hyperlink>
      <w:r w:rsidR="008F014E" w:rsidRPr="007620DE">
        <w:rPr>
          <w:rFonts w:ascii="Arial" w:hAnsi="Arial" w:cs="Arial"/>
          <w:sz w:val="24"/>
          <w:szCs w:val="24"/>
        </w:rPr>
        <w:t xml:space="preserve"> </w:t>
      </w:r>
    </w:p>
    <w:p w14:paraId="08B12D18" w14:textId="77777777" w:rsidR="0016654B" w:rsidRPr="007620DE" w:rsidRDefault="0016654B" w:rsidP="00A33E36">
      <w:pPr>
        <w:pBdr>
          <w:top w:val="single" w:sz="6" w:space="1" w:color="auto"/>
          <w:left w:val="single" w:sz="6" w:space="4" w:color="auto"/>
          <w:bottom w:val="single" w:sz="6" w:space="1" w:color="auto"/>
          <w:right w:val="single" w:sz="6" w:space="4" w:color="auto"/>
        </w:pBdr>
        <w:spacing w:after="0"/>
        <w:rPr>
          <w:rFonts w:ascii="Arial" w:hAnsi="Arial" w:cs="Arial"/>
          <w:sz w:val="24"/>
          <w:szCs w:val="24"/>
        </w:rPr>
      </w:pPr>
    </w:p>
    <w:p w14:paraId="7C529653" w14:textId="77777777" w:rsidR="0016654B" w:rsidRPr="007620DE" w:rsidRDefault="0016654B" w:rsidP="00A33E36">
      <w:pPr>
        <w:spacing w:after="0"/>
        <w:rPr>
          <w:rFonts w:ascii="Arial" w:hAnsi="Arial" w:cs="Arial"/>
          <w:sz w:val="24"/>
          <w:szCs w:val="24"/>
        </w:rPr>
      </w:pPr>
    </w:p>
    <w:p w14:paraId="558210A1" w14:textId="77777777" w:rsidR="008F014E" w:rsidRPr="007620DE" w:rsidRDefault="008F014E" w:rsidP="00194982">
      <w:pPr>
        <w:spacing w:after="0"/>
        <w:jc w:val="center"/>
        <w:rPr>
          <w:rFonts w:ascii="Arial" w:hAnsi="Arial" w:cs="Arial"/>
          <w:sz w:val="24"/>
          <w:szCs w:val="24"/>
        </w:rPr>
      </w:pPr>
      <w:r w:rsidRPr="007620DE">
        <w:rPr>
          <w:rFonts w:ascii="Arial" w:hAnsi="Arial" w:cs="Arial"/>
          <w:noProof/>
          <w:sz w:val="24"/>
          <w:szCs w:val="24"/>
          <w:lang w:val="en-ZA" w:eastAsia="en-ZA"/>
        </w:rPr>
        <w:drawing>
          <wp:inline distT="0" distB="0" distL="0" distR="0" wp14:anchorId="0C53CF8D" wp14:editId="2091D3EC">
            <wp:extent cx="4238625" cy="3178969"/>
            <wp:effectExtent l="19050" t="19050" r="9525"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39849" cy="3179887"/>
                    </a:xfrm>
                    <a:prstGeom prst="rect">
                      <a:avLst/>
                    </a:prstGeom>
                    <a:ln>
                      <a:solidFill>
                        <a:schemeClr val="tx1"/>
                      </a:solidFill>
                    </a:ln>
                  </pic:spPr>
                </pic:pic>
              </a:graphicData>
            </a:graphic>
          </wp:inline>
        </w:drawing>
      </w:r>
    </w:p>
    <w:p w14:paraId="79C4C202" w14:textId="14031BDA" w:rsidR="008F014E" w:rsidRPr="0016654B" w:rsidRDefault="0016654B" w:rsidP="00A33E36">
      <w:pPr>
        <w:spacing w:after="0"/>
        <w:rPr>
          <w:rFonts w:ascii="Arial" w:hAnsi="Arial" w:cs="Arial"/>
          <w:b/>
        </w:rPr>
      </w:pPr>
      <w:r>
        <w:rPr>
          <w:rFonts w:ascii="Arial" w:hAnsi="Arial" w:cs="Arial"/>
          <w:b/>
        </w:rPr>
        <w:t xml:space="preserve">                     </w:t>
      </w:r>
      <w:r w:rsidR="008F014E" w:rsidRPr="0016654B">
        <w:rPr>
          <w:rFonts w:ascii="Arial" w:hAnsi="Arial" w:cs="Arial"/>
          <w:b/>
        </w:rPr>
        <w:t>The Antimicrobial Resistance National Strategy Framework 2014-2024</w:t>
      </w:r>
    </w:p>
    <w:p w14:paraId="0EC6BE44" w14:textId="7AC607D8" w:rsidR="00827AFF" w:rsidRPr="007620DE" w:rsidRDefault="00827AFF" w:rsidP="00A33E36">
      <w:pPr>
        <w:spacing w:after="0"/>
        <w:rPr>
          <w:rFonts w:ascii="Arial" w:hAnsi="Arial" w:cs="Arial"/>
          <w:sz w:val="24"/>
          <w:szCs w:val="24"/>
        </w:rPr>
      </w:pPr>
    </w:p>
    <w:p w14:paraId="27AFD42B" w14:textId="6734E4FF" w:rsidR="00827AFF" w:rsidRPr="0016654B" w:rsidRDefault="00827AFF" w:rsidP="00A33E36">
      <w:pPr>
        <w:spacing w:after="0"/>
        <w:rPr>
          <w:rFonts w:ascii="Arial" w:hAnsi="Arial" w:cs="Arial"/>
          <w:b/>
        </w:rPr>
      </w:pPr>
      <w:r w:rsidRPr="0016654B">
        <w:rPr>
          <w:rFonts w:ascii="Arial" w:hAnsi="Arial" w:cs="Arial"/>
          <w:b/>
        </w:rPr>
        <w:t>Antimicrobial Resistance National Strategy Framework Commitments</w:t>
      </w:r>
    </w:p>
    <w:p w14:paraId="73420A89" w14:textId="53F4727E" w:rsidR="0021187F" w:rsidRPr="007620DE" w:rsidRDefault="0021187F" w:rsidP="00A33E36">
      <w:pPr>
        <w:spacing w:after="0"/>
        <w:rPr>
          <w:rFonts w:ascii="Arial" w:hAnsi="Arial" w:cs="Arial"/>
          <w:sz w:val="24"/>
          <w:szCs w:val="24"/>
        </w:rPr>
      </w:pPr>
    </w:p>
    <w:p w14:paraId="63D933EC" w14:textId="5218A66C" w:rsidR="0021187F" w:rsidRPr="007620DE" w:rsidRDefault="008F014E" w:rsidP="00A33E36">
      <w:pPr>
        <w:spacing w:after="0"/>
        <w:rPr>
          <w:rFonts w:ascii="Arial" w:hAnsi="Arial" w:cs="Arial"/>
          <w:sz w:val="24"/>
          <w:szCs w:val="24"/>
        </w:rPr>
      </w:pPr>
      <w:r w:rsidRPr="007620DE">
        <w:rPr>
          <w:rFonts w:ascii="Arial" w:hAnsi="Arial" w:cs="Arial"/>
          <w:sz w:val="24"/>
          <w:szCs w:val="24"/>
        </w:rPr>
        <w:t>Since the development of the Antimicrobial Resistance National Strategy Framework in 2014, South Africa finally developed the Guidelines on Implementation on 2017.</w:t>
      </w:r>
    </w:p>
    <w:p w14:paraId="0D930CAE" w14:textId="6E14D2E8" w:rsidR="0021187F" w:rsidRPr="007620DE" w:rsidRDefault="0021187F" w:rsidP="00A33E36">
      <w:pPr>
        <w:spacing w:after="0"/>
        <w:rPr>
          <w:rFonts w:ascii="Arial" w:hAnsi="Arial" w:cs="Arial"/>
          <w:sz w:val="24"/>
          <w:szCs w:val="24"/>
        </w:rPr>
      </w:pPr>
      <w:r w:rsidRPr="007620DE">
        <w:rPr>
          <w:rFonts w:ascii="Arial" w:hAnsi="Arial" w:cs="Arial"/>
          <w:noProof/>
          <w:sz w:val="24"/>
          <w:szCs w:val="24"/>
          <w:lang w:val="en-ZA" w:eastAsia="en-ZA"/>
        </w:rPr>
        <w:drawing>
          <wp:inline distT="0" distB="0" distL="0" distR="0" wp14:anchorId="2FEC1335" wp14:editId="726C5B2D">
            <wp:extent cx="5848350" cy="25586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2222"/>
                    <a:stretch/>
                  </pic:blipFill>
                  <pic:spPr bwMode="auto">
                    <a:xfrm>
                      <a:off x="0" y="0"/>
                      <a:ext cx="5854060" cy="2561152"/>
                    </a:xfrm>
                    <a:prstGeom prst="rect">
                      <a:avLst/>
                    </a:prstGeom>
                    <a:ln>
                      <a:noFill/>
                    </a:ln>
                    <a:extLst>
                      <a:ext uri="{53640926-AAD7-44D8-BBD7-CCE9431645EC}">
                        <a14:shadowObscured xmlns:a14="http://schemas.microsoft.com/office/drawing/2010/main"/>
                      </a:ext>
                    </a:extLst>
                  </pic:spPr>
                </pic:pic>
              </a:graphicData>
            </a:graphic>
          </wp:inline>
        </w:drawing>
      </w:r>
    </w:p>
    <w:p w14:paraId="774FA0F3" w14:textId="54748765" w:rsidR="0046075E" w:rsidRPr="00194982" w:rsidRDefault="0046075E" w:rsidP="00194982">
      <w:pPr>
        <w:pStyle w:val="ListParagraph"/>
        <w:numPr>
          <w:ilvl w:val="0"/>
          <w:numId w:val="10"/>
        </w:numPr>
        <w:shd w:val="clear" w:color="auto" w:fill="C6D9F1" w:themeFill="text2" w:themeFillTint="33"/>
        <w:spacing w:after="0"/>
        <w:rPr>
          <w:rFonts w:ascii="Trebuchet MS" w:hAnsi="Trebuchet MS" w:cs="Arial"/>
          <w:b/>
          <w:sz w:val="28"/>
          <w:szCs w:val="28"/>
        </w:rPr>
      </w:pPr>
      <w:r w:rsidRPr="00194982">
        <w:rPr>
          <w:rFonts w:ascii="Trebuchet MS" w:hAnsi="Trebuchet MS" w:cs="Arial"/>
          <w:b/>
          <w:sz w:val="28"/>
          <w:szCs w:val="28"/>
        </w:rPr>
        <w:lastRenderedPageBreak/>
        <w:t>Antimicrobial Stewardship</w:t>
      </w:r>
    </w:p>
    <w:p w14:paraId="157B1B64" w14:textId="77777777" w:rsidR="0046075E" w:rsidRPr="007620DE" w:rsidRDefault="0046075E" w:rsidP="00A33E36">
      <w:pPr>
        <w:pStyle w:val="ListParagraph"/>
        <w:spacing w:after="0"/>
        <w:ind w:left="360"/>
        <w:rPr>
          <w:rFonts w:ascii="Arial" w:hAnsi="Arial" w:cs="Arial"/>
          <w:sz w:val="24"/>
          <w:szCs w:val="24"/>
        </w:rPr>
      </w:pPr>
    </w:p>
    <w:p w14:paraId="1D32B979" w14:textId="4F01B867" w:rsidR="00E1752E" w:rsidRPr="007620DE" w:rsidRDefault="008E337F" w:rsidP="00A33E36">
      <w:pPr>
        <w:spacing w:after="0"/>
        <w:rPr>
          <w:rFonts w:ascii="Arial" w:hAnsi="Arial" w:cs="Arial"/>
          <w:sz w:val="24"/>
          <w:szCs w:val="24"/>
        </w:rPr>
      </w:pPr>
      <w:r w:rsidRPr="007620DE">
        <w:rPr>
          <w:rFonts w:ascii="Arial" w:hAnsi="Arial" w:cs="Arial"/>
          <w:sz w:val="24"/>
          <w:szCs w:val="24"/>
        </w:rPr>
        <w:t>Health professionals are encouraged to part</w:t>
      </w:r>
      <w:r w:rsidR="00EB401A">
        <w:rPr>
          <w:rFonts w:ascii="Arial" w:hAnsi="Arial" w:cs="Arial"/>
          <w:sz w:val="24"/>
          <w:szCs w:val="24"/>
        </w:rPr>
        <w:t>icipate</w:t>
      </w:r>
      <w:r w:rsidRPr="007620DE">
        <w:rPr>
          <w:rFonts w:ascii="Arial" w:hAnsi="Arial" w:cs="Arial"/>
          <w:sz w:val="24"/>
          <w:szCs w:val="24"/>
        </w:rPr>
        <w:t xml:space="preserve"> in the Antibiotic Stewardship </w:t>
      </w:r>
      <w:proofErr w:type="spellStart"/>
      <w:r w:rsidRPr="007620DE">
        <w:rPr>
          <w:rFonts w:ascii="Arial" w:hAnsi="Arial" w:cs="Arial"/>
          <w:sz w:val="24"/>
          <w:szCs w:val="24"/>
        </w:rPr>
        <w:t>Programme</w:t>
      </w:r>
      <w:proofErr w:type="spellEnd"/>
      <w:r w:rsidRPr="007620DE">
        <w:rPr>
          <w:rFonts w:ascii="Arial" w:hAnsi="Arial" w:cs="Arial"/>
          <w:sz w:val="24"/>
          <w:szCs w:val="24"/>
          <w:vertAlign w:val="superscript"/>
        </w:rPr>
        <w:t xml:space="preserve"> </w:t>
      </w:r>
      <w:r w:rsidRPr="007620DE">
        <w:rPr>
          <w:rFonts w:ascii="Arial" w:hAnsi="Arial" w:cs="Arial"/>
          <w:sz w:val="24"/>
          <w:szCs w:val="24"/>
        </w:rPr>
        <w:t>a</w:t>
      </w:r>
      <w:r w:rsidR="00E1752E" w:rsidRPr="007620DE">
        <w:rPr>
          <w:rFonts w:ascii="Arial" w:hAnsi="Arial" w:cs="Arial"/>
          <w:sz w:val="24"/>
          <w:szCs w:val="24"/>
        </w:rPr>
        <w:t xml:space="preserve">nd are recommended to follow institutional </w:t>
      </w:r>
      <w:r w:rsidRPr="007620DE">
        <w:rPr>
          <w:rFonts w:ascii="Arial" w:hAnsi="Arial" w:cs="Arial"/>
          <w:sz w:val="24"/>
          <w:szCs w:val="24"/>
        </w:rPr>
        <w:t>guideline</w:t>
      </w:r>
      <w:r w:rsidR="00C87B5A" w:rsidRPr="007620DE">
        <w:rPr>
          <w:rFonts w:ascii="Arial" w:hAnsi="Arial" w:cs="Arial"/>
          <w:sz w:val="24"/>
          <w:szCs w:val="24"/>
        </w:rPr>
        <w:t>s</w:t>
      </w:r>
      <w:r w:rsidR="00E1752E" w:rsidRPr="007620DE">
        <w:rPr>
          <w:rFonts w:ascii="Arial" w:hAnsi="Arial" w:cs="Arial"/>
          <w:sz w:val="24"/>
          <w:szCs w:val="24"/>
        </w:rPr>
        <w:t xml:space="preserve">.  </w:t>
      </w:r>
      <w:r w:rsidRPr="007620DE">
        <w:rPr>
          <w:rFonts w:ascii="Arial" w:hAnsi="Arial" w:cs="Arial"/>
          <w:sz w:val="24"/>
          <w:szCs w:val="24"/>
        </w:rPr>
        <w:t xml:space="preserve">Many health facilities make use of specific antibiotic prescription charts, especially tertiary health facilities. </w:t>
      </w:r>
      <w:r w:rsidR="00E1752E" w:rsidRPr="007620DE">
        <w:rPr>
          <w:rFonts w:ascii="Arial" w:hAnsi="Arial" w:cs="Arial"/>
          <w:sz w:val="24"/>
          <w:szCs w:val="24"/>
        </w:rPr>
        <w:t xml:space="preserve">For an effective stewardship </w:t>
      </w:r>
      <w:proofErr w:type="spellStart"/>
      <w:r w:rsidR="00E1752E" w:rsidRPr="007620DE">
        <w:rPr>
          <w:rFonts w:ascii="Arial" w:hAnsi="Arial" w:cs="Arial"/>
          <w:sz w:val="24"/>
          <w:szCs w:val="24"/>
        </w:rPr>
        <w:t>programme</w:t>
      </w:r>
      <w:proofErr w:type="spellEnd"/>
      <w:r w:rsidR="00E1752E" w:rsidRPr="007620DE">
        <w:rPr>
          <w:rFonts w:ascii="Arial" w:hAnsi="Arial" w:cs="Arial"/>
          <w:sz w:val="24"/>
          <w:szCs w:val="24"/>
        </w:rPr>
        <w:t xml:space="preserve"> a One Health </w:t>
      </w:r>
      <w:r w:rsidR="00EB401A">
        <w:rPr>
          <w:rFonts w:ascii="Arial" w:hAnsi="Arial" w:cs="Arial"/>
          <w:sz w:val="24"/>
          <w:szCs w:val="24"/>
        </w:rPr>
        <w:t>A</w:t>
      </w:r>
      <w:r w:rsidR="00E1752E" w:rsidRPr="007620DE">
        <w:rPr>
          <w:rFonts w:ascii="Arial" w:hAnsi="Arial" w:cs="Arial"/>
          <w:sz w:val="24"/>
          <w:szCs w:val="24"/>
        </w:rPr>
        <w:t xml:space="preserve">pproach is required. </w:t>
      </w:r>
    </w:p>
    <w:p w14:paraId="35479BAB" w14:textId="77777777" w:rsidR="00E1752E" w:rsidRPr="007620DE" w:rsidRDefault="00E1752E" w:rsidP="00A33E36">
      <w:pPr>
        <w:spacing w:after="0"/>
        <w:rPr>
          <w:rFonts w:ascii="Arial" w:hAnsi="Arial" w:cs="Arial"/>
          <w:sz w:val="24"/>
          <w:szCs w:val="24"/>
        </w:rPr>
      </w:pPr>
    </w:p>
    <w:p w14:paraId="48112CC9" w14:textId="656EC2C2" w:rsidR="00E1752E" w:rsidRPr="007620DE" w:rsidRDefault="00E1752E" w:rsidP="00A33E36">
      <w:pPr>
        <w:spacing w:after="0"/>
        <w:rPr>
          <w:rFonts w:ascii="Arial" w:hAnsi="Arial" w:cs="Arial"/>
          <w:sz w:val="24"/>
          <w:szCs w:val="24"/>
        </w:rPr>
      </w:pPr>
      <w:r w:rsidRPr="007620DE">
        <w:rPr>
          <w:rFonts w:ascii="Arial" w:hAnsi="Arial" w:cs="Arial"/>
          <w:noProof/>
          <w:sz w:val="24"/>
          <w:szCs w:val="24"/>
          <w:lang w:val="en-ZA" w:eastAsia="en-ZA"/>
        </w:rPr>
        <w:drawing>
          <wp:inline distT="0" distB="0" distL="0" distR="0" wp14:anchorId="65326B8F" wp14:editId="2C7F760A">
            <wp:extent cx="6159499" cy="4619625"/>
            <wp:effectExtent l="19050" t="19050" r="133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76268" cy="4632202"/>
                    </a:xfrm>
                    <a:prstGeom prst="rect">
                      <a:avLst/>
                    </a:prstGeom>
                    <a:ln>
                      <a:solidFill>
                        <a:schemeClr val="tx1"/>
                      </a:solidFill>
                    </a:ln>
                  </pic:spPr>
                </pic:pic>
              </a:graphicData>
            </a:graphic>
          </wp:inline>
        </w:drawing>
      </w:r>
    </w:p>
    <w:p w14:paraId="1BD063C1" w14:textId="13F8252B" w:rsidR="00E1752E" w:rsidRPr="00EB401A" w:rsidRDefault="00E1752E" w:rsidP="00A33E36">
      <w:pPr>
        <w:spacing w:after="0"/>
        <w:rPr>
          <w:rFonts w:ascii="Arial" w:hAnsi="Arial" w:cs="Arial"/>
          <w:b/>
        </w:rPr>
      </w:pPr>
      <w:r w:rsidRPr="00EB401A">
        <w:rPr>
          <w:rFonts w:ascii="Arial" w:hAnsi="Arial" w:cs="Arial"/>
          <w:b/>
        </w:rPr>
        <w:t>One Health Approach for Antimicrobial Stewardship</w:t>
      </w:r>
    </w:p>
    <w:p w14:paraId="31B6A648" w14:textId="51E09737" w:rsidR="00E1752E" w:rsidRPr="007620DE" w:rsidRDefault="00E1752E" w:rsidP="00A33E36">
      <w:pPr>
        <w:spacing w:after="0"/>
        <w:rPr>
          <w:rFonts w:ascii="Arial" w:hAnsi="Arial" w:cs="Arial"/>
          <w:sz w:val="24"/>
          <w:szCs w:val="24"/>
        </w:rPr>
      </w:pPr>
    </w:p>
    <w:p w14:paraId="30160494" w14:textId="3AA2D1E4" w:rsidR="00E1752E" w:rsidRPr="007620DE" w:rsidRDefault="00E1752E" w:rsidP="00A33E36">
      <w:pPr>
        <w:spacing w:after="0"/>
        <w:rPr>
          <w:rFonts w:ascii="Arial" w:hAnsi="Arial" w:cs="Arial"/>
          <w:sz w:val="24"/>
          <w:szCs w:val="24"/>
        </w:rPr>
      </w:pPr>
      <w:r w:rsidRPr="007620DE">
        <w:rPr>
          <w:rFonts w:ascii="Arial" w:hAnsi="Arial" w:cs="Arial"/>
          <w:sz w:val="24"/>
          <w:szCs w:val="24"/>
        </w:rPr>
        <w:t xml:space="preserve">In order to work efficiently towards achieving the goals set out in the National Strategic Framework the </w:t>
      </w:r>
      <w:r w:rsidR="00DC2485" w:rsidRPr="007620DE">
        <w:rPr>
          <w:rFonts w:ascii="Arial" w:hAnsi="Arial" w:cs="Arial"/>
          <w:sz w:val="24"/>
          <w:szCs w:val="24"/>
        </w:rPr>
        <w:t xml:space="preserve">former </w:t>
      </w:r>
      <w:r w:rsidRPr="007620DE">
        <w:rPr>
          <w:rFonts w:ascii="Arial" w:hAnsi="Arial" w:cs="Arial"/>
          <w:sz w:val="24"/>
          <w:szCs w:val="24"/>
        </w:rPr>
        <w:t xml:space="preserve">Minister of Health, </w:t>
      </w:r>
      <w:proofErr w:type="spellStart"/>
      <w:r w:rsidRPr="007620DE">
        <w:rPr>
          <w:rFonts w:ascii="Arial" w:hAnsi="Arial" w:cs="Arial"/>
          <w:sz w:val="24"/>
          <w:szCs w:val="24"/>
        </w:rPr>
        <w:t>Dr</w:t>
      </w:r>
      <w:proofErr w:type="spellEnd"/>
      <w:r w:rsidRPr="007620DE">
        <w:rPr>
          <w:rFonts w:ascii="Arial" w:hAnsi="Arial" w:cs="Arial"/>
          <w:sz w:val="24"/>
          <w:szCs w:val="24"/>
        </w:rPr>
        <w:t xml:space="preserve"> </w:t>
      </w:r>
      <w:proofErr w:type="spellStart"/>
      <w:r w:rsidRPr="007620DE">
        <w:rPr>
          <w:rFonts w:ascii="Arial" w:hAnsi="Arial" w:cs="Arial"/>
          <w:sz w:val="24"/>
          <w:szCs w:val="24"/>
        </w:rPr>
        <w:t>Motsoaledi</w:t>
      </w:r>
      <w:proofErr w:type="spellEnd"/>
      <w:r w:rsidRPr="007620DE">
        <w:rPr>
          <w:rFonts w:ascii="Arial" w:hAnsi="Arial" w:cs="Arial"/>
          <w:sz w:val="24"/>
          <w:szCs w:val="24"/>
        </w:rPr>
        <w:t xml:space="preserve">, established the Ministerial Advisory Committee on Antimicrobial Resistance.  This committee consists of various role players, e.g. </w:t>
      </w:r>
      <w:r w:rsidR="004F139C" w:rsidRPr="007620DE">
        <w:rPr>
          <w:rFonts w:ascii="Arial" w:hAnsi="Arial" w:cs="Arial"/>
          <w:sz w:val="24"/>
          <w:szCs w:val="24"/>
        </w:rPr>
        <w:t>academia, military</w:t>
      </w:r>
      <w:r w:rsidR="007A23F2" w:rsidRPr="007620DE">
        <w:rPr>
          <w:rFonts w:ascii="Arial" w:hAnsi="Arial" w:cs="Arial"/>
          <w:sz w:val="24"/>
          <w:szCs w:val="24"/>
        </w:rPr>
        <w:t xml:space="preserve"> and</w:t>
      </w:r>
      <w:r w:rsidR="004F139C" w:rsidRPr="007620DE">
        <w:rPr>
          <w:rFonts w:ascii="Arial" w:hAnsi="Arial" w:cs="Arial"/>
          <w:sz w:val="24"/>
          <w:szCs w:val="24"/>
        </w:rPr>
        <w:t xml:space="preserve"> private hospitals.</w:t>
      </w:r>
    </w:p>
    <w:p w14:paraId="763E0B0B" w14:textId="36933C79" w:rsidR="00E1752E" w:rsidRPr="007620DE" w:rsidRDefault="00E1752E" w:rsidP="00A33E36">
      <w:pPr>
        <w:spacing w:after="0"/>
        <w:rPr>
          <w:rFonts w:ascii="Arial" w:hAnsi="Arial" w:cs="Arial"/>
          <w:sz w:val="24"/>
          <w:szCs w:val="24"/>
        </w:rPr>
      </w:pPr>
    </w:p>
    <w:p w14:paraId="4983C639" w14:textId="141C27A0" w:rsidR="00E1752E" w:rsidRPr="007620DE" w:rsidRDefault="00E1752E" w:rsidP="00A33E36">
      <w:pPr>
        <w:spacing w:after="0"/>
        <w:rPr>
          <w:rFonts w:ascii="Arial" w:hAnsi="Arial" w:cs="Arial"/>
          <w:sz w:val="24"/>
          <w:szCs w:val="24"/>
        </w:rPr>
      </w:pPr>
      <w:r w:rsidRPr="007620DE">
        <w:rPr>
          <w:rFonts w:ascii="Arial" w:hAnsi="Arial" w:cs="Arial"/>
          <w:noProof/>
          <w:sz w:val="24"/>
          <w:szCs w:val="24"/>
          <w:lang w:val="en-ZA" w:eastAsia="en-ZA"/>
        </w:rPr>
        <w:lastRenderedPageBreak/>
        <w:drawing>
          <wp:inline distT="0" distB="0" distL="0" distR="0" wp14:anchorId="774932A2" wp14:editId="7D70352C">
            <wp:extent cx="4572638" cy="3429479"/>
            <wp:effectExtent l="19050" t="19050" r="1841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3429479"/>
                    </a:xfrm>
                    <a:prstGeom prst="rect">
                      <a:avLst/>
                    </a:prstGeom>
                    <a:ln>
                      <a:solidFill>
                        <a:schemeClr val="tx1"/>
                      </a:solidFill>
                    </a:ln>
                  </pic:spPr>
                </pic:pic>
              </a:graphicData>
            </a:graphic>
          </wp:inline>
        </w:drawing>
      </w:r>
    </w:p>
    <w:p w14:paraId="1728EE68" w14:textId="63B70773" w:rsidR="00E1752E" w:rsidRPr="00EB401A" w:rsidRDefault="00E1752E" w:rsidP="00A33E36">
      <w:pPr>
        <w:spacing w:after="0"/>
        <w:rPr>
          <w:rFonts w:ascii="Arial" w:hAnsi="Arial" w:cs="Arial"/>
          <w:b/>
        </w:rPr>
      </w:pPr>
      <w:r w:rsidRPr="00EB401A">
        <w:rPr>
          <w:rFonts w:ascii="Arial" w:hAnsi="Arial" w:cs="Arial"/>
          <w:b/>
        </w:rPr>
        <w:t>Ministerial Advisory Committee (MAC) on Antimicrobial Resistance</w:t>
      </w:r>
    </w:p>
    <w:p w14:paraId="7FA5B9CA" w14:textId="0ADF2536" w:rsidR="00E1752E" w:rsidRPr="007620DE" w:rsidRDefault="00E1752E" w:rsidP="00A33E36">
      <w:pPr>
        <w:spacing w:after="0"/>
        <w:rPr>
          <w:rFonts w:ascii="Arial" w:hAnsi="Arial" w:cs="Arial"/>
          <w:sz w:val="24"/>
          <w:szCs w:val="24"/>
        </w:rPr>
      </w:pPr>
    </w:p>
    <w:p w14:paraId="47AD09FF" w14:textId="77777777" w:rsidR="00EB401A" w:rsidRDefault="00EB401A" w:rsidP="00A33E36">
      <w:pPr>
        <w:spacing w:after="0"/>
        <w:rPr>
          <w:rFonts w:ascii="Arial" w:hAnsi="Arial" w:cs="Arial"/>
          <w:sz w:val="24"/>
          <w:szCs w:val="24"/>
        </w:rPr>
      </w:pPr>
    </w:p>
    <w:p w14:paraId="2DA34EFA" w14:textId="14B39021" w:rsidR="00E1752E" w:rsidRPr="007620DE" w:rsidRDefault="00E1752E" w:rsidP="00A33E36">
      <w:pPr>
        <w:spacing w:after="0"/>
        <w:rPr>
          <w:rFonts w:ascii="Arial" w:hAnsi="Arial" w:cs="Arial"/>
          <w:sz w:val="24"/>
          <w:szCs w:val="24"/>
        </w:rPr>
      </w:pPr>
      <w:r w:rsidRPr="007620DE">
        <w:rPr>
          <w:rFonts w:ascii="Arial" w:hAnsi="Arial" w:cs="Arial"/>
          <w:sz w:val="24"/>
          <w:szCs w:val="24"/>
        </w:rPr>
        <w:t>The role of the MAC is to:</w:t>
      </w:r>
    </w:p>
    <w:p w14:paraId="18F27863" w14:textId="77777777" w:rsidR="00E676CD" w:rsidRPr="007620DE" w:rsidRDefault="00825B4C" w:rsidP="00A33E36">
      <w:pPr>
        <w:numPr>
          <w:ilvl w:val="0"/>
          <w:numId w:val="11"/>
        </w:numPr>
        <w:tabs>
          <w:tab w:val="num" w:pos="720"/>
        </w:tabs>
        <w:spacing w:after="0"/>
        <w:rPr>
          <w:rFonts w:ascii="Arial" w:hAnsi="Arial" w:cs="Arial"/>
          <w:sz w:val="24"/>
          <w:szCs w:val="24"/>
        </w:rPr>
      </w:pPr>
      <w:r w:rsidRPr="007620DE">
        <w:rPr>
          <w:rFonts w:ascii="Arial" w:hAnsi="Arial" w:cs="Arial"/>
          <w:sz w:val="24"/>
          <w:szCs w:val="24"/>
          <w:lang w:val="en-ZA"/>
        </w:rPr>
        <w:t xml:space="preserve">Enhance national surveillance and reporting in all sectors </w:t>
      </w:r>
    </w:p>
    <w:p w14:paraId="29013094" w14:textId="77777777" w:rsidR="00E676CD" w:rsidRPr="007620DE" w:rsidRDefault="00825B4C" w:rsidP="00A33E36">
      <w:pPr>
        <w:numPr>
          <w:ilvl w:val="0"/>
          <w:numId w:val="11"/>
        </w:numPr>
        <w:tabs>
          <w:tab w:val="num" w:pos="720"/>
        </w:tabs>
        <w:spacing w:after="0"/>
        <w:rPr>
          <w:rFonts w:ascii="Arial" w:hAnsi="Arial" w:cs="Arial"/>
          <w:sz w:val="24"/>
          <w:szCs w:val="24"/>
        </w:rPr>
      </w:pPr>
      <w:r w:rsidRPr="007620DE">
        <w:rPr>
          <w:rFonts w:ascii="Arial" w:hAnsi="Arial" w:cs="Arial"/>
          <w:sz w:val="24"/>
          <w:szCs w:val="24"/>
          <w:lang w:val="en-ZA"/>
        </w:rPr>
        <w:t xml:space="preserve">Guide selection of antimicrobials in the EML based on AMR </w:t>
      </w:r>
    </w:p>
    <w:p w14:paraId="2DB1639A" w14:textId="77777777" w:rsidR="00E676CD" w:rsidRPr="007620DE" w:rsidRDefault="00825B4C" w:rsidP="00A33E36">
      <w:pPr>
        <w:numPr>
          <w:ilvl w:val="0"/>
          <w:numId w:val="11"/>
        </w:numPr>
        <w:tabs>
          <w:tab w:val="num" w:pos="720"/>
        </w:tabs>
        <w:spacing w:after="0"/>
        <w:rPr>
          <w:rFonts w:ascii="Arial" w:hAnsi="Arial" w:cs="Arial"/>
          <w:sz w:val="24"/>
          <w:szCs w:val="24"/>
        </w:rPr>
      </w:pPr>
      <w:r w:rsidRPr="007620DE">
        <w:rPr>
          <w:rFonts w:ascii="Arial" w:hAnsi="Arial" w:cs="Arial"/>
          <w:sz w:val="24"/>
          <w:szCs w:val="24"/>
          <w:lang w:val="en-ZA"/>
        </w:rPr>
        <w:t xml:space="preserve">Leadership &amp; guidance to implement systems of stewardship </w:t>
      </w:r>
    </w:p>
    <w:p w14:paraId="0946C984" w14:textId="77777777" w:rsidR="00E676CD" w:rsidRPr="007620DE" w:rsidRDefault="00825B4C" w:rsidP="00A33E36">
      <w:pPr>
        <w:numPr>
          <w:ilvl w:val="0"/>
          <w:numId w:val="11"/>
        </w:numPr>
        <w:tabs>
          <w:tab w:val="num" w:pos="720"/>
        </w:tabs>
        <w:spacing w:after="0"/>
        <w:rPr>
          <w:rFonts w:ascii="Arial" w:hAnsi="Arial" w:cs="Arial"/>
          <w:sz w:val="24"/>
          <w:szCs w:val="24"/>
        </w:rPr>
      </w:pPr>
      <w:r w:rsidRPr="007620DE">
        <w:rPr>
          <w:rFonts w:ascii="Arial" w:hAnsi="Arial" w:cs="Arial"/>
          <w:sz w:val="24"/>
          <w:szCs w:val="24"/>
          <w:lang w:val="en-ZA"/>
        </w:rPr>
        <w:t xml:space="preserve">Improve prevention strategies - IPC &amp; vaccination programs </w:t>
      </w:r>
    </w:p>
    <w:p w14:paraId="7BAD73C3" w14:textId="77777777" w:rsidR="00E676CD" w:rsidRPr="007620DE" w:rsidRDefault="00825B4C" w:rsidP="00A33E36">
      <w:pPr>
        <w:numPr>
          <w:ilvl w:val="0"/>
          <w:numId w:val="11"/>
        </w:numPr>
        <w:tabs>
          <w:tab w:val="num" w:pos="720"/>
        </w:tabs>
        <w:spacing w:after="0"/>
        <w:rPr>
          <w:rFonts w:ascii="Arial" w:hAnsi="Arial" w:cs="Arial"/>
          <w:sz w:val="24"/>
          <w:szCs w:val="24"/>
        </w:rPr>
      </w:pPr>
      <w:r w:rsidRPr="007620DE">
        <w:rPr>
          <w:rFonts w:ascii="Arial" w:hAnsi="Arial" w:cs="Arial"/>
          <w:sz w:val="24"/>
          <w:szCs w:val="24"/>
          <w:lang w:val="en-ZA"/>
        </w:rPr>
        <w:t>Advise on core curricula for AMR, patient advocacy and awareness campaigns to reduce the inappropriate use</w:t>
      </w:r>
    </w:p>
    <w:p w14:paraId="7B7B663F" w14:textId="77777777" w:rsidR="00E1752E" w:rsidRPr="007620DE" w:rsidRDefault="00E1752E" w:rsidP="00A33E36">
      <w:pPr>
        <w:spacing w:after="0"/>
        <w:rPr>
          <w:rFonts w:ascii="Arial" w:hAnsi="Arial" w:cs="Arial"/>
          <w:sz w:val="24"/>
          <w:szCs w:val="24"/>
        </w:rPr>
      </w:pPr>
    </w:p>
    <w:p w14:paraId="032C3923" w14:textId="100C2801" w:rsidR="008E337F" w:rsidRPr="007620DE" w:rsidRDefault="008E337F" w:rsidP="00A33E36">
      <w:pPr>
        <w:spacing w:after="0"/>
        <w:rPr>
          <w:rFonts w:ascii="Arial" w:hAnsi="Arial" w:cs="Arial"/>
          <w:sz w:val="24"/>
          <w:szCs w:val="24"/>
          <w:vertAlign w:val="superscript"/>
        </w:rPr>
      </w:pPr>
      <w:r w:rsidRPr="007620DE">
        <w:rPr>
          <w:rFonts w:ascii="Arial" w:hAnsi="Arial" w:cs="Arial"/>
          <w:sz w:val="24"/>
          <w:szCs w:val="24"/>
        </w:rPr>
        <w:t>The South African Medical Research Council (SAMRC) in collaboration with other countries pledged to donate to the Global Antibiotic Research &amp; Development Partnership (GARDP), to advance the development of new antibiotics.</w:t>
      </w:r>
      <w:r w:rsidR="0062300D" w:rsidRPr="007620DE">
        <w:rPr>
          <w:rFonts w:ascii="Arial" w:hAnsi="Arial" w:cs="Arial"/>
          <w:sz w:val="24"/>
          <w:szCs w:val="24"/>
          <w:vertAlign w:val="superscript"/>
        </w:rPr>
        <w:t xml:space="preserve"> </w:t>
      </w:r>
      <w:r w:rsidRPr="007620DE">
        <w:rPr>
          <w:rFonts w:ascii="Arial" w:hAnsi="Arial" w:cs="Arial"/>
          <w:sz w:val="24"/>
          <w:szCs w:val="24"/>
        </w:rPr>
        <w:t>The South African agricultur</w:t>
      </w:r>
      <w:r w:rsidR="00EB401A">
        <w:rPr>
          <w:rFonts w:ascii="Arial" w:hAnsi="Arial" w:cs="Arial"/>
          <w:sz w:val="24"/>
          <w:szCs w:val="24"/>
        </w:rPr>
        <w:t>al sector</w:t>
      </w:r>
      <w:r w:rsidRPr="007620DE">
        <w:rPr>
          <w:rFonts w:ascii="Arial" w:hAnsi="Arial" w:cs="Arial"/>
          <w:sz w:val="24"/>
          <w:szCs w:val="24"/>
        </w:rPr>
        <w:t xml:space="preserve"> is also actively involved in the fight against antimicrobial resistance. The South African Veterinary Council took the pledge to restri</w:t>
      </w:r>
      <w:r w:rsidR="0062300D" w:rsidRPr="007620DE">
        <w:rPr>
          <w:rFonts w:ascii="Arial" w:hAnsi="Arial" w:cs="Arial"/>
          <w:sz w:val="24"/>
          <w:szCs w:val="24"/>
        </w:rPr>
        <w:t xml:space="preserve">ct the use of </w:t>
      </w:r>
      <w:proofErr w:type="spellStart"/>
      <w:r w:rsidR="0062300D" w:rsidRPr="007620DE">
        <w:rPr>
          <w:rFonts w:ascii="Arial" w:hAnsi="Arial" w:cs="Arial"/>
          <w:sz w:val="24"/>
          <w:szCs w:val="24"/>
        </w:rPr>
        <w:t>colistin</w:t>
      </w:r>
      <w:proofErr w:type="spellEnd"/>
      <w:r w:rsidR="0062300D" w:rsidRPr="007620DE">
        <w:rPr>
          <w:rFonts w:ascii="Arial" w:hAnsi="Arial" w:cs="Arial"/>
          <w:sz w:val="24"/>
          <w:szCs w:val="24"/>
        </w:rPr>
        <w:t xml:space="preserve"> in pigs,</w:t>
      </w:r>
      <w:r w:rsidRPr="007620DE">
        <w:rPr>
          <w:rFonts w:ascii="Arial" w:hAnsi="Arial" w:cs="Arial"/>
          <w:sz w:val="24"/>
          <w:szCs w:val="24"/>
          <w:vertAlign w:val="superscript"/>
        </w:rPr>
        <w:t xml:space="preserve"> </w:t>
      </w:r>
      <w:r w:rsidRPr="007620DE">
        <w:rPr>
          <w:rFonts w:ascii="Arial" w:hAnsi="Arial" w:cs="Arial"/>
          <w:sz w:val="24"/>
          <w:szCs w:val="24"/>
        </w:rPr>
        <w:t>but expanded the program to all animals. Veterinarians use the Technical Guidelines for the Responsible and Prudent Use of Antimicrobials in Veterinary Medicine in South Africa when treating animals.</w:t>
      </w:r>
    </w:p>
    <w:p w14:paraId="529897AE" w14:textId="77777777" w:rsidR="008E337F" w:rsidRPr="007620DE" w:rsidRDefault="008E337F" w:rsidP="00A33E36">
      <w:pPr>
        <w:spacing w:after="0"/>
        <w:rPr>
          <w:rFonts w:ascii="Arial" w:hAnsi="Arial" w:cs="Arial"/>
          <w:sz w:val="24"/>
          <w:szCs w:val="24"/>
        </w:rPr>
      </w:pPr>
    </w:p>
    <w:p w14:paraId="42FFCF3F" w14:textId="36CA95B1" w:rsidR="008E337F" w:rsidRPr="007620DE" w:rsidRDefault="008E337F" w:rsidP="00A33E36">
      <w:pPr>
        <w:spacing w:after="0"/>
        <w:rPr>
          <w:rFonts w:ascii="Arial" w:hAnsi="Arial" w:cs="Arial"/>
          <w:sz w:val="24"/>
          <w:szCs w:val="24"/>
        </w:rPr>
      </w:pPr>
      <w:r w:rsidRPr="007620DE">
        <w:rPr>
          <w:rFonts w:ascii="Arial" w:hAnsi="Arial" w:cs="Arial"/>
          <w:sz w:val="24"/>
          <w:szCs w:val="24"/>
        </w:rPr>
        <w:t>Research focus has been given to collaborative teams among nurses and pharmacist in South Africa</w:t>
      </w:r>
      <w:r w:rsidRPr="007620DE">
        <w:rPr>
          <w:rFonts w:ascii="Arial" w:hAnsi="Arial" w:cs="Arial"/>
          <w:sz w:val="24"/>
          <w:szCs w:val="24"/>
          <w:vertAlign w:val="superscript"/>
        </w:rPr>
        <w:t xml:space="preserve"> </w:t>
      </w:r>
      <w:r w:rsidRPr="007620DE">
        <w:rPr>
          <w:rFonts w:ascii="Arial" w:hAnsi="Arial" w:cs="Arial"/>
          <w:sz w:val="24"/>
          <w:szCs w:val="24"/>
        </w:rPr>
        <w:t>but exclude</w:t>
      </w:r>
      <w:r w:rsidR="00EB401A">
        <w:rPr>
          <w:rFonts w:ascii="Arial" w:hAnsi="Arial" w:cs="Arial"/>
          <w:sz w:val="24"/>
          <w:szCs w:val="24"/>
        </w:rPr>
        <w:t>s</w:t>
      </w:r>
      <w:r w:rsidRPr="007620DE">
        <w:rPr>
          <w:rFonts w:ascii="Arial" w:hAnsi="Arial" w:cs="Arial"/>
          <w:sz w:val="24"/>
          <w:szCs w:val="24"/>
        </w:rPr>
        <w:t xml:space="preserve"> patients. Limited or no data is available in South Africa regarding patients’ perspective on antibiotic use and knowledge on antibiotic resistance. As we are moving toward a post-antibiotic era, getting the patient’s perspective is important to preserve the effectiveness of antimicrobials and minimize the occurrence of antimicrobial resistance.       </w:t>
      </w:r>
    </w:p>
    <w:p w14:paraId="5E1EAA63" w14:textId="3F4F1349" w:rsidR="00824912" w:rsidRPr="007620DE" w:rsidRDefault="00824912" w:rsidP="00A33E36">
      <w:pPr>
        <w:autoSpaceDE w:val="0"/>
        <w:autoSpaceDN w:val="0"/>
        <w:adjustRightInd w:val="0"/>
        <w:spacing w:after="0"/>
        <w:rPr>
          <w:rFonts w:ascii="Arial" w:hAnsi="Arial" w:cs="Arial"/>
          <w:sz w:val="24"/>
          <w:szCs w:val="24"/>
        </w:rPr>
      </w:pPr>
    </w:p>
    <w:p w14:paraId="53EAC854" w14:textId="77777777" w:rsidR="00824912" w:rsidRPr="007620DE" w:rsidRDefault="00824912" w:rsidP="00A33E36">
      <w:pPr>
        <w:autoSpaceDE w:val="0"/>
        <w:autoSpaceDN w:val="0"/>
        <w:adjustRightInd w:val="0"/>
        <w:spacing w:after="0"/>
        <w:rPr>
          <w:rFonts w:ascii="Arial" w:hAnsi="Arial" w:cs="Arial"/>
          <w:sz w:val="24"/>
          <w:szCs w:val="24"/>
        </w:rPr>
      </w:pPr>
    </w:p>
    <w:p w14:paraId="396BB381" w14:textId="6662D4D3" w:rsidR="00CD0882" w:rsidRPr="00EB401A" w:rsidRDefault="00C11EFD" w:rsidP="00194982">
      <w:pPr>
        <w:pStyle w:val="ListParagraph"/>
        <w:numPr>
          <w:ilvl w:val="0"/>
          <w:numId w:val="10"/>
        </w:numPr>
        <w:shd w:val="clear" w:color="auto" w:fill="C6D9F1" w:themeFill="text2" w:themeFillTint="33"/>
        <w:autoSpaceDE w:val="0"/>
        <w:autoSpaceDN w:val="0"/>
        <w:adjustRightInd w:val="0"/>
        <w:spacing w:after="0"/>
        <w:rPr>
          <w:rFonts w:ascii="Trebuchet MS" w:hAnsi="Trebuchet MS" w:cs="Arial"/>
          <w:b/>
          <w:sz w:val="28"/>
          <w:szCs w:val="28"/>
        </w:rPr>
      </w:pPr>
      <w:r w:rsidRPr="00EB401A">
        <w:rPr>
          <w:rFonts w:ascii="Trebuchet MS" w:hAnsi="Trebuchet MS" w:cs="Arial"/>
          <w:b/>
          <w:sz w:val="28"/>
          <w:szCs w:val="28"/>
        </w:rPr>
        <w:lastRenderedPageBreak/>
        <w:t>What you can do</w:t>
      </w:r>
      <w:r w:rsidR="00D73657" w:rsidRPr="00EB401A">
        <w:rPr>
          <w:rFonts w:ascii="Trebuchet MS" w:hAnsi="Trebuchet MS" w:cs="Arial"/>
          <w:b/>
          <w:sz w:val="28"/>
          <w:szCs w:val="28"/>
        </w:rPr>
        <w:t>?</w:t>
      </w:r>
    </w:p>
    <w:p w14:paraId="6ADD60C1" w14:textId="77777777" w:rsidR="00EB401A" w:rsidRDefault="00EB401A" w:rsidP="00A33E36">
      <w:pPr>
        <w:autoSpaceDE w:val="0"/>
        <w:autoSpaceDN w:val="0"/>
        <w:adjustRightInd w:val="0"/>
        <w:spacing w:after="0"/>
        <w:rPr>
          <w:rFonts w:ascii="Arial" w:hAnsi="Arial" w:cs="Arial"/>
          <w:sz w:val="24"/>
          <w:szCs w:val="24"/>
          <w:lang w:val="en-ZA"/>
        </w:rPr>
      </w:pPr>
    </w:p>
    <w:p w14:paraId="7484FC1C" w14:textId="1E638476" w:rsidR="00C4632F" w:rsidRPr="007620DE" w:rsidRDefault="00C4632F" w:rsidP="00A33E36">
      <w:pPr>
        <w:autoSpaceDE w:val="0"/>
        <w:autoSpaceDN w:val="0"/>
        <w:adjustRightInd w:val="0"/>
        <w:spacing w:after="0"/>
        <w:rPr>
          <w:rFonts w:ascii="Arial" w:hAnsi="Arial" w:cs="Arial"/>
          <w:sz w:val="24"/>
          <w:szCs w:val="24"/>
          <w:lang w:val="en-ZA"/>
        </w:rPr>
      </w:pPr>
      <w:r w:rsidRPr="007620DE">
        <w:rPr>
          <w:rFonts w:ascii="Arial" w:hAnsi="Arial" w:cs="Arial"/>
          <w:sz w:val="24"/>
          <w:szCs w:val="24"/>
          <w:lang w:val="en-ZA"/>
        </w:rPr>
        <w:t>Everyone can take some simple actions.</w:t>
      </w:r>
    </w:p>
    <w:p w14:paraId="2CC8C5DE" w14:textId="350CF646" w:rsidR="00C4632F" w:rsidRPr="007620DE" w:rsidRDefault="00C4632F" w:rsidP="00A33E36">
      <w:pPr>
        <w:numPr>
          <w:ilvl w:val="0"/>
          <w:numId w:val="23"/>
        </w:numPr>
        <w:autoSpaceDE w:val="0"/>
        <w:autoSpaceDN w:val="0"/>
        <w:adjustRightInd w:val="0"/>
        <w:spacing w:after="0"/>
        <w:rPr>
          <w:rFonts w:ascii="Arial" w:hAnsi="Arial" w:cs="Arial"/>
          <w:sz w:val="24"/>
          <w:szCs w:val="24"/>
          <w:lang w:val="en-ZA"/>
        </w:rPr>
      </w:pPr>
      <w:r w:rsidRPr="007620DE">
        <w:rPr>
          <w:rFonts w:ascii="Arial" w:hAnsi="Arial" w:cs="Arial"/>
          <w:sz w:val="24"/>
          <w:szCs w:val="24"/>
          <w:lang w:val="en-ZA"/>
        </w:rPr>
        <w:t xml:space="preserve">Do not use antibiotics to treat viral infections, such as influenza, the common cold, a runny nose or a sore throat. </w:t>
      </w:r>
    </w:p>
    <w:p w14:paraId="2D5BADB1" w14:textId="77777777" w:rsidR="00C4632F" w:rsidRPr="007620DE" w:rsidRDefault="00C4632F" w:rsidP="00A33E36">
      <w:pPr>
        <w:numPr>
          <w:ilvl w:val="0"/>
          <w:numId w:val="23"/>
        </w:numPr>
        <w:autoSpaceDE w:val="0"/>
        <w:autoSpaceDN w:val="0"/>
        <w:adjustRightInd w:val="0"/>
        <w:spacing w:after="0"/>
        <w:rPr>
          <w:rFonts w:ascii="Arial" w:hAnsi="Arial" w:cs="Arial"/>
          <w:sz w:val="24"/>
          <w:szCs w:val="24"/>
          <w:lang w:val="en-ZA"/>
        </w:rPr>
      </w:pPr>
      <w:r w:rsidRPr="007620DE">
        <w:rPr>
          <w:rFonts w:ascii="Arial" w:hAnsi="Arial" w:cs="Arial"/>
          <w:sz w:val="24"/>
          <w:szCs w:val="24"/>
          <w:lang w:val="en-ZA"/>
        </w:rPr>
        <w:t>Use antibiotics only when a doctor prescribes them.</w:t>
      </w:r>
    </w:p>
    <w:p w14:paraId="31232330" w14:textId="77777777" w:rsidR="00C4632F" w:rsidRPr="007620DE" w:rsidRDefault="00C4632F" w:rsidP="00A33E36">
      <w:pPr>
        <w:numPr>
          <w:ilvl w:val="0"/>
          <w:numId w:val="23"/>
        </w:numPr>
        <w:autoSpaceDE w:val="0"/>
        <w:autoSpaceDN w:val="0"/>
        <w:adjustRightInd w:val="0"/>
        <w:spacing w:after="0"/>
        <w:rPr>
          <w:rFonts w:ascii="Arial" w:hAnsi="Arial" w:cs="Arial"/>
          <w:sz w:val="24"/>
          <w:szCs w:val="24"/>
          <w:lang w:val="en-ZA"/>
        </w:rPr>
      </w:pPr>
      <w:r w:rsidRPr="007620DE">
        <w:rPr>
          <w:rFonts w:ascii="Arial" w:hAnsi="Arial" w:cs="Arial"/>
          <w:sz w:val="24"/>
          <w:szCs w:val="24"/>
          <w:lang w:val="en-ZA"/>
        </w:rPr>
        <w:t>When you are prescribed antibiotics, take the full prescription even if you are feeling better. Ensure that members of your family do the same.</w:t>
      </w:r>
    </w:p>
    <w:p w14:paraId="2C09B1A5" w14:textId="407BE278" w:rsidR="00C4632F" w:rsidRPr="007620DE" w:rsidRDefault="00C4632F" w:rsidP="00A33E36">
      <w:pPr>
        <w:numPr>
          <w:ilvl w:val="0"/>
          <w:numId w:val="23"/>
        </w:numPr>
        <w:autoSpaceDE w:val="0"/>
        <w:autoSpaceDN w:val="0"/>
        <w:adjustRightInd w:val="0"/>
        <w:spacing w:after="0"/>
        <w:rPr>
          <w:rFonts w:ascii="Arial" w:hAnsi="Arial" w:cs="Arial"/>
          <w:sz w:val="24"/>
          <w:szCs w:val="24"/>
          <w:lang w:val="en-ZA"/>
        </w:rPr>
      </w:pPr>
      <w:r w:rsidRPr="007620DE">
        <w:rPr>
          <w:rFonts w:ascii="Arial" w:hAnsi="Arial" w:cs="Arial"/>
          <w:sz w:val="24"/>
          <w:szCs w:val="24"/>
          <w:lang w:val="en-ZA"/>
        </w:rPr>
        <w:t>Never share antibiotics with others or use leftover prescriptions.</w:t>
      </w:r>
    </w:p>
    <w:p w14:paraId="4209733D" w14:textId="77777777" w:rsidR="00C4632F" w:rsidRPr="007620DE" w:rsidRDefault="00C4632F" w:rsidP="00A33E36">
      <w:pPr>
        <w:numPr>
          <w:ilvl w:val="0"/>
          <w:numId w:val="23"/>
        </w:numPr>
        <w:autoSpaceDE w:val="0"/>
        <w:autoSpaceDN w:val="0"/>
        <w:adjustRightInd w:val="0"/>
        <w:spacing w:after="0"/>
        <w:rPr>
          <w:rFonts w:ascii="Arial" w:hAnsi="Arial" w:cs="Arial"/>
          <w:sz w:val="24"/>
          <w:szCs w:val="24"/>
          <w:lang w:val="en-ZA"/>
        </w:rPr>
      </w:pPr>
      <w:r w:rsidRPr="007620DE">
        <w:rPr>
          <w:rFonts w:ascii="Arial" w:hAnsi="Arial" w:cs="Arial"/>
          <w:sz w:val="24"/>
          <w:szCs w:val="24"/>
          <w:lang w:val="en-ZA"/>
        </w:rPr>
        <w:t>Antibiotic resistance can be prevented through immunization. It is important for both you and others that you follow the vaccination programmes.</w:t>
      </w:r>
    </w:p>
    <w:p w14:paraId="6BABDBA6" w14:textId="6BAA006F" w:rsidR="00C4632F" w:rsidRPr="007620DE" w:rsidRDefault="00C4632F" w:rsidP="00A33E36">
      <w:pPr>
        <w:autoSpaceDE w:val="0"/>
        <w:autoSpaceDN w:val="0"/>
        <w:adjustRightInd w:val="0"/>
        <w:spacing w:after="0"/>
        <w:ind w:left="720"/>
        <w:rPr>
          <w:rFonts w:ascii="Arial" w:hAnsi="Arial" w:cs="Arial"/>
          <w:sz w:val="24"/>
          <w:szCs w:val="24"/>
          <w:lang w:val="en-ZA"/>
        </w:rPr>
      </w:pPr>
    </w:p>
    <w:p w14:paraId="0AF0CC2E" w14:textId="47345AC0" w:rsidR="00C4632F" w:rsidRPr="007620DE" w:rsidRDefault="00C4632F" w:rsidP="00A33E36">
      <w:pPr>
        <w:autoSpaceDE w:val="0"/>
        <w:autoSpaceDN w:val="0"/>
        <w:adjustRightInd w:val="0"/>
        <w:spacing w:after="0"/>
        <w:rPr>
          <w:rFonts w:ascii="Arial" w:hAnsi="Arial" w:cs="Arial"/>
          <w:sz w:val="24"/>
          <w:szCs w:val="24"/>
          <w:lang w:val="en-ZA"/>
        </w:rPr>
      </w:pPr>
      <w:r w:rsidRPr="007620DE">
        <w:rPr>
          <w:rFonts w:ascii="Arial" w:hAnsi="Arial" w:cs="Arial"/>
          <w:sz w:val="24"/>
          <w:szCs w:val="24"/>
          <w:lang w:val="en-ZA"/>
        </w:rPr>
        <w:t>Remember, each time you take an antibiotic when it is not necessary, the effectiveness of the antibiotic decreases and it might not work the next time you really need it.</w:t>
      </w:r>
    </w:p>
    <w:p w14:paraId="3E8A45E7" w14:textId="7E063318" w:rsidR="00C4632F" w:rsidRPr="007620DE" w:rsidRDefault="00C4632F" w:rsidP="00A33E36">
      <w:pPr>
        <w:autoSpaceDE w:val="0"/>
        <w:autoSpaceDN w:val="0"/>
        <w:adjustRightInd w:val="0"/>
        <w:spacing w:after="0"/>
        <w:rPr>
          <w:rFonts w:ascii="Arial" w:hAnsi="Arial" w:cs="Arial"/>
          <w:sz w:val="24"/>
          <w:szCs w:val="24"/>
          <w:lang w:val="en-ZA"/>
        </w:rPr>
      </w:pPr>
    </w:p>
    <w:p w14:paraId="745A2BB1" w14:textId="77777777" w:rsidR="00EB401A" w:rsidRPr="00EB401A" w:rsidRDefault="00EB401A" w:rsidP="00A33E3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b/>
          <w:sz w:val="24"/>
          <w:szCs w:val="24"/>
        </w:rPr>
      </w:pPr>
      <w:r w:rsidRPr="00EB401A">
        <w:rPr>
          <w:rFonts w:ascii="Arial" w:hAnsi="Arial" w:cs="Arial"/>
          <w:b/>
          <w:sz w:val="24"/>
          <w:szCs w:val="24"/>
        </w:rPr>
        <w:t>Video Resource</w:t>
      </w:r>
    </w:p>
    <w:p w14:paraId="18E42AEA" w14:textId="77777777" w:rsidR="00EB401A" w:rsidRDefault="00EB401A" w:rsidP="00A33E3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sz w:val="24"/>
          <w:szCs w:val="24"/>
        </w:rPr>
      </w:pPr>
    </w:p>
    <w:p w14:paraId="7300D9AD" w14:textId="7B918690" w:rsidR="008F6EA8" w:rsidRPr="007620DE" w:rsidRDefault="00C4632F" w:rsidP="00A33E3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sz w:val="24"/>
          <w:szCs w:val="24"/>
        </w:rPr>
      </w:pPr>
      <w:r w:rsidRPr="007620DE">
        <w:rPr>
          <w:rFonts w:ascii="Arial" w:hAnsi="Arial" w:cs="Arial"/>
          <w:sz w:val="24"/>
          <w:szCs w:val="24"/>
        </w:rPr>
        <w:t xml:space="preserve">Newborn baby </w:t>
      </w:r>
      <w:proofErr w:type="spellStart"/>
      <w:r w:rsidRPr="007620DE">
        <w:rPr>
          <w:rFonts w:ascii="Arial" w:hAnsi="Arial" w:cs="Arial"/>
          <w:sz w:val="24"/>
          <w:szCs w:val="24"/>
        </w:rPr>
        <w:t>Amala</w:t>
      </w:r>
      <w:proofErr w:type="spellEnd"/>
      <w:r w:rsidRPr="007620DE">
        <w:rPr>
          <w:rFonts w:ascii="Arial" w:hAnsi="Arial" w:cs="Arial"/>
          <w:sz w:val="24"/>
          <w:szCs w:val="24"/>
        </w:rPr>
        <w:t xml:space="preserve"> has a life-threatening infection called septicemia. Will her antibiotic treatment work? This video from the World Health Organization (WHO) explains what people can do to prevent the spread of antibiotic resistance.</w:t>
      </w:r>
    </w:p>
    <w:p w14:paraId="230C9365" w14:textId="77777777" w:rsidR="00C4632F" w:rsidRPr="007620DE" w:rsidRDefault="00C4632F" w:rsidP="00A33E3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sz w:val="24"/>
          <w:szCs w:val="24"/>
        </w:rPr>
      </w:pPr>
    </w:p>
    <w:p w14:paraId="7A980BC3" w14:textId="201814E8" w:rsidR="008F6EA8" w:rsidRPr="007620DE" w:rsidRDefault="007C2AED" w:rsidP="00A33E36">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Arial" w:hAnsi="Arial" w:cs="Arial"/>
          <w:sz w:val="24"/>
          <w:szCs w:val="24"/>
        </w:rPr>
      </w:pPr>
      <w:hyperlink r:id="rId33" w:history="1">
        <w:r w:rsidR="008F6EA8" w:rsidRPr="007620DE">
          <w:rPr>
            <w:rStyle w:val="Hyperlink"/>
            <w:rFonts w:ascii="Arial" w:hAnsi="Arial" w:cs="Arial"/>
            <w:sz w:val="24"/>
            <w:szCs w:val="24"/>
          </w:rPr>
          <w:t>http://origin.who.int/medicines/access_use/antimicrobial_resistance/en/</w:t>
        </w:r>
      </w:hyperlink>
    </w:p>
    <w:p w14:paraId="63BB43C3" w14:textId="681951B1" w:rsidR="00C11EFD" w:rsidRDefault="00C11EFD" w:rsidP="00A33E36">
      <w:pPr>
        <w:autoSpaceDE w:val="0"/>
        <w:autoSpaceDN w:val="0"/>
        <w:adjustRightInd w:val="0"/>
        <w:spacing w:after="0"/>
        <w:rPr>
          <w:rFonts w:ascii="Arial" w:hAnsi="Arial" w:cs="Arial"/>
          <w:sz w:val="24"/>
          <w:szCs w:val="24"/>
        </w:rPr>
      </w:pPr>
    </w:p>
    <w:p w14:paraId="2E5FF261" w14:textId="77777777" w:rsidR="00EB401A" w:rsidRPr="007620DE" w:rsidRDefault="00EB401A" w:rsidP="00A33E36">
      <w:pPr>
        <w:autoSpaceDE w:val="0"/>
        <w:autoSpaceDN w:val="0"/>
        <w:adjustRightInd w:val="0"/>
        <w:spacing w:after="0"/>
        <w:rPr>
          <w:rFonts w:ascii="Arial" w:hAnsi="Arial" w:cs="Arial"/>
          <w:sz w:val="24"/>
          <w:szCs w:val="24"/>
        </w:rPr>
      </w:pPr>
    </w:p>
    <w:p w14:paraId="02CF0335" w14:textId="4665A56E" w:rsidR="00C11EFD" w:rsidRPr="007620DE" w:rsidRDefault="00C11EFD" w:rsidP="00A33E36">
      <w:pPr>
        <w:autoSpaceDE w:val="0"/>
        <w:autoSpaceDN w:val="0"/>
        <w:adjustRightInd w:val="0"/>
        <w:spacing w:after="0"/>
        <w:rPr>
          <w:rFonts w:ascii="Arial" w:hAnsi="Arial" w:cs="Arial"/>
          <w:sz w:val="24"/>
          <w:szCs w:val="24"/>
        </w:rPr>
      </w:pPr>
      <w:r w:rsidRPr="007620DE">
        <w:rPr>
          <w:rFonts w:ascii="Arial" w:hAnsi="Arial" w:cs="Arial"/>
          <w:noProof/>
          <w:sz w:val="24"/>
          <w:szCs w:val="24"/>
          <w:lang w:val="en-ZA" w:eastAsia="en-ZA"/>
        </w:rPr>
        <w:drawing>
          <wp:inline distT="0" distB="0" distL="0" distR="0" wp14:anchorId="44883830" wp14:editId="50F4B4B8">
            <wp:extent cx="3600000" cy="3600000"/>
            <wp:effectExtent l="0" t="0" r="635" b="635"/>
            <wp:docPr id="2050" name="Picture 2" descr="http://www.who.int/mediacentre/events/2015/world-antibiotic-awareness-week/infographic-public.jp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who.int/mediacentre/events/2015/world-antibiotic-awareness-week/infographic-public.jpg?ua=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extLst/>
                  </pic:spPr>
                </pic:pic>
              </a:graphicData>
            </a:graphic>
          </wp:inline>
        </w:drawing>
      </w:r>
    </w:p>
    <w:p w14:paraId="2E9FF9EF" w14:textId="702547CA" w:rsidR="00BE7FE3" w:rsidRPr="00D43604" w:rsidRDefault="00D43604" w:rsidP="00194982">
      <w:pPr>
        <w:shd w:val="clear" w:color="auto" w:fill="C6D9F1" w:themeFill="text2" w:themeFillTint="33"/>
        <w:autoSpaceDE w:val="0"/>
        <w:autoSpaceDN w:val="0"/>
        <w:adjustRightInd w:val="0"/>
        <w:spacing w:after="0"/>
        <w:rPr>
          <w:rFonts w:ascii="Arial" w:hAnsi="Arial" w:cs="Arial"/>
          <w:b/>
          <w:sz w:val="24"/>
          <w:szCs w:val="24"/>
        </w:rPr>
      </w:pPr>
      <w:r>
        <w:rPr>
          <w:rFonts w:ascii="Arial" w:hAnsi="Arial" w:cs="Arial"/>
          <w:b/>
          <w:sz w:val="24"/>
          <w:szCs w:val="24"/>
        </w:rPr>
        <w:lastRenderedPageBreak/>
        <w:t xml:space="preserve">PART B - </w:t>
      </w:r>
      <w:r w:rsidRPr="00D43604">
        <w:rPr>
          <w:rFonts w:ascii="Arial" w:hAnsi="Arial" w:cs="Arial"/>
          <w:b/>
          <w:sz w:val="24"/>
          <w:szCs w:val="24"/>
        </w:rPr>
        <w:t>ANTIMICROBIAL STEWARDSHIP POLICY IMPLEMENTATION</w:t>
      </w:r>
    </w:p>
    <w:p w14:paraId="48D61BBE" w14:textId="5A6E8974" w:rsidR="00BE7FE3" w:rsidRPr="007620DE" w:rsidRDefault="00BE7FE3" w:rsidP="00A33E36">
      <w:pPr>
        <w:autoSpaceDE w:val="0"/>
        <w:autoSpaceDN w:val="0"/>
        <w:adjustRightInd w:val="0"/>
        <w:spacing w:after="0"/>
        <w:rPr>
          <w:rFonts w:ascii="Arial" w:hAnsi="Arial" w:cs="Arial"/>
          <w:sz w:val="24"/>
          <w:szCs w:val="24"/>
        </w:rPr>
      </w:pPr>
    </w:p>
    <w:p w14:paraId="5AA8F8A1" w14:textId="69EE02B1" w:rsidR="00B04436" w:rsidRDefault="00B04436" w:rsidP="00A33E36">
      <w:pPr>
        <w:spacing w:after="0" w:line="240" w:lineRule="auto"/>
        <w:rPr>
          <w:rFonts w:ascii="Trebuchet MS" w:eastAsia="Times New Roman" w:hAnsi="Trebuchet MS" w:cs="Times New Roman"/>
          <w:b/>
          <w:sz w:val="28"/>
          <w:szCs w:val="28"/>
          <w:lang w:val="en-ZA"/>
        </w:rPr>
      </w:pPr>
      <w:r>
        <w:rPr>
          <w:rFonts w:ascii="Trebuchet MS" w:eastAsia="Times New Roman" w:hAnsi="Trebuchet MS" w:cs="Times New Roman"/>
          <w:b/>
          <w:sz w:val="28"/>
          <w:szCs w:val="28"/>
          <w:lang w:val="en-ZA"/>
        </w:rPr>
        <w:t>Introduction</w:t>
      </w:r>
    </w:p>
    <w:p w14:paraId="6AEA3530" w14:textId="77777777" w:rsidR="00B04436" w:rsidRDefault="00B04436" w:rsidP="00A33E36">
      <w:pPr>
        <w:spacing w:after="0" w:line="240" w:lineRule="auto"/>
        <w:rPr>
          <w:rFonts w:ascii="Trebuchet MS" w:eastAsia="Times New Roman" w:hAnsi="Trebuchet MS" w:cs="Times New Roman"/>
          <w:b/>
          <w:sz w:val="28"/>
          <w:szCs w:val="28"/>
          <w:lang w:val="en-ZA"/>
        </w:rPr>
      </w:pPr>
    </w:p>
    <w:p w14:paraId="67F0515F" w14:textId="43D58A9E" w:rsidR="00A3564C" w:rsidRDefault="00A3564C" w:rsidP="00A33E36">
      <w:pPr>
        <w:spacing w:after="0" w:line="240" w:lineRule="auto"/>
        <w:rPr>
          <w:rFonts w:ascii="Arial" w:eastAsia="Times New Roman" w:hAnsi="Arial" w:cs="Times New Roman"/>
          <w:bCs/>
          <w:sz w:val="24"/>
          <w:szCs w:val="24"/>
          <w:lang w:val="en-ZA"/>
        </w:rPr>
      </w:pPr>
      <w:r>
        <w:rPr>
          <w:rFonts w:ascii="Arial" w:eastAsia="Times New Roman" w:hAnsi="Arial" w:cs="Times New Roman"/>
          <w:bCs/>
          <w:sz w:val="24"/>
          <w:szCs w:val="24"/>
          <w:lang w:val="en-ZA"/>
        </w:rPr>
        <w:t xml:space="preserve">In this part of the session, </w:t>
      </w:r>
      <w:r w:rsidR="009D33BC">
        <w:rPr>
          <w:rFonts w:ascii="Arial" w:eastAsia="Times New Roman" w:hAnsi="Arial" w:cs="Times New Roman"/>
          <w:bCs/>
          <w:sz w:val="24"/>
          <w:szCs w:val="24"/>
          <w:lang w:val="en-ZA"/>
        </w:rPr>
        <w:t>you</w:t>
      </w:r>
      <w:r>
        <w:rPr>
          <w:rFonts w:ascii="Arial" w:eastAsia="Times New Roman" w:hAnsi="Arial" w:cs="Times New Roman"/>
          <w:bCs/>
          <w:sz w:val="24"/>
          <w:szCs w:val="24"/>
          <w:lang w:val="en-ZA"/>
        </w:rPr>
        <w:t xml:space="preserve"> will focus on </w:t>
      </w:r>
      <w:r w:rsidR="00A63145">
        <w:rPr>
          <w:rFonts w:ascii="Arial" w:eastAsia="Times New Roman" w:hAnsi="Arial" w:cs="Times New Roman"/>
          <w:bCs/>
          <w:sz w:val="24"/>
          <w:szCs w:val="24"/>
          <w:lang w:val="en-ZA"/>
        </w:rPr>
        <w:t xml:space="preserve">implementation of policy – firstly looking at factors that affect how policy is implemented, and then working more practically on </w:t>
      </w:r>
      <w:r w:rsidR="009D33BC">
        <w:rPr>
          <w:rFonts w:ascii="Arial" w:eastAsia="Times New Roman" w:hAnsi="Arial" w:cs="Times New Roman"/>
          <w:bCs/>
          <w:sz w:val="24"/>
          <w:szCs w:val="24"/>
          <w:lang w:val="en-ZA"/>
        </w:rPr>
        <w:t>an activity applying what you have learned.</w:t>
      </w:r>
    </w:p>
    <w:p w14:paraId="36644544" w14:textId="77777777" w:rsidR="00A3564C" w:rsidRDefault="00A3564C" w:rsidP="00A33E36">
      <w:pPr>
        <w:spacing w:after="0" w:line="240" w:lineRule="auto"/>
        <w:rPr>
          <w:rFonts w:ascii="Arial" w:eastAsia="Times New Roman" w:hAnsi="Arial" w:cs="Times New Roman"/>
          <w:bCs/>
          <w:sz w:val="24"/>
          <w:szCs w:val="24"/>
          <w:lang w:val="en-ZA"/>
        </w:rPr>
      </w:pPr>
    </w:p>
    <w:p w14:paraId="4A113134" w14:textId="20F371DF" w:rsidR="00B04436" w:rsidRPr="00AD0C85" w:rsidRDefault="00B04436" w:rsidP="00A33E36">
      <w:pPr>
        <w:spacing w:after="0" w:line="240" w:lineRule="auto"/>
        <w:rPr>
          <w:rFonts w:ascii="Arial" w:eastAsia="Times New Roman" w:hAnsi="Arial" w:cs="Times New Roman"/>
          <w:bCs/>
          <w:sz w:val="24"/>
          <w:szCs w:val="24"/>
          <w:lang w:val="en-ZA"/>
        </w:rPr>
      </w:pPr>
      <w:r w:rsidRPr="00AD0C85">
        <w:rPr>
          <w:rFonts w:ascii="Arial" w:eastAsia="Times New Roman" w:hAnsi="Arial" w:cs="Times New Roman"/>
          <w:bCs/>
          <w:sz w:val="24"/>
          <w:szCs w:val="24"/>
          <w:lang w:val="en-ZA"/>
        </w:rPr>
        <w:t>It is important to read the materials suggested below in order to obtain a more detailed understanding of policy implementation.</w:t>
      </w:r>
    </w:p>
    <w:p w14:paraId="10996C6A" w14:textId="77777777" w:rsidR="00B04436" w:rsidRPr="00AD0C85" w:rsidRDefault="00B04436" w:rsidP="00A33E36">
      <w:pPr>
        <w:spacing w:after="0" w:line="240" w:lineRule="auto"/>
        <w:rPr>
          <w:rFonts w:ascii="Arial" w:eastAsia="Times New Roman" w:hAnsi="Arial" w:cs="Times New Roman"/>
          <w:bCs/>
          <w:sz w:val="24"/>
          <w:szCs w:val="24"/>
          <w:lang w:val="en-ZA"/>
        </w:rPr>
      </w:pPr>
    </w:p>
    <w:p w14:paraId="68E0CDC9" w14:textId="312D043D" w:rsidR="00B04436" w:rsidRPr="00AD0C85" w:rsidRDefault="00B04436" w:rsidP="00A33E36">
      <w:pPr>
        <w:spacing w:after="0" w:line="240" w:lineRule="auto"/>
        <w:rPr>
          <w:rFonts w:ascii="Arial" w:eastAsia="Times New Roman" w:hAnsi="Arial" w:cs="Times New Roman"/>
          <w:bCs/>
          <w:sz w:val="24"/>
          <w:szCs w:val="24"/>
          <w:lang w:val="en-ZA"/>
        </w:rPr>
      </w:pPr>
      <w:r w:rsidRPr="00AD0C85">
        <w:rPr>
          <w:rFonts w:ascii="Arial" w:eastAsia="Times New Roman" w:hAnsi="Arial" w:cs="Times New Roman"/>
          <w:bCs/>
          <w:sz w:val="24"/>
          <w:szCs w:val="24"/>
          <w:lang w:val="en-ZA"/>
        </w:rPr>
        <w:t xml:space="preserve">The PowerPoint presentation and the readings by </w:t>
      </w:r>
      <w:proofErr w:type="spellStart"/>
      <w:r w:rsidRPr="00AD0C85">
        <w:rPr>
          <w:rFonts w:ascii="Arial" w:eastAsia="Times New Roman" w:hAnsi="Arial" w:cs="Times New Roman"/>
          <w:bCs/>
          <w:sz w:val="24"/>
          <w:szCs w:val="24"/>
          <w:lang w:val="en-ZA"/>
        </w:rPr>
        <w:t>Mich</w:t>
      </w:r>
      <w:r w:rsidR="009D33BC">
        <w:rPr>
          <w:rFonts w:ascii="Arial" w:eastAsia="Times New Roman" w:hAnsi="Arial" w:cs="Times New Roman"/>
          <w:bCs/>
          <w:sz w:val="24"/>
          <w:szCs w:val="24"/>
          <w:lang w:val="en-ZA"/>
        </w:rPr>
        <w:t>i</w:t>
      </w:r>
      <w:r w:rsidRPr="00AD0C85">
        <w:rPr>
          <w:rFonts w:ascii="Arial" w:eastAsia="Times New Roman" w:hAnsi="Arial" w:cs="Times New Roman"/>
          <w:bCs/>
          <w:sz w:val="24"/>
          <w:szCs w:val="24"/>
          <w:lang w:val="en-ZA"/>
        </w:rPr>
        <w:t>e</w:t>
      </w:r>
      <w:proofErr w:type="spellEnd"/>
      <w:r>
        <w:rPr>
          <w:rFonts w:ascii="Arial" w:eastAsia="Times New Roman" w:hAnsi="Arial" w:cs="Times New Roman"/>
          <w:bCs/>
          <w:sz w:val="24"/>
          <w:szCs w:val="24"/>
          <w:lang w:val="en-ZA"/>
        </w:rPr>
        <w:t>,</w:t>
      </w:r>
      <w:r w:rsidRPr="00AD0C85">
        <w:rPr>
          <w:rFonts w:ascii="Arial" w:eastAsia="Times New Roman" w:hAnsi="Arial" w:cs="Times New Roman"/>
          <w:bCs/>
          <w:sz w:val="24"/>
          <w:szCs w:val="24"/>
          <w:lang w:val="en-ZA"/>
        </w:rPr>
        <w:t xml:space="preserve"> at al</w:t>
      </w:r>
      <w:r>
        <w:rPr>
          <w:rFonts w:ascii="Arial" w:eastAsia="Times New Roman" w:hAnsi="Arial" w:cs="Times New Roman"/>
          <w:bCs/>
          <w:sz w:val="24"/>
          <w:szCs w:val="24"/>
          <w:lang w:val="en-ZA"/>
        </w:rPr>
        <w:t>.</w:t>
      </w:r>
      <w:r w:rsidRPr="00AD0C85">
        <w:rPr>
          <w:rFonts w:ascii="Arial" w:eastAsia="Times New Roman" w:hAnsi="Arial" w:cs="Times New Roman"/>
          <w:bCs/>
          <w:sz w:val="24"/>
          <w:szCs w:val="24"/>
          <w:lang w:val="en-ZA"/>
        </w:rPr>
        <w:t xml:space="preserve"> (2011) and </w:t>
      </w:r>
      <w:proofErr w:type="spellStart"/>
      <w:r w:rsidRPr="00AD0C85">
        <w:rPr>
          <w:rFonts w:ascii="Arial" w:eastAsia="Times New Roman" w:hAnsi="Arial" w:cs="Times New Roman"/>
          <w:bCs/>
          <w:sz w:val="24"/>
          <w:szCs w:val="24"/>
          <w:lang w:val="en-ZA"/>
        </w:rPr>
        <w:t>Kredo</w:t>
      </w:r>
      <w:proofErr w:type="spellEnd"/>
      <w:r>
        <w:rPr>
          <w:rFonts w:ascii="Arial" w:eastAsia="Times New Roman" w:hAnsi="Arial" w:cs="Times New Roman"/>
          <w:bCs/>
          <w:sz w:val="24"/>
          <w:szCs w:val="24"/>
          <w:lang w:val="en-ZA"/>
        </w:rPr>
        <w:t>,</w:t>
      </w:r>
      <w:r w:rsidRPr="00AD0C85">
        <w:rPr>
          <w:rFonts w:ascii="Arial" w:eastAsia="Times New Roman" w:hAnsi="Arial" w:cs="Times New Roman"/>
          <w:bCs/>
          <w:sz w:val="24"/>
          <w:szCs w:val="24"/>
          <w:lang w:val="en-ZA"/>
        </w:rPr>
        <w:t xml:space="preserve"> et al</w:t>
      </w:r>
      <w:r>
        <w:rPr>
          <w:rFonts w:ascii="Arial" w:eastAsia="Times New Roman" w:hAnsi="Arial" w:cs="Times New Roman"/>
          <w:bCs/>
          <w:sz w:val="24"/>
          <w:szCs w:val="24"/>
          <w:lang w:val="en-ZA"/>
        </w:rPr>
        <w:t>.</w:t>
      </w:r>
      <w:r w:rsidRPr="00AD0C85">
        <w:rPr>
          <w:rFonts w:ascii="Arial" w:eastAsia="Times New Roman" w:hAnsi="Arial" w:cs="Times New Roman"/>
          <w:bCs/>
          <w:sz w:val="24"/>
          <w:szCs w:val="24"/>
          <w:lang w:val="en-ZA"/>
        </w:rPr>
        <w:t xml:space="preserve"> (2018) are important for performing Activity 2</w:t>
      </w:r>
      <w:r>
        <w:rPr>
          <w:rFonts w:ascii="Arial" w:eastAsia="Times New Roman" w:hAnsi="Arial" w:cs="Times New Roman"/>
          <w:bCs/>
          <w:sz w:val="24"/>
          <w:szCs w:val="24"/>
          <w:lang w:val="en-ZA"/>
        </w:rPr>
        <w:t>, which is an i</w:t>
      </w:r>
      <w:r w:rsidRPr="00AD0C85">
        <w:rPr>
          <w:rFonts w:ascii="Arial" w:eastAsia="Times New Roman" w:hAnsi="Arial" w:cs="Times New Roman"/>
          <w:bCs/>
          <w:sz w:val="24"/>
          <w:szCs w:val="24"/>
          <w:lang w:val="en-ZA"/>
        </w:rPr>
        <w:t>mplementation of an aspect of an Antimicrobial Stewardship (AMS) Policy Framework</w:t>
      </w:r>
    </w:p>
    <w:p w14:paraId="231AF878" w14:textId="77777777" w:rsidR="00B04436" w:rsidRPr="00B04436" w:rsidRDefault="00B04436" w:rsidP="00A33E36">
      <w:pPr>
        <w:spacing w:after="0" w:line="240" w:lineRule="auto"/>
        <w:rPr>
          <w:rFonts w:ascii="Trebuchet MS" w:eastAsia="Times New Roman" w:hAnsi="Trebuchet MS" w:cs="Times New Roman"/>
          <w:b/>
          <w:sz w:val="24"/>
          <w:szCs w:val="24"/>
          <w:lang w:val="en-ZA"/>
        </w:rPr>
      </w:pPr>
    </w:p>
    <w:p w14:paraId="5EA5601A" w14:textId="695B0753" w:rsidR="00AD0C85" w:rsidRPr="00AD0C85" w:rsidRDefault="00A3564C" w:rsidP="00A33E36">
      <w:pPr>
        <w:spacing w:after="0" w:line="240" w:lineRule="auto"/>
        <w:rPr>
          <w:rFonts w:ascii="Trebuchet MS" w:eastAsia="Times New Roman" w:hAnsi="Trebuchet MS" w:cs="Times New Roman"/>
          <w:b/>
          <w:sz w:val="28"/>
          <w:szCs w:val="28"/>
          <w:lang w:val="en-ZA"/>
        </w:rPr>
      </w:pPr>
      <w:r>
        <w:rPr>
          <w:rFonts w:ascii="Trebuchet MS" w:eastAsia="Times New Roman" w:hAnsi="Trebuchet MS" w:cs="Times New Roman"/>
          <w:b/>
          <w:sz w:val="28"/>
          <w:szCs w:val="28"/>
          <w:lang w:val="en-ZA"/>
        </w:rPr>
        <w:t>Part B S</w:t>
      </w:r>
      <w:r w:rsidR="00AD0C85" w:rsidRPr="00AD0C85">
        <w:rPr>
          <w:rFonts w:ascii="Trebuchet MS" w:eastAsia="Times New Roman" w:hAnsi="Trebuchet MS" w:cs="Times New Roman"/>
          <w:b/>
          <w:sz w:val="28"/>
          <w:szCs w:val="28"/>
          <w:lang w:val="en-ZA"/>
        </w:rPr>
        <w:t>ession Contents</w:t>
      </w:r>
    </w:p>
    <w:p w14:paraId="0964A894" w14:textId="77777777" w:rsidR="00AD0C85" w:rsidRPr="00AD0C85" w:rsidRDefault="00AD0C85" w:rsidP="00A33E36">
      <w:pPr>
        <w:spacing w:after="0" w:line="240" w:lineRule="auto"/>
        <w:rPr>
          <w:rFonts w:ascii="Arial" w:eastAsia="Times New Roman" w:hAnsi="Arial" w:cs="Times New Roman"/>
          <w:b/>
          <w:szCs w:val="24"/>
          <w:lang w:val="en-ZA"/>
        </w:rPr>
      </w:pPr>
    </w:p>
    <w:p w14:paraId="2E00CCA2" w14:textId="41D2886C" w:rsidR="00AD0C85" w:rsidRPr="00AD0C85" w:rsidRDefault="00B04436" w:rsidP="00A33E36">
      <w:pPr>
        <w:tabs>
          <w:tab w:val="num" w:pos="360"/>
        </w:tabs>
        <w:spacing w:after="0" w:line="240" w:lineRule="auto"/>
        <w:rPr>
          <w:rFonts w:ascii="Arial" w:eastAsia="Times New Roman" w:hAnsi="Arial" w:cs="Times New Roman"/>
          <w:sz w:val="24"/>
          <w:szCs w:val="24"/>
          <w:lang w:val="en-ZA"/>
        </w:rPr>
      </w:pPr>
      <w:r w:rsidRPr="00B04436">
        <w:rPr>
          <w:rFonts w:ascii="Arial" w:eastAsia="Times New Roman" w:hAnsi="Arial" w:cs="Times New Roman"/>
          <w:bCs/>
          <w:sz w:val="24"/>
          <w:szCs w:val="24"/>
          <w:lang w:val="en-ZA"/>
        </w:rPr>
        <w:t>1.</w:t>
      </w:r>
      <w:r w:rsidR="00AD0C85" w:rsidRPr="00AD0C85">
        <w:rPr>
          <w:rFonts w:ascii="Arial" w:eastAsia="Times New Roman" w:hAnsi="Arial" w:cs="Times New Roman"/>
          <w:b/>
          <w:bCs/>
          <w:sz w:val="24"/>
          <w:szCs w:val="24"/>
          <w:lang w:val="en-ZA"/>
        </w:rPr>
        <w:t xml:space="preserve"> </w:t>
      </w:r>
      <w:r w:rsidR="00AD0C85" w:rsidRPr="00AD0C85">
        <w:rPr>
          <w:rFonts w:ascii="Arial" w:eastAsia="Times New Roman" w:hAnsi="Arial" w:cs="Times New Roman"/>
          <w:sz w:val="24"/>
          <w:szCs w:val="24"/>
          <w:lang w:val="en-ZA"/>
        </w:rPr>
        <w:t>An overview of aspects that affect the implementation of policies</w:t>
      </w:r>
    </w:p>
    <w:p w14:paraId="40E9D9E0" w14:textId="4C1EAB88" w:rsidR="00AD0C85" w:rsidRPr="00AD0C85" w:rsidRDefault="00AD0C85" w:rsidP="00A33E36">
      <w:pPr>
        <w:tabs>
          <w:tab w:val="num" w:pos="360"/>
        </w:tabs>
        <w:spacing w:after="0" w:line="240" w:lineRule="auto"/>
        <w:rPr>
          <w:rFonts w:ascii="Arial" w:eastAsia="Times New Roman" w:hAnsi="Arial" w:cs="Times New Roman"/>
          <w:sz w:val="24"/>
          <w:szCs w:val="24"/>
          <w:lang w:val="en-ZA"/>
        </w:rPr>
      </w:pPr>
      <w:r w:rsidRPr="00AD0C85">
        <w:rPr>
          <w:rFonts w:ascii="Arial" w:eastAsia="Times New Roman" w:hAnsi="Arial" w:cs="Times New Roman"/>
          <w:bCs/>
          <w:sz w:val="24"/>
          <w:szCs w:val="24"/>
          <w:lang w:val="en-ZA"/>
        </w:rPr>
        <w:t>2</w:t>
      </w:r>
      <w:r w:rsidR="00B04436" w:rsidRPr="00B04436">
        <w:rPr>
          <w:rFonts w:ascii="Arial" w:eastAsia="Times New Roman" w:hAnsi="Arial" w:cs="Times New Roman"/>
          <w:bCs/>
          <w:sz w:val="24"/>
          <w:szCs w:val="24"/>
          <w:lang w:val="en-ZA"/>
        </w:rPr>
        <w:t>.</w:t>
      </w:r>
      <w:r w:rsidRPr="00AD0C85">
        <w:rPr>
          <w:rFonts w:ascii="Arial" w:eastAsia="Times New Roman" w:hAnsi="Arial" w:cs="Times New Roman"/>
          <w:b/>
          <w:bCs/>
          <w:sz w:val="24"/>
          <w:szCs w:val="24"/>
          <w:lang w:val="en-ZA"/>
        </w:rPr>
        <w:t xml:space="preserve"> </w:t>
      </w:r>
      <w:r w:rsidRPr="00AD0C85">
        <w:rPr>
          <w:rFonts w:ascii="Arial" w:eastAsia="Times New Roman" w:hAnsi="Arial" w:cs="Times New Roman"/>
          <w:sz w:val="24"/>
          <w:szCs w:val="24"/>
          <w:lang w:val="en-ZA"/>
        </w:rPr>
        <w:t>Selecting interventions and influencing behaviour to promote policy implementation</w:t>
      </w:r>
    </w:p>
    <w:p w14:paraId="665849BA" w14:textId="77777777" w:rsidR="00AD0C85" w:rsidRPr="00AD0C85" w:rsidRDefault="00AD0C85" w:rsidP="00A33E36">
      <w:pPr>
        <w:spacing w:after="0" w:line="240" w:lineRule="auto"/>
        <w:rPr>
          <w:rFonts w:ascii="Arial" w:eastAsia="Times New Roman" w:hAnsi="Arial" w:cs="Times New Roman"/>
          <w:sz w:val="24"/>
          <w:szCs w:val="24"/>
          <w:lang w:val="en-ZA"/>
        </w:rPr>
      </w:pPr>
    </w:p>
    <w:p w14:paraId="2F7539B2" w14:textId="2C68EF90" w:rsidR="00B04436" w:rsidRPr="00B04436" w:rsidRDefault="00B04436" w:rsidP="00A33E36">
      <w:pPr>
        <w:spacing w:after="0" w:line="240" w:lineRule="auto"/>
        <w:rPr>
          <w:rFonts w:ascii="Trebuchet MS" w:eastAsia="Times New Roman" w:hAnsi="Trebuchet MS" w:cs="Arial"/>
          <w:b/>
          <w:sz w:val="28"/>
          <w:szCs w:val="28"/>
          <w:lang w:val="en-GB"/>
        </w:rPr>
      </w:pPr>
      <w:r w:rsidRPr="00B04436">
        <w:rPr>
          <w:rFonts w:ascii="Trebuchet MS" w:eastAsia="Times New Roman" w:hAnsi="Trebuchet MS" w:cs="Arial"/>
          <w:b/>
          <w:sz w:val="28"/>
          <w:szCs w:val="28"/>
          <w:lang w:val="en-GB"/>
        </w:rPr>
        <w:t>Readings</w:t>
      </w:r>
      <w:r>
        <w:rPr>
          <w:rFonts w:ascii="Trebuchet MS" w:eastAsia="Times New Roman" w:hAnsi="Trebuchet MS" w:cs="Arial"/>
          <w:b/>
          <w:sz w:val="28"/>
          <w:szCs w:val="28"/>
          <w:lang w:val="en-GB"/>
        </w:rPr>
        <w:t xml:space="preserve"> and resources</w:t>
      </w:r>
    </w:p>
    <w:p w14:paraId="551DDA92" w14:textId="224E4336" w:rsidR="00AD0C85" w:rsidRPr="00AD0C85" w:rsidRDefault="00AD0C85" w:rsidP="00A33E36">
      <w:pPr>
        <w:spacing w:after="0" w:line="240" w:lineRule="auto"/>
        <w:rPr>
          <w:rFonts w:ascii="Arial" w:eastAsia="Times New Roman" w:hAnsi="Arial" w:cs="Arial"/>
          <w:b/>
          <w:sz w:val="24"/>
          <w:szCs w:val="24"/>
          <w:lang w:val="en-GB"/>
        </w:rPr>
      </w:pPr>
      <w:r w:rsidRPr="00AD0C85">
        <w:rPr>
          <w:rFonts w:ascii="Arial" w:eastAsia="Times New Roman" w:hAnsi="Arial" w:cs="Arial"/>
          <w:b/>
          <w:sz w:val="24"/>
          <w:szCs w:val="24"/>
          <w:lang w:val="en-GB"/>
        </w:rPr>
        <w:t xml:space="preserve"> </w:t>
      </w:r>
    </w:p>
    <w:p w14:paraId="7556F44B" w14:textId="77777777" w:rsidR="00AD0C85" w:rsidRPr="00AD0C85" w:rsidRDefault="00AD0C85" w:rsidP="00A33E36">
      <w:pPr>
        <w:spacing w:after="0" w:line="240" w:lineRule="auto"/>
        <w:rPr>
          <w:rFonts w:ascii="Arial" w:eastAsia="Times New Roman" w:hAnsi="Arial" w:cs="Arial"/>
          <w:sz w:val="24"/>
          <w:szCs w:val="24"/>
          <w:lang w:val="en-GB"/>
        </w:rPr>
      </w:pPr>
      <w:proofErr w:type="spellStart"/>
      <w:r w:rsidRPr="00AD0C85">
        <w:rPr>
          <w:rFonts w:ascii="Arial" w:eastAsia="Times New Roman" w:hAnsi="Arial" w:cs="Arial"/>
          <w:sz w:val="24"/>
          <w:szCs w:val="24"/>
          <w:lang w:val="en-GB"/>
        </w:rPr>
        <w:t>Buse</w:t>
      </w:r>
      <w:proofErr w:type="spellEnd"/>
      <w:r w:rsidRPr="00AD0C85">
        <w:rPr>
          <w:rFonts w:ascii="Arial" w:eastAsia="Times New Roman" w:hAnsi="Arial" w:cs="Arial"/>
          <w:sz w:val="24"/>
          <w:szCs w:val="24"/>
          <w:lang w:val="en-GB"/>
        </w:rPr>
        <w:t xml:space="preserve">, K., Mays, N., &amp; Walt, G. 2005. </w:t>
      </w:r>
      <w:r w:rsidRPr="00AD0C85">
        <w:rPr>
          <w:rFonts w:ascii="Arial" w:eastAsia="Times New Roman" w:hAnsi="Arial" w:cs="Arial"/>
          <w:i/>
          <w:sz w:val="24"/>
          <w:szCs w:val="24"/>
          <w:lang w:val="en-GB"/>
        </w:rPr>
        <w:t>Making Health Policy</w:t>
      </w:r>
      <w:r w:rsidRPr="00AD0C85">
        <w:rPr>
          <w:rFonts w:ascii="Arial" w:eastAsia="Times New Roman" w:hAnsi="Arial" w:cs="Arial"/>
          <w:sz w:val="24"/>
          <w:szCs w:val="24"/>
          <w:lang w:val="en-GB"/>
        </w:rPr>
        <w:t xml:space="preserve">: Open University Press. Maidenhead. Chapter 2 pages 40 – 46; Chapter 4 pages 68 – 71 &amp; Chapter 7. Available at: </w:t>
      </w:r>
      <w:hyperlink r:id="rId35" w:history="1">
        <w:r w:rsidRPr="00B04436">
          <w:rPr>
            <w:rFonts w:ascii="Arial" w:eastAsia="Times New Roman" w:hAnsi="Arial" w:cs="Times New Roman"/>
            <w:szCs w:val="24"/>
            <w:u w:val="single"/>
            <w:lang w:val="en-GB"/>
          </w:rPr>
          <w:t>http://citeseerx.ist.psu.edu/viewdoc/download?doi=10.1.1.474.6452&amp;rep=rep1&amp;type=pdf</w:t>
        </w:r>
      </w:hyperlink>
    </w:p>
    <w:p w14:paraId="23E6D89C" w14:textId="77777777" w:rsidR="00AD0C85" w:rsidRPr="00AD0C85" w:rsidRDefault="00AD0C85" w:rsidP="00A33E36">
      <w:pPr>
        <w:spacing w:after="0" w:line="240" w:lineRule="auto"/>
        <w:rPr>
          <w:rFonts w:ascii="Arial" w:eastAsia="Times New Roman" w:hAnsi="Arial" w:cs="Arial"/>
          <w:sz w:val="24"/>
          <w:szCs w:val="24"/>
          <w:lang w:val="en-GB"/>
        </w:rPr>
      </w:pPr>
    </w:p>
    <w:p w14:paraId="6A1099C8" w14:textId="77777777" w:rsidR="00AD0C85" w:rsidRPr="00AD0C85" w:rsidRDefault="00AD0C85" w:rsidP="00A33E36">
      <w:pPr>
        <w:spacing w:after="0" w:line="240" w:lineRule="auto"/>
        <w:rPr>
          <w:rFonts w:ascii="Arial" w:eastAsia="Times New Roman" w:hAnsi="Arial" w:cs="Arial"/>
          <w:sz w:val="24"/>
          <w:szCs w:val="24"/>
          <w:lang w:val="en-GB"/>
        </w:rPr>
      </w:pPr>
      <w:r w:rsidRPr="00AD0C85">
        <w:rPr>
          <w:rFonts w:ascii="Arial" w:eastAsia="Times New Roman" w:hAnsi="Arial" w:cs="Arial"/>
          <w:sz w:val="24"/>
          <w:szCs w:val="24"/>
          <w:lang w:val="en-GB"/>
        </w:rPr>
        <w:t xml:space="preserve">CREHS. 2009. The need for the active and strategic management of local-level policy implementation. Policy Brief. UK. Available at: </w:t>
      </w:r>
      <w:hyperlink r:id="rId36" w:history="1">
        <w:r w:rsidRPr="00B04436">
          <w:rPr>
            <w:rFonts w:ascii="Arial" w:eastAsia="Times New Roman" w:hAnsi="Arial" w:cs="Times New Roman"/>
            <w:szCs w:val="24"/>
            <w:u w:val="single"/>
            <w:lang w:val="en-GB"/>
          </w:rPr>
          <w:t>http://www.chp.ac.za/PolicyBriefs/Documents/The%20need%20for%20the%20active%20and%20strategic%20management%20of%20local-level%20policy%20implementation.pdf</w:t>
        </w:r>
      </w:hyperlink>
    </w:p>
    <w:p w14:paraId="19E887F1" w14:textId="77777777" w:rsidR="00AD0C85" w:rsidRPr="00AD0C85" w:rsidRDefault="00AD0C85" w:rsidP="00A33E36">
      <w:pPr>
        <w:spacing w:after="0" w:line="240" w:lineRule="auto"/>
        <w:rPr>
          <w:rFonts w:ascii="Arial" w:eastAsia="Times New Roman" w:hAnsi="Arial" w:cs="Times New Roman"/>
          <w:szCs w:val="24"/>
          <w:lang w:val="en-GB"/>
        </w:rPr>
      </w:pPr>
    </w:p>
    <w:p w14:paraId="7990AD3E" w14:textId="273C28AB" w:rsidR="00AD0C85" w:rsidRPr="00AD0C85" w:rsidRDefault="00AD0C85" w:rsidP="00A33E36">
      <w:pPr>
        <w:spacing w:after="0" w:line="240" w:lineRule="auto"/>
        <w:rPr>
          <w:rFonts w:ascii="Arial" w:eastAsia="Times New Roman" w:hAnsi="Arial" w:cs="Arial"/>
          <w:sz w:val="24"/>
          <w:szCs w:val="24"/>
          <w:lang w:val="en-GB"/>
        </w:rPr>
      </w:pPr>
      <w:r w:rsidRPr="00AD0C85">
        <w:rPr>
          <w:rFonts w:ascii="Arial" w:eastAsia="Times New Roman" w:hAnsi="Arial" w:cs="Arial"/>
          <w:sz w:val="24"/>
          <w:szCs w:val="24"/>
          <w:lang w:val="en-GB"/>
        </w:rPr>
        <w:t xml:space="preserve">Erasmus E. 2009. Street-level Bureaucracy – Guidance Note 5. Guidance Notes in Health Policy Analysis in low- and middle-income countries. UCT: Cape Town. Available at: </w:t>
      </w:r>
      <w:hyperlink r:id="rId37" w:history="1">
        <w:r w:rsidRPr="00B04436">
          <w:rPr>
            <w:rFonts w:ascii="Arial" w:eastAsia="Times New Roman" w:hAnsi="Arial" w:cs="Times New Roman"/>
            <w:szCs w:val="24"/>
            <w:u w:val="single"/>
            <w:lang w:val="en-GB"/>
          </w:rPr>
          <w:t>https://www.hpsa-africa.org/images/Street_level_bureaucracy_final_for_web.pdf</w:t>
        </w:r>
      </w:hyperlink>
    </w:p>
    <w:p w14:paraId="3E5320E1" w14:textId="77777777" w:rsidR="00AD0C85" w:rsidRPr="00AD0C85" w:rsidRDefault="00AD0C85" w:rsidP="00A33E36">
      <w:pPr>
        <w:spacing w:after="0" w:line="240" w:lineRule="auto"/>
        <w:rPr>
          <w:rFonts w:ascii="Arial" w:eastAsia="Times New Roman" w:hAnsi="Arial" w:cs="Times New Roman"/>
          <w:bCs/>
          <w:szCs w:val="24"/>
          <w:lang w:val="en-ZA"/>
        </w:rPr>
      </w:pPr>
    </w:p>
    <w:p w14:paraId="1CF6C06C" w14:textId="77777777" w:rsidR="00AD0C85" w:rsidRPr="00AD0C85" w:rsidRDefault="00AD0C85" w:rsidP="00A33E36">
      <w:pPr>
        <w:spacing w:after="0" w:line="240" w:lineRule="auto"/>
        <w:rPr>
          <w:rFonts w:ascii="Arial" w:eastAsia="Times New Roman" w:hAnsi="Arial" w:cs="Arial"/>
          <w:sz w:val="24"/>
          <w:szCs w:val="24"/>
          <w:lang w:val="en-GB"/>
        </w:rPr>
      </w:pPr>
      <w:proofErr w:type="spellStart"/>
      <w:r w:rsidRPr="00AD0C85">
        <w:rPr>
          <w:rFonts w:ascii="Arial" w:eastAsia="Times New Roman" w:hAnsi="Arial" w:cs="Arial"/>
          <w:sz w:val="24"/>
          <w:szCs w:val="24"/>
          <w:lang w:val="en-GB"/>
        </w:rPr>
        <w:t>Michie</w:t>
      </w:r>
      <w:proofErr w:type="spellEnd"/>
      <w:r w:rsidRPr="00AD0C85">
        <w:rPr>
          <w:rFonts w:ascii="Arial" w:eastAsia="Times New Roman" w:hAnsi="Arial" w:cs="Arial"/>
          <w:sz w:val="24"/>
          <w:szCs w:val="24"/>
          <w:lang w:val="en-GB"/>
        </w:rPr>
        <w:t xml:space="preserve"> et al. 2011. The behaviour change wheel: A new method for characterising and designing behaviour change interventions. </w:t>
      </w:r>
      <w:r w:rsidRPr="00AD0C85">
        <w:rPr>
          <w:rFonts w:ascii="Arial" w:eastAsia="Times New Roman" w:hAnsi="Arial" w:cs="Arial"/>
          <w:i/>
          <w:sz w:val="24"/>
          <w:szCs w:val="24"/>
          <w:lang w:val="en-GB"/>
        </w:rPr>
        <w:t>Implementation Science</w:t>
      </w:r>
      <w:r w:rsidRPr="00AD0C85">
        <w:rPr>
          <w:rFonts w:ascii="Arial" w:eastAsia="Times New Roman" w:hAnsi="Arial" w:cs="Arial"/>
          <w:sz w:val="24"/>
          <w:szCs w:val="24"/>
          <w:lang w:val="en-GB"/>
        </w:rPr>
        <w:t xml:space="preserve">. 6:42. Available at: </w:t>
      </w:r>
      <w:hyperlink r:id="rId38" w:history="1">
        <w:r w:rsidRPr="00B04436">
          <w:rPr>
            <w:rFonts w:ascii="Arial" w:eastAsia="Times New Roman" w:hAnsi="Arial" w:cs="Times New Roman"/>
            <w:szCs w:val="24"/>
            <w:u w:val="single"/>
            <w:lang w:val="en-GB"/>
          </w:rPr>
          <w:t>https://implementationscience.biomedcentral.com/track/pdf/10.1186/1748-5908-6-42</w:t>
        </w:r>
      </w:hyperlink>
    </w:p>
    <w:p w14:paraId="4140A7BB" w14:textId="77777777" w:rsidR="00AD0C85" w:rsidRPr="00AD0C85" w:rsidRDefault="00AD0C85" w:rsidP="00A33E36">
      <w:pPr>
        <w:spacing w:after="0" w:line="240" w:lineRule="auto"/>
        <w:rPr>
          <w:rFonts w:ascii="Arial" w:eastAsia="Times New Roman" w:hAnsi="Arial" w:cs="Arial"/>
          <w:sz w:val="16"/>
          <w:szCs w:val="16"/>
          <w:lang w:val="en-GB"/>
        </w:rPr>
      </w:pPr>
    </w:p>
    <w:p w14:paraId="5D9C2073" w14:textId="686F891F" w:rsidR="00BE7FE3" w:rsidRPr="00B04436" w:rsidRDefault="00AD0C85" w:rsidP="00A33E36">
      <w:pPr>
        <w:autoSpaceDE w:val="0"/>
        <w:autoSpaceDN w:val="0"/>
        <w:adjustRightInd w:val="0"/>
        <w:spacing w:after="0"/>
        <w:rPr>
          <w:rFonts w:ascii="Arial" w:hAnsi="Arial" w:cs="Arial"/>
          <w:sz w:val="24"/>
          <w:szCs w:val="24"/>
        </w:rPr>
      </w:pPr>
      <w:proofErr w:type="spellStart"/>
      <w:r w:rsidRPr="00B04436">
        <w:rPr>
          <w:rFonts w:ascii="Arial" w:eastAsia="Times New Roman" w:hAnsi="Arial" w:cs="Arial"/>
          <w:sz w:val="24"/>
          <w:szCs w:val="24"/>
          <w:lang w:val="en-GB"/>
        </w:rPr>
        <w:t>Kredo</w:t>
      </w:r>
      <w:proofErr w:type="spellEnd"/>
      <w:r w:rsidRPr="00B04436">
        <w:rPr>
          <w:rFonts w:ascii="Arial" w:eastAsia="Times New Roman" w:hAnsi="Arial" w:cs="Arial"/>
          <w:sz w:val="24"/>
          <w:szCs w:val="24"/>
          <w:lang w:val="en-GB"/>
        </w:rPr>
        <w:t xml:space="preserve"> et al. 2018. Using the behaviour change wheel to identify barriers to and potential solutions for primary care clinical guideline use in four provinces in South Africa. </w:t>
      </w:r>
      <w:r w:rsidRPr="00B04436">
        <w:rPr>
          <w:rFonts w:ascii="Arial" w:eastAsia="Times New Roman" w:hAnsi="Arial" w:cs="Arial"/>
          <w:i/>
          <w:sz w:val="24"/>
          <w:szCs w:val="24"/>
          <w:lang w:val="en-GB"/>
        </w:rPr>
        <w:t>BMC Health Services Research.</w:t>
      </w:r>
      <w:r w:rsidRPr="00B04436">
        <w:rPr>
          <w:rFonts w:ascii="Arial" w:eastAsia="Times New Roman" w:hAnsi="Arial" w:cs="Arial"/>
          <w:sz w:val="24"/>
          <w:szCs w:val="24"/>
          <w:lang w:val="en-GB"/>
        </w:rPr>
        <w:t xml:space="preserve"> 18:965. Available at: </w:t>
      </w:r>
      <w:hyperlink r:id="rId39" w:history="1">
        <w:r w:rsidRPr="00B04436">
          <w:rPr>
            <w:rFonts w:ascii="Arial" w:eastAsia="Times New Roman" w:hAnsi="Arial" w:cs="Times New Roman"/>
            <w:szCs w:val="24"/>
            <w:u w:val="single"/>
            <w:lang w:val="en-GB"/>
          </w:rPr>
          <w:t>https://bmchealthservres.biomedcentral.com/track/pdf/10.1186/s12913-018-3778-2</w:t>
        </w:r>
      </w:hyperlink>
    </w:p>
    <w:p w14:paraId="371CE14B" w14:textId="3CA9E194" w:rsidR="00BE7FE3" w:rsidRPr="00B04436" w:rsidRDefault="00BE7FE3" w:rsidP="00A33E36">
      <w:pPr>
        <w:autoSpaceDE w:val="0"/>
        <w:autoSpaceDN w:val="0"/>
        <w:adjustRightInd w:val="0"/>
        <w:spacing w:after="0"/>
        <w:rPr>
          <w:rFonts w:ascii="Arial" w:hAnsi="Arial" w:cs="Arial"/>
          <w:sz w:val="24"/>
          <w:szCs w:val="24"/>
        </w:rPr>
      </w:pPr>
    </w:p>
    <w:p w14:paraId="32B87E83" w14:textId="77777777" w:rsidR="00B04436" w:rsidRPr="00AD0C85" w:rsidRDefault="00B04436" w:rsidP="00A33E36">
      <w:pPr>
        <w:spacing w:after="0" w:line="240" w:lineRule="auto"/>
        <w:rPr>
          <w:rFonts w:ascii="Arial" w:eastAsia="Times New Roman" w:hAnsi="Arial" w:cs="Times New Roman"/>
          <w:b/>
          <w:szCs w:val="24"/>
          <w:lang w:val="en-ZA"/>
        </w:rPr>
      </w:pPr>
      <w:r w:rsidRPr="00AD0C85">
        <w:rPr>
          <w:rFonts w:ascii="Arial" w:eastAsia="Times New Roman" w:hAnsi="Arial" w:cs="Times New Roman"/>
          <w:b/>
          <w:szCs w:val="24"/>
          <w:lang w:val="en-ZA"/>
        </w:rPr>
        <w:t>PowerPoint presentation</w:t>
      </w:r>
    </w:p>
    <w:p w14:paraId="6ADA4762" w14:textId="77777777" w:rsidR="00B04436" w:rsidRPr="00AD0C85" w:rsidRDefault="00B04436" w:rsidP="00A33E36">
      <w:pPr>
        <w:spacing w:after="0" w:line="240" w:lineRule="auto"/>
        <w:rPr>
          <w:rFonts w:ascii="Arial" w:eastAsia="Times New Roman" w:hAnsi="Arial" w:cs="Times New Roman"/>
          <w:szCs w:val="24"/>
          <w:lang w:val="en-ZA"/>
        </w:rPr>
      </w:pPr>
      <w:r w:rsidRPr="00AD0C85">
        <w:rPr>
          <w:rFonts w:ascii="Arial" w:eastAsia="Times New Roman" w:hAnsi="Arial" w:cs="Times New Roman"/>
          <w:szCs w:val="24"/>
          <w:lang w:val="en-ZA"/>
        </w:rPr>
        <w:t xml:space="preserve">The </w:t>
      </w:r>
      <w:r w:rsidRPr="003A15A7">
        <w:rPr>
          <w:rFonts w:ascii="Arial" w:eastAsia="Times New Roman" w:hAnsi="Arial" w:cs="Times New Roman"/>
          <w:szCs w:val="24"/>
          <w:highlight w:val="yellow"/>
          <w:lang w:val="en-ZA"/>
        </w:rPr>
        <w:t>Behaviour Change Wheel and COM-B model</w:t>
      </w:r>
    </w:p>
    <w:p w14:paraId="36F6B58A" w14:textId="5CF54DE2" w:rsidR="00BE7FE3" w:rsidRDefault="00BE7FE3" w:rsidP="00A33E36">
      <w:pPr>
        <w:autoSpaceDE w:val="0"/>
        <w:autoSpaceDN w:val="0"/>
        <w:adjustRightInd w:val="0"/>
        <w:spacing w:after="0"/>
        <w:rPr>
          <w:rFonts w:ascii="Arial" w:hAnsi="Arial" w:cs="Arial"/>
          <w:sz w:val="24"/>
          <w:szCs w:val="24"/>
        </w:rPr>
      </w:pPr>
    </w:p>
    <w:p w14:paraId="49B9ABEC" w14:textId="77777777" w:rsidR="00194982" w:rsidRPr="00B04436" w:rsidRDefault="00194982" w:rsidP="00A33E36">
      <w:pPr>
        <w:autoSpaceDE w:val="0"/>
        <w:autoSpaceDN w:val="0"/>
        <w:adjustRightInd w:val="0"/>
        <w:spacing w:after="0"/>
        <w:rPr>
          <w:rFonts w:ascii="Arial" w:hAnsi="Arial" w:cs="Arial"/>
          <w:sz w:val="24"/>
          <w:szCs w:val="24"/>
        </w:rPr>
      </w:pPr>
    </w:p>
    <w:p w14:paraId="6C10DE41" w14:textId="77777777" w:rsidR="00A33E36" w:rsidRDefault="005D216B" w:rsidP="00194982">
      <w:pPr>
        <w:spacing w:after="0" w:line="240" w:lineRule="auto"/>
        <w:rPr>
          <w:rFonts w:ascii="Trebuchet MS" w:eastAsia="Times New Roman" w:hAnsi="Trebuchet MS" w:cs="Times New Roman"/>
          <w:b/>
          <w:sz w:val="28"/>
          <w:szCs w:val="28"/>
          <w:lang w:val="en-GB"/>
        </w:rPr>
      </w:pPr>
      <w:r>
        <w:rPr>
          <w:rFonts w:ascii="Trebuchet MS" w:eastAsia="Times New Roman" w:hAnsi="Trebuchet MS" w:cs="Times New Roman"/>
          <w:b/>
          <w:sz w:val="28"/>
          <w:szCs w:val="28"/>
          <w:lang w:val="en-GB"/>
        </w:rPr>
        <w:lastRenderedPageBreak/>
        <w:t xml:space="preserve">Part B: </w:t>
      </w:r>
    </w:p>
    <w:p w14:paraId="3B164179" w14:textId="1DEB70C9" w:rsidR="00B04436" w:rsidRPr="00B04436" w:rsidRDefault="00B04436" w:rsidP="00194982">
      <w:pPr>
        <w:spacing w:after="0" w:line="240" w:lineRule="auto"/>
        <w:rPr>
          <w:rFonts w:ascii="Trebuchet MS" w:eastAsia="Times New Roman" w:hAnsi="Trebuchet MS" w:cs="Times New Roman"/>
          <w:b/>
          <w:sz w:val="28"/>
          <w:szCs w:val="28"/>
          <w:lang w:val="en-GB"/>
        </w:rPr>
      </w:pPr>
      <w:r w:rsidRPr="00B04436">
        <w:rPr>
          <w:rFonts w:ascii="Trebuchet MS" w:eastAsia="Times New Roman" w:hAnsi="Trebuchet MS" w:cs="Times New Roman"/>
          <w:b/>
          <w:sz w:val="28"/>
          <w:szCs w:val="28"/>
          <w:lang w:val="en-GB"/>
        </w:rPr>
        <w:t>1</w:t>
      </w:r>
      <w:r w:rsidR="00A33E36">
        <w:rPr>
          <w:rFonts w:ascii="Trebuchet MS" w:eastAsia="Times New Roman" w:hAnsi="Trebuchet MS" w:cs="Times New Roman"/>
          <w:b/>
          <w:sz w:val="28"/>
          <w:szCs w:val="28"/>
          <w:lang w:val="en-GB"/>
        </w:rPr>
        <w:t>.</w:t>
      </w:r>
      <w:r w:rsidRPr="00B04436">
        <w:rPr>
          <w:rFonts w:ascii="Trebuchet MS" w:eastAsia="Times New Roman" w:hAnsi="Trebuchet MS" w:cs="Times New Roman"/>
          <w:b/>
          <w:sz w:val="28"/>
          <w:szCs w:val="28"/>
          <w:lang w:val="en-GB"/>
        </w:rPr>
        <w:t xml:space="preserve"> </w:t>
      </w:r>
      <w:r w:rsidRPr="00194982">
        <w:rPr>
          <w:rFonts w:ascii="Trebuchet MS" w:eastAsia="Times New Roman" w:hAnsi="Trebuchet MS" w:cs="Times New Roman"/>
          <w:b/>
          <w:sz w:val="28"/>
          <w:szCs w:val="28"/>
          <w:shd w:val="clear" w:color="auto" w:fill="C6D9F1" w:themeFill="text2" w:themeFillTint="33"/>
          <w:lang w:val="en-GB"/>
        </w:rPr>
        <w:t>Overview of aspects that affect the implementation of policies</w:t>
      </w:r>
    </w:p>
    <w:p w14:paraId="5FDAA456" w14:textId="77777777" w:rsidR="00B04436" w:rsidRPr="00B04436" w:rsidRDefault="00B04436" w:rsidP="00A33E36">
      <w:pPr>
        <w:spacing w:after="0" w:line="240" w:lineRule="auto"/>
        <w:rPr>
          <w:rFonts w:ascii="Arial" w:eastAsia="Times New Roman" w:hAnsi="Arial" w:cs="Times New Roman"/>
          <w:b/>
          <w:szCs w:val="24"/>
          <w:lang w:val="en-GB"/>
        </w:rPr>
      </w:pPr>
    </w:p>
    <w:p w14:paraId="61DF5EDE" w14:textId="5F608080" w:rsidR="00B04436" w:rsidRPr="00311047" w:rsidRDefault="00B04436" w:rsidP="00A33E36">
      <w:pPr>
        <w:pStyle w:val="ListParagraph"/>
        <w:numPr>
          <w:ilvl w:val="1"/>
          <w:numId w:val="32"/>
        </w:numPr>
        <w:spacing w:after="0" w:line="240" w:lineRule="auto"/>
        <w:rPr>
          <w:rFonts w:ascii="Arial" w:eastAsia="Times New Roman" w:hAnsi="Arial" w:cs="Times New Roman"/>
          <w:b/>
          <w:sz w:val="24"/>
          <w:szCs w:val="24"/>
          <w:lang w:val="en-GB"/>
        </w:rPr>
      </w:pPr>
      <w:r w:rsidRPr="00311047">
        <w:rPr>
          <w:rFonts w:ascii="Arial" w:eastAsia="Times New Roman" w:hAnsi="Arial" w:cs="Times New Roman"/>
          <w:b/>
          <w:sz w:val="24"/>
          <w:szCs w:val="24"/>
          <w:lang w:val="en-GB"/>
        </w:rPr>
        <w:t>The policy process (Recap from Session 1)</w:t>
      </w:r>
    </w:p>
    <w:p w14:paraId="51474C81" w14:textId="77777777" w:rsidR="00B04436" w:rsidRPr="00B04436" w:rsidRDefault="00B04436" w:rsidP="00A33E36">
      <w:pPr>
        <w:spacing w:after="0" w:line="240" w:lineRule="auto"/>
        <w:rPr>
          <w:rFonts w:ascii="Arial" w:eastAsia="Times New Roman" w:hAnsi="Arial" w:cs="Times New Roman"/>
          <w:szCs w:val="24"/>
          <w:lang w:val="en-GB"/>
        </w:rPr>
      </w:pPr>
    </w:p>
    <w:p w14:paraId="49FFBFBD" w14:textId="59C0DBB1" w:rsidR="00B04436" w:rsidRPr="00B04436" w:rsidRDefault="00B04436" w:rsidP="00A33E36">
      <w:pPr>
        <w:spacing w:after="0" w:line="240" w:lineRule="auto"/>
        <w:rPr>
          <w:rFonts w:ascii="Arial" w:eastAsia="Times New Roman" w:hAnsi="Arial" w:cs="Arial"/>
          <w:sz w:val="24"/>
          <w:szCs w:val="24"/>
          <w:lang w:val="en-GB"/>
        </w:rPr>
      </w:pPr>
      <w:r w:rsidRPr="00B04436">
        <w:rPr>
          <w:rFonts w:ascii="Arial" w:eastAsia="Times New Roman" w:hAnsi="Arial" w:cs="Times New Roman"/>
          <w:sz w:val="24"/>
          <w:szCs w:val="24"/>
          <w:lang w:val="en-GB"/>
        </w:rPr>
        <w:t xml:space="preserve">The overarching process of making and implementing policy is called the policy process, indicating that the changes which make up and are part of the policy process occur during both development and implementation. At the heart of this process are the many and complex sets of decisions and actions entailed in developing policy and putting policy into effect. These decisions are sometimes understood as a set of steps that follow one another as in the ‘stages’ model in Figure 1. </w:t>
      </w:r>
      <w:r w:rsidR="00311047">
        <w:rPr>
          <w:rFonts w:ascii="Arial" w:eastAsia="Times New Roman" w:hAnsi="Arial" w:cs="Arial"/>
          <w:sz w:val="24"/>
          <w:szCs w:val="24"/>
          <w:lang w:val="en-GB"/>
        </w:rPr>
        <w:t xml:space="preserve">Part B of this </w:t>
      </w:r>
      <w:r w:rsidRPr="00B04436">
        <w:rPr>
          <w:rFonts w:ascii="Arial" w:eastAsia="Times New Roman" w:hAnsi="Arial" w:cs="Arial"/>
          <w:sz w:val="24"/>
          <w:szCs w:val="24"/>
          <w:lang w:val="en-GB"/>
        </w:rPr>
        <w:t>session deals with the third stage – i.e. the implementation of a policy.</w:t>
      </w:r>
    </w:p>
    <w:p w14:paraId="736B883A" w14:textId="77777777" w:rsidR="00B04436" w:rsidRPr="00B04436" w:rsidRDefault="00B04436" w:rsidP="00A33E36">
      <w:pPr>
        <w:spacing w:after="0" w:line="240" w:lineRule="auto"/>
        <w:rPr>
          <w:rFonts w:ascii="Arial" w:eastAsia="Times New Roman" w:hAnsi="Arial" w:cs="Times New Roman"/>
          <w:sz w:val="24"/>
          <w:szCs w:val="24"/>
          <w:lang w:val="en-GB"/>
        </w:rPr>
      </w:pPr>
    </w:p>
    <w:p w14:paraId="7F561FB7" w14:textId="77777777" w:rsidR="00B04436" w:rsidRPr="00B04436" w:rsidRDefault="00B04436" w:rsidP="00A33E36">
      <w:pPr>
        <w:spacing w:after="0" w:line="240" w:lineRule="auto"/>
        <w:rPr>
          <w:rFonts w:ascii="Arial" w:eastAsia="Times New Roman" w:hAnsi="Arial" w:cs="Times New Roman"/>
          <w:sz w:val="24"/>
          <w:szCs w:val="24"/>
          <w:lang w:val="en-GB"/>
        </w:rPr>
      </w:pPr>
    </w:p>
    <w:p w14:paraId="260B990E" w14:textId="77777777" w:rsidR="00B04436" w:rsidRPr="00B04436" w:rsidRDefault="00B04436" w:rsidP="00A33E36">
      <w:pPr>
        <w:spacing w:after="0" w:line="240" w:lineRule="auto"/>
        <w:rPr>
          <w:rFonts w:ascii="Arial" w:eastAsia="Times New Roman" w:hAnsi="Arial" w:cs="Times New Roman"/>
          <w:sz w:val="24"/>
          <w:szCs w:val="24"/>
          <w:lang w:val="en-GB"/>
        </w:rPr>
      </w:pPr>
      <w:r w:rsidRPr="00B04436">
        <w:rPr>
          <w:rFonts w:ascii="Arial" w:eastAsia="Times New Roman" w:hAnsi="Arial" w:cs="Times New Roman"/>
          <w:noProof/>
          <w:sz w:val="24"/>
          <w:szCs w:val="24"/>
          <w:lang w:val="en-ZA" w:eastAsia="en-ZA"/>
        </w:rPr>
        <mc:AlternateContent>
          <mc:Choice Requires="wps">
            <w:drawing>
              <wp:anchor distT="0" distB="0" distL="114300" distR="114300" simplePos="0" relativeHeight="251663360" behindDoc="0" locked="0" layoutInCell="1" allowOverlap="1" wp14:anchorId="226F3201" wp14:editId="1EDE06EA">
                <wp:simplePos x="0" y="0"/>
                <wp:positionH relativeFrom="column">
                  <wp:posOffset>1485900</wp:posOffset>
                </wp:positionH>
                <wp:positionV relativeFrom="paragraph">
                  <wp:posOffset>1557020</wp:posOffset>
                </wp:positionV>
                <wp:extent cx="1962150" cy="1219200"/>
                <wp:effectExtent l="0" t="0" r="19050" b="19050"/>
                <wp:wrapNone/>
                <wp:docPr id="15" name="Oval 15"/>
                <wp:cNvGraphicFramePr/>
                <a:graphic xmlns:a="http://schemas.openxmlformats.org/drawingml/2006/main">
                  <a:graphicData uri="http://schemas.microsoft.com/office/word/2010/wordprocessingShape">
                    <wps:wsp>
                      <wps:cNvSpPr/>
                      <wps:spPr>
                        <a:xfrm>
                          <a:off x="0" y="0"/>
                          <a:ext cx="1962150" cy="12192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AF671" id="Oval 15" o:spid="_x0000_s1026" style="position:absolute;margin-left:117pt;margin-top:122.6pt;width:154.5pt;height: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AWwIAALIEAAAOAAAAZHJzL2Uyb0RvYy54bWysVE1v2zAMvQ/YfxB0Xx0HSbcadYqgRYYB&#10;RVugHXpmZCkWIImapMTpfv0o2f3YutOwHBRSpJ7Ip0efXxytYQcZokbX8vpkxpl0Ajvtdi3//rD5&#10;9IWzmMB1YNDJlj/JyC9WHz+cD76Rc+zRdDIwAnGxGXzL+5R8U1VR9NJCPEEvHQUVBguJ3LCrugAD&#10;oVtTzWez02rA0PmAQsZIu1djkK8KvlJSpFulokzMtJxqS2UNZd3mtVqdQ7ML4HstpjLgH6qwoB1d&#10;+gJ1BQnYPuh3UFaLgBFVOhFoK1RKC1l6oG7q2R/d3PfgZemFyIn+hab4/2DFzeEuMN3R2y05c2Dp&#10;jW4PYBi5xM3gY0Mp9/4uTF4kMzd6VMHmf2qBHQufTy98ymNigjbrs9N5vSTaBcXqeX1GL5ZRq9fj&#10;PsT0VaJl2Wi5NEb7mHuGBg7XMY3Zz1l52+FGG0P70BjHhpbPlwuCZQJIPspAItN6aii6HWdgdqRL&#10;kUKBjGh0l4/n0zHstpcmMOq25ZvNjH5Tcb+l5buvIPZjXglNacZlGFlUNpWa+RoZytYWuydiN+Ao&#10;u+jFRhPaNcR0B4F0RmXT7KRbWpRB6gUni7Mew8+/7ed8en6KcjaQbqnPH3sIkjPzzZEwzurFIgu9&#10;OIvl5zk54W1k+zbi9vYSqf2aptSLYub8ZJ5NFdA+0oit860UAifo7pHRyblM4zzRkAq5Xpc0EreH&#10;dO3uvcjgmafM48PxEYKf3jqRTG7wWePv3nvMzScdrvcJlS5ieOWVdJQdGoyiqGmI8+S99UvW66dm&#10;9QsAAP//AwBQSwMEFAAGAAgAAAAhALHAs9XfAAAACwEAAA8AAABkcnMvZG93bnJldi54bWxMj81O&#10;wzAQhO9IvIO1SNyog+MACnEqWokDcGpBnLfxNoka21HstoGnZznBbX9GM99Uy9kN4kRT7IM3cLvI&#10;QJBvgu19a+Dj/fnmAURM6C0OwZOBL4qwrC8vKixtOPsNnbapFWziY4kGupTGUsrYdOQwLsJInn/7&#10;MDlMvE6ttBOe2dwNUmXZnXTYe07ocKR1R81he3Sc+7bSSn2qVXEYvtevuC9GG16Mub6anx5BJJrT&#10;nxh+8RkdambahaO3UQwGVK65S+JBFwoEKwqd82VnQOf3CmRdyf8d6h8AAAD//wMAUEsBAi0AFAAG&#10;AAgAAAAhALaDOJL+AAAA4QEAABMAAAAAAAAAAAAAAAAAAAAAAFtDb250ZW50X1R5cGVzXS54bWxQ&#10;SwECLQAUAAYACAAAACEAOP0h/9YAAACUAQAACwAAAAAAAAAAAAAAAAAvAQAAX3JlbHMvLnJlbHNQ&#10;SwECLQAUAAYACAAAACEAn3NvwFsCAACyBAAADgAAAAAAAAAAAAAAAAAuAgAAZHJzL2Uyb0RvYy54&#10;bWxQSwECLQAUAAYACAAAACEAscCz1d8AAAALAQAADwAAAAAAAAAAAAAAAAC1BAAAZHJzL2Rvd25y&#10;ZXYueG1sUEsFBgAAAAAEAAQA8wAAAMEFAAAAAA==&#10;" filled="f" strokecolor="red" strokeweight="2pt"/>
            </w:pict>
          </mc:Fallback>
        </mc:AlternateContent>
      </w:r>
      <w:r w:rsidRPr="00B04436">
        <w:rPr>
          <w:rFonts w:ascii="Arial" w:eastAsia="Times New Roman" w:hAnsi="Arial" w:cs="Times New Roman"/>
          <w:noProof/>
          <w:sz w:val="24"/>
          <w:szCs w:val="24"/>
          <w:lang w:val="en-ZA" w:eastAsia="en-ZA"/>
        </w:rPr>
        <w:drawing>
          <wp:inline distT="0" distB="0" distL="0" distR="0" wp14:anchorId="46BBFB7A" wp14:editId="34AB4133">
            <wp:extent cx="5276850" cy="2435353"/>
            <wp:effectExtent l="0" t="0" r="0"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0469" cy="2441638"/>
                    </a:xfrm>
                    <a:prstGeom prst="rect">
                      <a:avLst/>
                    </a:prstGeom>
                    <a:noFill/>
                  </pic:spPr>
                </pic:pic>
              </a:graphicData>
            </a:graphic>
          </wp:inline>
        </w:drawing>
      </w:r>
    </w:p>
    <w:p w14:paraId="25FB8561" w14:textId="77777777" w:rsidR="00B04436" w:rsidRPr="00B04436" w:rsidRDefault="00B04436" w:rsidP="00A33E36">
      <w:pPr>
        <w:spacing w:after="240" w:line="240" w:lineRule="auto"/>
        <w:ind w:left="720"/>
        <w:rPr>
          <w:rFonts w:ascii="Trebuchet MS" w:eastAsia="Times New Roman" w:hAnsi="Trebuchet MS" w:cs="Times New Roman"/>
          <w:b/>
          <w:sz w:val="28"/>
          <w:szCs w:val="24"/>
          <w:lang w:val="en-ZA" w:eastAsia="en-ZA"/>
        </w:rPr>
      </w:pPr>
    </w:p>
    <w:p w14:paraId="3D38A52B" w14:textId="77777777" w:rsidR="00B04436" w:rsidRPr="00B04436" w:rsidRDefault="00B04436" w:rsidP="00A33E36">
      <w:pPr>
        <w:spacing w:before="120" w:after="0" w:line="240" w:lineRule="auto"/>
        <w:rPr>
          <w:rFonts w:ascii="Arial" w:eastAsia="Times New Roman" w:hAnsi="Arial" w:cs="Arial"/>
          <w:b/>
          <w:lang w:val="en-ZA" w:eastAsia="en-ZA"/>
        </w:rPr>
      </w:pPr>
    </w:p>
    <w:p w14:paraId="41252EAC" w14:textId="77777777" w:rsidR="00B04436" w:rsidRPr="00B04436" w:rsidRDefault="00B04436" w:rsidP="00A33E36">
      <w:pPr>
        <w:spacing w:before="120" w:after="0" w:line="240" w:lineRule="auto"/>
        <w:rPr>
          <w:rFonts w:ascii="Arial" w:eastAsia="Times New Roman" w:hAnsi="Arial" w:cs="Arial"/>
          <w:b/>
          <w:lang w:val="en-ZA" w:eastAsia="en-ZA"/>
        </w:rPr>
      </w:pPr>
      <w:r w:rsidRPr="00B04436">
        <w:rPr>
          <w:rFonts w:ascii="Arial" w:eastAsia="Times New Roman" w:hAnsi="Arial" w:cs="Arial"/>
          <w:b/>
          <w:lang w:val="en-ZA" w:eastAsia="en-ZA"/>
        </w:rPr>
        <w:t>Figure 1: The Stages Model</w:t>
      </w:r>
    </w:p>
    <w:p w14:paraId="4A7C6456" w14:textId="77777777" w:rsidR="00B04436" w:rsidRPr="00B04436" w:rsidRDefault="00B04436" w:rsidP="00A33E36">
      <w:pPr>
        <w:spacing w:before="120" w:after="240" w:line="240" w:lineRule="auto"/>
        <w:rPr>
          <w:rFonts w:ascii="Arial" w:eastAsia="Times New Roman" w:hAnsi="Arial" w:cs="Arial"/>
          <w:b/>
          <w:sz w:val="20"/>
          <w:szCs w:val="20"/>
          <w:lang w:val="en-ZA" w:eastAsia="en-ZA"/>
        </w:rPr>
      </w:pPr>
      <w:r w:rsidRPr="00B04436">
        <w:rPr>
          <w:rFonts w:ascii="Arial" w:eastAsia="Times New Roman" w:hAnsi="Arial" w:cs="Arial"/>
          <w:b/>
          <w:sz w:val="20"/>
          <w:szCs w:val="20"/>
          <w:lang w:val="en-ZA" w:eastAsia="en-ZA"/>
        </w:rPr>
        <w:t>Source:</w:t>
      </w:r>
      <w:r w:rsidRPr="00B04436">
        <w:rPr>
          <w:rFonts w:ascii="Trebuchet MS" w:eastAsia="Times New Roman" w:hAnsi="Trebuchet MS" w:cs="Times New Roman"/>
          <w:b/>
          <w:sz w:val="28"/>
          <w:szCs w:val="24"/>
          <w:lang w:val="en-ZA" w:eastAsia="en-ZA"/>
        </w:rPr>
        <w:t xml:space="preserve"> </w:t>
      </w:r>
      <w:r w:rsidRPr="00B04436">
        <w:rPr>
          <w:rFonts w:ascii="Arial" w:eastAsia="Times New Roman" w:hAnsi="Arial" w:cs="Arial"/>
          <w:sz w:val="20"/>
          <w:szCs w:val="20"/>
          <w:lang w:val="en-ZA" w:eastAsia="en-ZA"/>
        </w:rPr>
        <w:t>Sabatier P and Jenkins-Smith H (1993). Policy Change and Learning. Boulder, CO: Westview Press</w:t>
      </w:r>
    </w:p>
    <w:p w14:paraId="212207A4" w14:textId="77777777" w:rsidR="00B04436" w:rsidRPr="00B04436" w:rsidRDefault="00B04436" w:rsidP="00A33E36">
      <w:pPr>
        <w:spacing w:before="120" w:after="0" w:line="240" w:lineRule="auto"/>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 xml:space="preserve">Experience of policy making and planning shows that, in reality, the ways in which problems are identified for policy attention and in which policies are formulated, negotiated and implemented do not entail a simple process in which there is a clear and almost automatic decision to move from one stage to the next. Instead, the processes of policy making and implementation take place over many years, sometimes moving forward across the stages above, sometimes moving in stops and starts, and sometimes moving forwards, and backwards and sideways. In addition, policy making does not always begin in agenda setting; policies can be re-formulated after implementation failure or may not even get to the implementation stage. </w:t>
      </w:r>
    </w:p>
    <w:p w14:paraId="318BF499" w14:textId="77777777" w:rsidR="00B04436" w:rsidRPr="00B04436" w:rsidRDefault="00B04436" w:rsidP="00A33E36">
      <w:pPr>
        <w:spacing w:after="0" w:line="240" w:lineRule="auto"/>
        <w:rPr>
          <w:rFonts w:ascii="Arial" w:eastAsia="Times New Roman" w:hAnsi="Arial" w:cs="Times New Roman"/>
          <w:szCs w:val="24"/>
          <w:lang w:val="en-GB"/>
        </w:rPr>
      </w:pPr>
    </w:p>
    <w:p w14:paraId="61335923" w14:textId="77777777" w:rsidR="00B04436" w:rsidRPr="00B04436" w:rsidRDefault="00B04436" w:rsidP="00A33E36">
      <w:pPr>
        <w:rPr>
          <w:rFonts w:ascii="Arial" w:eastAsia="Times New Roman" w:hAnsi="Arial" w:cs="Arial"/>
          <w:b/>
          <w:sz w:val="24"/>
          <w:szCs w:val="24"/>
          <w:lang w:val="en-ZA" w:eastAsia="en-ZA"/>
        </w:rPr>
      </w:pPr>
      <w:r w:rsidRPr="00B04436">
        <w:rPr>
          <w:rFonts w:ascii="Arial" w:eastAsia="Times New Roman" w:hAnsi="Arial" w:cs="Arial"/>
          <w:sz w:val="24"/>
          <w:szCs w:val="24"/>
          <w:lang w:val="en-GB"/>
        </w:rPr>
        <w:br w:type="page"/>
      </w:r>
    </w:p>
    <w:p w14:paraId="09EF7F77" w14:textId="50176FAE" w:rsidR="00B04436" w:rsidRPr="00311047" w:rsidRDefault="00311047" w:rsidP="00A33E36">
      <w:pPr>
        <w:pStyle w:val="ListParagraph"/>
        <w:numPr>
          <w:ilvl w:val="1"/>
          <w:numId w:val="32"/>
        </w:numPr>
        <w:spacing w:before="120" w:after="240" w:line="240" w:lineRule="auto"/>
        <w:rPr>
          <w:rFonts w:ascii="Arial" w:eastAsia="Times New Roman" w:hAnsi="Arial" w:cs="Arial"/>
          <w:b/>
          <w:sz w:val="24"/>
          <w:szCs w:val="24"/>
          <w:lang w:val="en-ZA" w:eastAsia="en-ZA"/>
        </w:rPr>
      </w:pPr>
      <w:r>
        <w:rPr>
          <w:rFonts w:ascii="Arial" w:eastAsia="Times New Roman" w:hAnsi="Arial" w:cs="Arial"/>
          <w:b/>
          <w:sz w:val="24"/>
          <w:szCs w:val="24"/>
          <w:lang w:val="en-ZA" w:eastAsia="en-ZA"/>
        </w:rPr>
        <w:lastRenderedPageBreak/>
        <w:t xml:space="preserve">  </w:t>
      </w:r>
      <w:r w:rsidR="00B04436" w:rsidRPr="00311047">
        <w:rPr>
          <w:rFonts w:ascii="Arial" w:eastAsia="Times New Roman" w:hAnsi="Arial" w:cs="Arial"/>
          <w:b/>
          <w:sz w:val="24"/>
          <w:szCs w:val="24"/>
          <w:lang w:val="en-ZA" w:eastAsia="en-ZA"/>
        </w:rPr>
        <w:t>What is policy implementation?</w:t>
      </w:r>
    </w:p>
    <w:p w14:paraId="43F9B359" w14:textId="61FDDB79" w:rsidR="00B04436" w:rsidRPr="00A33E36" w:rsidRDefault="00B04436" w:rsidP="00A33E36">
      <w:pPr>
        <w:spacing w:after="0" w:line="240" w:lineRule="auto"/>
        <w:rPr>
          <w:rFonts w:ascii="Arial" w:eastAsia="Times New Roman" w:hAnsi="Arial" w:cs="Arial"/>
          <w:sz w:val="24"/>
          <w:szCs w:val="24"/>
          <w:lang w:val="en-ZA" w:eastAsia="en-ZA"/>
        </w:rPr>
      </w:pPr>
      <w:r w:rsidRPr="00A33E36">
        <w:rPr>
          <w:rFonts w:ascii="Arial" w:eastAsia="Times New Roman" w:hAnsi="Arial" w:cs="Arial"/>
          <w:sz w:val="24"/>
          <w:szCs w:val="24"/>
          <w:lang w:val="en-ZA" w:eastAsia="en-ZA"/>
        </w:rPr>
        <w:t xml:space="preserve">Read the two </w:t>
      </w:r>
      <w:r w:rsidR="00A33E36">
        <w:rPr>
          <w:rFonts w:ascii="Arial" w:eastAsia="Times New Roman" w:hAnsi="Arial" w:cs="Arial"/>
          <w:sz w:val="24"/>
          <w:szCs w:val="24"/>
          <w:lang w:val="en-ZA" w:eastAsia="en-ZA"/>
        </w:rPr>
        <w:t>texts</w:t>
      </w:r>
      <w:r w:rsidRPr="00A33E36">
        <w:rPr>
          <w:rFonts w:ascii="Arial" w:eastAsia="Times New Roman" w:hAnsi="Arial" w:cs="Arial"/>
          <w:sz w:val="24"/>
          <w:szCs w:val="24"/>
          <w:lang w:val="en-ZA" w:eastAsia="en-ZA"/>
        </w:rPr>
        <w:t xml:space="preserve"> listed and then work through the content that follows.</w:t>
      </w:r>
    </w:p>
    <w:p w14:paraId="5D62433C" w14:textId="77777777" w:rsidR="00B04436" w:rsidRPr="00A33E36" w:rsidRDefault="00B04436" w:rsidP="00A33E36">
      <w:pPr>
        <w:spacing w:after="0" w:line="240" w:lineRule="auto"/>
        <w:rPr>
          <w:rFonts w:ascii="Arial" w:eastAsia="Times New Roman" w:hAnsi="Arial" w:cs="Arial"/>
          <w:b/>
          <w:sz w:val="24"/>
          <w:szCs w:val="24"/>
          <w:lang w:val="en-ZA" w:eastAsia="en-ZA"/>
        </w:rPr>
      </w:pPr>
    </w:p>
    <w:p w14:paraId="1DBA2FD6" w14:textId="77777777" w:rsidR="00B04436" w:rsidRPr="00A33E36" w:rsidRDefault="00B04436" w:rsidP="00A33E36">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b/>
          <w:sz w:val="24"/>
          <w:szCs w:val="24"/>
          <w:lang w:val="en-ZA" w:eastAsia="en-ZA"/>
        </w:rPr>
      </w:pPr>
      <w:r w:rsidRPr="00A33E36">
        <w:rPr>
          <w:rFonts w:ascii="Arial" w:eastAsia="Times New Roman" w:hAnsi="Arial" w:cs="Arial"/>
          <w:b/>
          <w:sz w:val="24"/>
          <w:szCs w:val="24"/>
          <w:lang w:val="en-ZA" w:eastAsia="en-ZA"/>
        </w:rPr>
        <w:t>Readings:</w:t>
      </w:r>
    </w:p>
    <w:p w14:paraId="0AC9F2D2" w14:textId="77777777" w:rsidR="00B04436" w:rsidRPr="00A33E36" w:rsidRDefault="00B04436" w:rsidP="00A33E36">
      <w:pPr>
        <w:pBdr>
          <w:top w:val="single" w:sz="6" w:space="1" w:color="auto"/>
          <w:left w:val="single" w:sz="6" w:space="4" w:color="auto"/>
          <w:bottom w:val="single" w:sz="6" w:space="1" w:color="auto"/>
          <w:right w:val="single" w:sz="6" w:space="4" w:color="auto"/>
        </w:pBdr>
        <w:spacing w:before="120" w:after="0" w:line="240" w:lineRule="auto"/>
        <w:rPr>
          <w:rFonts w:ascii="Arial" w:eastAsia="Times New Roman" w:hAnsi="Arial" w:cs="Arial"/>
          <w:sz w:val="24"/>
          <w:szCs w:val="24"/>
          <w:lang w:val="en-ZA" w:eastAsia="en-ZA"/>
        </w:rPr>
      </w:pPr>
      <w:proofErr w:type="spellStart"/>
      <w:r w:rsidRPr="00A33E36">
        <w:rPr>
          <w:rFonts w:ascii="Arial" w:eastAsia="Times New Roman" w:hAnsi="Arial" w:cs="Arial"/>
          <w:sz w:val="24"/>
          <w:szCs w:val="24"/>
          <w:lang w:val="en-ZA" w:eastAsia="en-ZA"/>
        </w:rPr>
        <w:t>Buse</w:t>
      </w:r>
      <w:proofErr w:type="spellEnd"/>
      <w:r w:rsidRPr="00A33E36">
        <w:rPr>
          <w:rFonts w:ascii="Arial" w:eastAsia="Times New Roman" w:hAnsi="Arial" w:cs="Arial"/>
          <w:sz w:val="24"/>
          <w:szCs w:val="24"/>
          <w:lang w:val="en-ZA" w:eastAsia="en-ZA"/>
        </w:rPr>
        <w:t xml:space="preserve">, K., Mays, N., &amp; Walt, G. 2005. </w:t>
      </w:r>
      <w:r w:rsidRPr="00A33E36">
        <w:rPr>
          <w:rFonts w:ascii="Arial" w:eastAsia="Times New Roman" w:hAnsi="Arial" w:cs="Arial"/>
          <w:i/>
          <w:sz w:val="24"/>
          <w:szCs w:val="24"/>
          <w:lang w:val="en-ZA" w:eastAsia="en-ZA"/>
        </w:rPr>
        <w:t>Making Health Policy</w:t>
      </w:r>
      <w:r w:rsidRPr="00A33E36">
        <w:rPr>
          <w:rFonts w:ascii="Arial" w:eastAsia="Times New Roman" w:hAnsi="Arial" w:cs="Arial"/>
          <w:sz w:val="24"/>
          <w:szCs w:val="24"/>
          <w:lang w:val="en-ZA" w:eastAsia="en-ZA"/>
        </w:rPr>
        <w:t>: Open University Press. Maidenhead. Chapter 7 pages 120 – 136.</w:t>
      </w:r>
    </w:p>
    <w:p w14:paraId="0075201C" w14:textId="77777777" w:rsidR="00B04436" w:rsidRPr="00A33E36" w:rsidRDefault="00B04436" w:rsidP="00A33E36">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lang w:val="en-ZA" w:eastAsia="en-ZA"/>
        </w:rPr>
      </w:pPr>
    </w:p>
    <w:p w14:paraId="285D8008" w14:textId="77777777" w:rsidR="00B04436" w:rsidRPr="00A33E36" w:rsidRDefault="00B04436" w:rsidP="00A33E36">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lang w:val="en-GB"/>
        </w:rPr>
      </w:pPr>
      <w:r w:rsidRPr="00A33E36">
        <w:rPr>
          <w:rFonts w:ascii="Arial" w:eastAsia="Times New Roman" w:hAnsi="Arial" w:cs="Arial"/>
          <w:sz w:val="24"/>
          <w:szCs w:val="24"/>
          <w:lang w:val="en-GB"/>
        </w:rPr>
        <w:t>CREHS. 2009. The need for the active and strategic management of local-level policy implementation. Policy Brief. UK.</w:t>
      </w:r>
    </w:p>
    <w:p w14:paraId="26056CAE" w14:textId="77777777" w:rsidR="00B04436" w:rsidRPr="00B04436" w:rsidRDefault="00B04436" w:rsidP="00A33E36">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lang w:val="en-ZA" w:eastAsia="en-ZA"/>
        </w:rPr>
      </w:pPr>
    </w:p>
    <w:p w14:paraId="39270FEA" w14:textId="77777777" w:rsidR="00B04436" w:rsidRPr="00B04436" w:rsidRDefault="00B04436" w:rsidP="00A33E36">
      <w:pPr>
        <w:spacing w:before="120" w:after="240" w:line="240" w:lineRule="auto"/>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Policy implementation is what happens between “policy expectations and (perceived) policy results”. This process involves implementation of the policy content through various strategies and by various structures and people, including the adaptation or non-implementation of the policy by these policy actors.</w:t>
      </w:r>
    </w:p>
    <w:p w14:paraId="2A9A44C9" w14:textId="5FAD2865" w:rsidR="00B04436" w:rsidRPr="00A33E36" w:rsidRDefault="00B04436" w:rsidP="00A33E36">
      <w:pPr>
        <w:spacing w:before="120" w:after="0" w:line="240" w:lineRule="auto"/>
        <w:rPr>
          <w:rFonts w:ascii="Arial" w:eastAsia="Times New Roman" w:hAnsi="Arial" w:cs="Arial"/>
          <w:i/>
          <w:sz w:val="24"/>
          <w:szCs w:val="24"/>
          <w:lang w:val="en-ZA" w:eastAsia="en-ZA"/>
        </w:rPr>
      </w:pPr>
      <w:r w:rsidRPr="00B04436">
        <w:rPr>
          <w:rFonts w:ascii="Arial" w:eastAsia="Times New Roman" w:hAnsi="Arial" w:cs="Arial"/>
          <w:sz w:val="24"/>
          <w:szCs w:val="24"/>
          <w:lang w:val="en-ZA" w:eastAsia="en-ZA"/>
        </w:rPr>
        <w:t xml:space="preserve">Successful policy reform or implementation is invariably shaped by the </w:t>
      </w:r>
      <w:r w:rsidRPr="00A33E36">
        <w:rPr>
          <w:rFonts w:ascii="Arial" w:eastAsia="Times New Roman" w:hAnsi="Arial" w:cs="Arial"/>
          <w:i/>
          <w:sz w:val="24"/>
          <w:szCs w:val="24"/>
          <w:lang w:val="en-ZA" w:eastAsia="en-ZA"/>
        </w:rPr>
        <w:t>institutional arrangements</w:t>
      </w:r>
      <w:r w:rsidRPr="00B04436">
        <w:rPr>
          <w:rFonts w:ascii="Arial" w:eastAsia="Times New Roman" w:hAnsi="Arial" w:cs="Arial"/>
          <w:color w:val="0070C0"/>
          <w:sz w:val="24"/>
          <w:szCs w:val="24"/>
          <w:lang w:val="en-ZA" w:eastAsia="en-ZA"/>
        </w:rPr>
        <w:t xml:space="preserve"> </w:t>
      </w:r>
      <w:r w:rsidRPr="00B04436">
        <w:rPr>
          <w:rFonts w:ascii="Arial" w:eastAsia="Times New Roman" w:hAnsi="Arial" w:cs="Arial"/>
          <w:sz w:val="24"/>
          <w:szCs w:val="24"/>
          <w:lang w:val="en-ZA" w:eastAsia="en-ZA"/>
        </w:rPr>
        <w:t xml:space="preserve">and the </w:t>
      </w:r>
      <w:r w:rsidRPr="00A33E36">
        <w:rPr>
          <w:rFonts w:ascii="Arial" w:eastAsia="Times New Roman" w:hAnsi="Arial" w:cs="Arial"/>
          <w:i/>
          <w:sz w:val="24"/>
          <w:szCs w:val="24"/>
          <w:lang w:val="en-ZA" w:eastAsia="en-ZA"/>
        </w:rPr>
        <w:t>balance of power</w:t>
      </w:r>
      <w:r w:rsidRPr="00A33E36">
        <w:rPr>
          <w:rFonts w:ascii="Arial" w:eastAsia="Times New Roman" w:hAnsi="Arial" w:cs="Arial"/>
          <w:sz w:val="24"/>
          <w:szCs w:val="24"/>
          <w:lang w:val="en-ZA" w:eastAsia="en-ZA"/>
        </w:rPr>
        <w:t xml:space="preserve"> </w:t>
      </w:r>
      <w:r w:rsidRPr="00B04436">
        <w:rPr>
          <w:rFonts w:ascii="Arial" w:eastAsia="Times New Roman" w:hAnsi="Arial" w:cs="Arial"/>
          <w:sz w:val="24"/>
          <w:szCs w:val="24"/>
          <w:lang w:val="en-ZA" w:eastAsia="en-ZA"/>
        </w:rPr>
        <w:t xml:space="preserve">in any given environment. Furthermore, </w:t>
      </w:r>
      <w:r w:rsidRPr="00A33E36">
        <w:rPr>
          <w:rFonts w:ascii="Arial" w:eastAsia="Times New Roman" w:hAnsi="Arial" w:cs="Arial"/>
          <w:i/>
          <w:sz w:val="24"/>
          <w:szCs w:val="24"/>
          <w:lang w:val="en-ZA" w:eastAsia="en-ZA"/>
        </w:rPr>
        <w:t>behaviour changes</w:t>
      </w:r>
      <w:r w:rsidRPr="00A33E36">
        <w:rPr>
          <w:rFonts w:ascii="Arial" w:eastAsia="Times New Roman" w:hAnsi="Arial" w:cs="Arial"/>
          <w:sz w:val="24"/>
          <w:szCs w:val="24"/>
          <w:lang w:val="en-ZA" w:eastAsia="en-ZA"/>
        </w:rPr>
        <w:t xml:space="preserve"> </w:t>
      </w:r>
      <w:r w:rsidRPr="00B04436">
        <w:rPr>
          <w:rFonts w:ascii="Arial" w:eastAsia="Times New Roman" w:hAnsi="Arial" w:cs="Arial"/>
          <w:sz w:val="24"/>
          <w:szCs w:val="24"/>
          <w:lang w:val="en-ZA" w:eastAsia="en-ZA"/>
        </w:rPr>
        <w:t>to perform the desired actions are fundamental for effective implementation of a policy (</w:t>
      </w:r>
      <w:proofErr w:type="spellStart"/>
      <w:r w:rsidRPr="00B04436">
        <w:rPr>
          <w:rFonts w:ascii="Arial" w:eastAsia="Times New Roman" w:hAnsi="Arial" w:cs="Arial"/>
          <w:sz w:val="24"/>
          <w:szCs w:val="24"/>
          <w:lang w:val="en-ZA" w:eastAsia="en-ZA"/>
        </w:rPr>
        <w:t>Michie</w:t>
      </w:r>
      <w:proofErr w:type="spellEnd"/>
      <w:r w:rsidRPr="00B04436">
        <w:rPr>
          <w:rFonts w:ascii="Arial" w:eastAsia="Times New Roman" w:hAnsi="Arial" w:cs="Arial"/>
          <w:sz w:val="24"/>
          <w:szCs w:val="24"/>
          <w:lang w:val="en-ZA" w:eastAsia="en-ZA"/>
        </w:rPr>
        <w:t xml:space="preserve"> et al.</w:t>
      </w:r>
      <w:r w:rsidR="00A33E36">
        <w:rPr>
          <w:rFonts w:ascii="Arial" w:eastAsia="Times New Roman" w:hAnsi="Arial" w:cs="Arial"/>
          <w:sz w:val="24"/>
          <w:szCs w:val="24"/>
          <w:lang w:val="en-ZA" w:eastAsia="en-ZA"/>
        </w:rPr>
        <w:t>,</w:t>
      </w:r>
      <w:r w:rsidRPr="00B04436">
        <w:rPr>
          <w:rFonts w:ascii="Arial" w:eastAsia="Times New Roman" w:hAnsi="Arial" w:cs="Arial"/>
          <w:sz w:val="24"/>
          <w:szCs w:val="24"/>
          <w:lang w:val="en-ZA" w:eastAsia="en-ZA"/>
        </w:rPr>
        <w:t xml:space="preserve"> 2011); and often, implementation strategies and interventions do not address the influences of impulsivity, habit, self-control and emotional processing of the implementation of the policy. For successful implementation, </w:t>
      </w:r>
      <w:r w:rsidR="00A33E36">
        <w:rPr>
          <w:rFonts w:ascii="Arial" w:eastAsia="Times New Roman" w:hAnsi="Arial" w:cs="Arial"/>
          <w:sz w:val="24"/>
          <w:szCs w:val="24"/>
          <w:lang w:val="en-ZA" w:eastAsia="en-ZA"/>
        </w:rPr>
        <w:t>a</w:t>
      </w:r>
      <w:r w:rsidRPr="00B04436">
        <w:rPr>
          <w:rFonts w:ascii="Arial" w:eastAsia="Times New Roman" w:hAnsi="Arial" w:cs="Arial"/>
          <w:sz w:val="24"/>
          <w:szCs w:val="24"/>
          <w:lang w:val="en-ZA" w:eastAsia="en-ZA"/>
        </w:rPr>
        <w:t xml:space="preserve"> policy needs to be </w:t>
      </w:r>
      <w:r w:rsidRPr="00A33E36">
        <w:rPr>
          <w:rFonts w:ascii="Arial" w:eastAsia="Times New Roman" w:hAnsi="Arial" w:cs="Arial"/>
          <w:sz w:val="24"/>
          <w:szCs w:val="24"/>
          <w:lang w:val="en-ZA" w:eastAsia="en-ZA"/>
        </w:rPr>
        <w:t xml:space="preserve">well-designed </w:t>
      </w:r>
      <w:r w:rsidRPr="00B04436">
        <w:rPr>
          <w:rFonts w:ascii="Arial" w:eastAsia="Times New Roman" w:hAnsi="Arial" w:cs="Arial"/>
          <w:sz w:val="24"/>
          <w:szCs w:val="24"/>
          <w:lang w:val="en-ZA" w:eastAsia="en-ZA"/>
        </w:rPr>
        <w:t xml:space="preserve">and properly implemented. Thus, in considering implementation of a policy, we need to firstly </w:t>
      </w:r>
      <w:r w:rsidRPr="00A33E36">
        <w:rPr>
          <w:rFonts w:ascii="Arial" w:eastAsia="Times New Roman" w:hAnsi="Arial" w:cs="Arial"/>
          <w:i/>
          <w:sz w:val="24"/>
          <w:szCs w:val="24"/>
          <w:lang w:val="en-ZA" w:eastAsia="en-ZA"/>
        </w:rPr>
        <w:t>understand the policy</w:t>
      </w:r>
      <w:r w:rsidRPr="00A33E36">
        <w:rPr>
          <w:rFonts w:ascii="Arial" w:eastAsia="Times New Roman" w:hAnsi="Arial" w:cs="Arial"/>
          <w:sz w:val="24"/>
          <w:szCs w:val="24"/>
          <w:lang w:val="en-ZA" w:eastAsia="en-ZA"/>
        </w:rPr>
        <w:t xml:space="preserve"> and actors </w:t>
      </w:r>
      <w:r w:rsidRPr="00B04436">
        <w:rPr>
          <w:rFonts w:ascii="Arial" w:eastAsia="Times New Roman" w:hAnsi="Arial" w:cs="Arial"/>
          <w:color w:val="000000" w:themeColor="text1"/>
          <w:sz w:val="24"/>
          <w:szCs w:val="24"/>
          <w:lang w:val="en-ZA" w:eastAsia="en-ZA"/>
        </w:rPr>
        <w:t>involved</w:t>
      </w:r>
      <w:r w:rsidRPr="00B04436">
        <w:rPr>
          <w:rFonts w:ascii="Arial" w:eastAsia="Times New Roman" w:hAnsi="Arial" w:cs="Arial"/>
          <w:color w:val="0070C0"/>
          <w:sz w:val="24"/>
          <w:szCs w:val="24"/>
          <w:lang w:val="en-ZA" w:eastAsia="en-ZA"/>
        </w:rPr>
        <w:t xml:space="preserve"> </w:t>
      </w:r>
      <w:r w:rsidRPr="00B04436">
        <w:rPr>
          <w:rFonts w:ascii="Arial" w:eastAsia="Times New Roman" w:hAnsi="Arial" w:cs="Arial"/>
          <w:sz w:val="24"/>
          <w:szCs w:val="24"/>
          <w:lang w:val="en-ZA" w:eastAsia="en-ZA"/>
        </w:rPr>
        <w:t xml:space="preserve">(i.e. the policy type, context, concept and processes involved). Next, we need to decide what </w:t>
      </w:r>
      <w:r w:rsidRPr="00A33E36">
        <w:rPr>
          <w:rFonts w:ascii="Arial" w:eastAsia="Times New Roman" w:hAnsi="Arial" w:cs="Arial"/>
          <w:i/>
          <w:sz w:val="24"/>
          <w:szCs w:val="24"/>
          <w:lang w:val="en-ZA" w:eastAsia="en-ZA"/>
        </w:rPr>
        <w:t>strategy or approach</w:t>
      </w:r>
      <w:r w:rsidRPr="00A33E36">
        <w:rPr>
          <w:rFonts w:ascii="Arial" w:eastAsia="Times New Roman" w:hAnsi="Arial" w:cs="Arial"/>
          <w:sz w:val="24"/>
          <w:szCs w:val="24"/>
          <w:lang w:val="en-ZA" w:eastAsia="en-ZA"/>
        </w:rPr>
        <w:t xml:space="preserve"> </w:t>
      </w:r>
      <w:r w:rsidRPr="00B04436">
        <w:rPr>
          <w:rFonts w:ascii="Arial" w:eastAsia="Times New Roman" w:hAnsi="Arial" w:cs="Arial"/>
          <w:sz w:val="24"/>
          <w:szCs w:val="24"/>
          <w:lang w:val="en-ZA" w:eastAsia="en-ZA"/>
        </w:rPr>
        <w:t xml:space="preserve">would best suit the implementation of such a policy; and thereafter </w:t>
      </w:r>
      <w:r w:rsidRPr="00A33E36">
        <w:rPr>
          <w:rFonts w:ascii="Arial" w:eastAsia="Times New Roman" w:hAnsi="Arial" w:cs="Arial"/>
          <w:i/>
          <w:sz w:val="24"/>
          <w:szCs w:val="24"/>
          <w:lang w:val="en-ZA" w:eastAsia="en-ZA"/>
        </w:rPr>
        <w:t>select appropriate</w:t>
      </w:r>
      <w:r w:rsidRPr="00B04436">
        <w:rPr>
          <w:rFonts w:ascii="Arial" w:eastAsia="Times New Roman" w:hAnsi="Arial" w:cs="Arial"/>
          <w:sz w:val="24"/>
          <w:szCs w:val="24"/>
          <w:lang w:val="en-ZA" w:eastAsia="en-ZA"/>
        </w:rPr>
        <w:t xml:space="preserve"> </w:t>
      </w:r>
      <w:r w:rsidRPr="00A33E36">
        <w:rPr>
          <w:rFonts w:ascii="Arial" w:eastAsia="Times New Roman" w:hAnsi="Arial" w:cs="Arial"/>
          <w:i/>
          <w:sz w:val="24"/>
          <w:szCs w:val="24"/>
          <w:lang w:val="en-ZA" w:eastAsia="en-ZA"/>
        </w:rPr>
        <w:t>interventions</w:t>
      </w:r>
      <w:r w:rsidRPr="00B04436">
        <w:rPr>
          <w:rFonts w:ascii="Arial" w:eastAsia="Times New Roman" w:hAnsi="Arial" w:cs="Arial"/>
          <w:b/>
          <w:sz w:val="24"/>
          <w:szCs w:val="24"/>
          <w:lang w:val="en-ZA" w:eastAsia="en-ZA"/>
        </w:rPr>
        <w:t xml:space="preserve"> </w:t>
      </w:r>
      <w:r w:rsidRPr="00B04436">
        <w:rPr>
          <w:rFonts w:ascii="Arial" w:eastAsia="Times New Roman" w:hAnsi="Arial" w:cs="Arial"/>
          <w:sz w:val="24"/>
          <w:szCs w:val="24"/>
          <w:lang w:val="en-ZA" w:eastAsia="en-ZA"/>
        </w:rPr>
        <w:t xml:space="preserve">to promote the target behaviour. When seeking interventions to implement the policy, we need to consider </w:t>
      </w:r>
      <w:r w:rsidRPr="00A33E36">
        <w:rPr>
          <w:rFonts w:ascii="Arial" w:eastAsia="Times New Roman" w:hAnsi="Arial" w:cs="Arial"/>
          <w:i/>
          <w:sz w:val="24"/>
          <w:szCs w:val="24"/>
          <w:lang w:val="en-ZA" w:eastAsia="en-ZA"/>
        </w:rPr>
        <w:t>barriers and facilitators</w:t>
      </w:r>
      <w:r w:rsidRPr="00B04436">
        <w:rPr>
          <w:rFonts w:ascii="Arial" w:eastAsia="Times New Roman" w:hAnsi="Arial" w:cs="Arial"/>
          <w:b/>
          <w:sz w:val="24"/>
          <w:szCs w:val="24"/>
          <w:lang w:val="en-ZA" w:eastAsia="en-ZA"/>
        </w:rPr>
        <w:t>.</w:t>
      </w:r>
      <w:r w:rsidRPr="00B04436">
        <w:rPr>
          <w:rFonts w:ascii="Arial" w:eastAsia="Times New Roman" w:hAnsi="Arial" w:cs="Arial"/>
          <w:sz w:val="24"/>
          <w:szCs w:val="24"/>
          <w:lang w:val="en-ZA" w:eastAsia="en-ZA"/>
        </w:rPr>
        <w:t xml:space="preserve"> Lastly, we need to </w:t>
      </w:r>
      <w:r w:rsidRPr="00A33E36">
        <w:rPr>
          <w:rFonts w:ascii="Arial" w:eastAsia="Times New Roman" w:hAnsi="Arial" w:cs="Arial"/>
          <w:i/>
          <w:sz w:val="24"/>
          <w:szCs w:val="24"/>
          <w:lang w:val="en-ZA" w:eastAsia="en-ZA"/>
        </w:rPr>
        <w:t>measure &amp; assess the intended</w:t>
      </w:r>
      <w:r w:rsidRPr="00A33E36">
        <w:rPr>
          <w:rFonts w:ascii="Arial" w:eastAsia="Times New Roman" w:hAnsi="Arial" w:cs="Arial"/>
          <w:b/>
          <w:i/>
          <w:color w:val="0000FF"/>
          <w:sz w:val="24"/>
          <w:szCs w:val="24"/>
          <w:lang w:val="en-ZA" w:eastAsia="en-ZA"/>
        </w:rPr>
        <w:t xml:space="preserve"> </w:t>
      </w:r>
      <w:r w:rsidRPr="00A33E36">
        <w:rPr>
          <w:rFonts w:ascii="Arial" w:eastAsia="Times New Roman" w:hAnsi="Arial" w:cs="Arial"/>
          <w:i/>
          <w:sz w:val="24"/>
          <w:szCs w:val="24"/>
          <w:lang w:val="en-ZA" w:eastAsia="en-ZA"/>
        </w:rPr>
        <w:t xml:space="preserve">as well as the unintended consequences. </w:t>
      </w:r>
    </w:p>
    <w:p w14:paraId="7B4D9ACC" w14:textId="77777777" w:rsidR="00B04436" w:rsidRPr="00B04436" w:rsidRDefault="00B04436" w:rsidP="00A33E36">
      <w:pPr>
        <w:spacing w:after="0" w:line="240" w:lineRule="auto"/>
        <w:rPr>
          <w:rFonts w:ascii="Arial" w:eastAsia="Times New Roman" w:hAnsi="Arial" w:cs="Arial"/>
          <w:b/>
          <w:sz w:val="24"/>
          <w:szCs w:val="24"/>
          <w:lang w:val="en-ZA" w:eastAsia="en-ZA"/>
        </w:rPr>
      </w:pPr>
    </w:p>
    <w:p w14:paraId="6B3884C2" w14:textId="4FC2C95E" w:rsidR="00B04436" w:rsidRPr="00311047" w:rsidRDefault="00311047" w:rsidP="00A33E36">
      <w:pPr>
        <w:pStyle w:val="ListParagraph"/>
        <w:numPr>
          <w:ilvl w:val="1"/>
          <w:numId w:val="32"/>
        </w:numPr>
        <w:spacing w:before="120" w:after="0" w:line="240" w:lineRule="auto"/>
        <w:rPr>
          <w:rFonts w:ascii="Arial" w:eastAsia="Times New Roman" w:hAnsi="Arial" w:cs="Arial"/>
          <w:b/>
          <w:sz w:val="24"/>
          <w:szCs w:val="24"/>
          <w:lang w:val="en-ZA" w:eastAsia="en-ZA"/>
        </w:rPr>
      </w:pPr>
      <w:r>
        <w:rPr>
          <w:rFonts w:ascii="Arial" w:eastAsia="Times New Roman" w:hAnsi="Arial" w:cs="Arial"/>
          <w:b/>
          <w:sz w:val="24"/>
          <w:szCs w:val="24"/>
          <w:lang w:val="en-ZA" w:eastAsia="en-ZA"/>
        </w:rPr>
        <w:t xml:space="preserve">  </w:t>
      </w:r>
      <w:r w:rsidR="00B04436" w:rsidRPr="00311047">
        <w:rPr>
          <w:rFonts w:ascii="Arial" w:eastAsia="Times New Roman" w:hAnsi="Arial" w:cs="Arial"/>
          <w:b/>
          <w:sz w:val="24"/>
          <w:szCs w:val="24"/>
          <w:lang w:val="en-ZA" w:eastAsia="en-ZA"/>
        </w:rPr>
        <w:t>Implementation Strategies / Approaches</w:t>
      </w:r>
    </w:p>
    <w:p w14:paraId="724A0208" w14:textId="77777777" w:rsidR="00B04436" w:rsidRPr="00B04436" w:rsidRDefault="00B04436" w:rsidP="00A33E36">
      <w:pPr>
        <w:spacing w:after="0" w:line="240" w:lineRule="auto"/>
        <w:rPr>
          <w:rFonts w:ascii="Arial" w:eastAsia="Times New Roman" w:hAnsi="Arial" w:cs="Arial"/>
          <w:color w:val="C00000"/>
          <w:sz w:val="24"/>
          <w:szCs w:val="24"/>
          <w:lang w:val="en-ZA" w:eastAsia="en-ZA"/>
        </w:rPr>
      </w:pPr>
    </w:p>
    <w:p w14:paraId="1C3CDAFA" w14:textId="68D78AB5" w:rsidR="00B04436" w:rsidRPr="00A33E36" w:rsidRDefault="00B04436" w:rsidP="00A33E36">
      <w:pPr>
        <w:spacing w:after="0" w:line="240" w:lineRule="auto"/>
        <w:rPr>
          <w:rFonts w:ascii="Arial" w:eastAsia="Times New Roman" w:hAnsi="Arial" w:cs="Arial"/>
          <w:sz w:val="24"/>
          <w:szCs w:val="24"/>
          <w:lang w:val="en-ZA" w:eastAsia="en-ZA"/>
        </w:rPr>
      </w:pPr>
      <w:r w:rsidRPr="00A33E36">
        <w:rPr>
          <w:rFonts w:ascii="Arial" w:eastAsia="Times New Roman" w:hAnsi="Arial" w:cs="Arial"/>
          <w:sz w:val="24"/>
          <w:szCs w:val="24"/>
          <w:lang w:val="en-ZA" w:eastAsia="en-ZA"/>
        </w:rPr>
        <w:t xml:space="preserve">Read the sections of the </w:t>
      </w:r>
      <w:proofErr w:type="spellStart"/>
      <w:r w:rsidRPr="00A33E36">
        <w:rPr>
          <w:rFonts w:ascii="Arial" w:eastAsia="Times New Roman" w:hAnsi="Arial" w:cs="Arial"/>
          <w:sz w:val="24"/>
          <w:szCs w:val="24"/>
          <w:lang w:val="en-ZA" w:eastAsia="en-ZA"/>
        </w:rPr>
        <w:t>Buse</w:t>
      </w:r>
      <w:proofErr w:type="spellEnd"/>
      <w:r w:rsidRPr="00A33E36">
        <w:rPr>
          <w:rFonts w:ascii="Arial" w:eastAsia="Times New Roman" w:hAnsi="Arial" w:cs="Arial"/>
          <w:sz w:val="24"/>
          <w:szCs w:val="24"/>
          <w:lang w:val="en-ZA" w:eastAsia="en-ZA"/>
        </w:rPr>
        <w:t xml:space="preserve"> </w:t>
      </w:r>
      <w:r w:rsidRPr="00A33E36">
        <w:rPr>
          <w:rFonts w:ascii="Arial" w:eastAsia="Times New Roman" w:hAnsi="Arial" w:cs="Arial"/>
          <w:i/>
          <w:sz w:val="24"/>
          <w:szCs w:val="24"/>
          <w:lang w:val="en-ZA" w:eastAsia="en-ZA"/>
        </w:rPr>
        <w:t>et al.</w:t>
      </w:r>
      <w:r w:rsidRPr="00A33E36">
        <w:rPr>
          <w:rFonts w:ascii="Arial" w:eastAsia="Times New Roman" w:hAnsi="Arial" w:cs="Arial"/>
          <w:sz w:val="24"/>
          <w:szCs w:val="24"/>
          <w:lang w:val="en-ZA" w:eastAsia="en-ZA"/>
        </w:rPr>
        <w:t xml:space="preserve"> 2005 </w:t>
      </w:r>
      <w:r w:rsidR="00A33E36">
        <w:rPr>
          <w:rFonts w:ascii="Arial" w:eastAsia="Times New Roman" w:hAnsi="Arial" w:cs="Arial"/>
          <w:sz w:val="24"/>
          <w:szCs w:val="24"/>
          <w:lang w:val="en-ZA" w:eastAsia="en-ZA"/>
        </w:rPr>
        <w:t>indicated below</w:t>
      </w:r>
      <w:r w:rsidRPr="00A33E36">
        <w:rPr>
          <w:rFonts w:ascii="Arial" w:eastAsia="Times New Roman" w:hAnsi="Arial" w:cs="Arial"/>
          <w:sz w:val="24"/>
          <w:szCs w:val="24"/>
          <w:lang w:val="en-ZA" w:eastAsia="en-ZA"/>
        </w:rPr>
        <w:t xml:space="preserve"> and then work through the summarised content. </w:t>
      </w:r>
    </w:p>
    <w:p w14:paraId="320F2A31" w14:textId="0308F9DA" w:rsidR="00B04436" w:rsidRPr="00A33E36" w:rsidRDefault="00B04436" w:rsidP="00A33E36">
      <w:pPr>
        <w:pBdr>
          <w:top w:val="single" w:sz="6" w:space="1" w:color="auto"/>
          <w:left w:val="single" w:sz="6" w:space="4" w:color="auto"/>
          <w:bottom w:val="single" w:sz="6" w:space="1" w:color="auto"/>
          <w:right w:val="single" w:sz="6" w:space="4" w:color="auto"/>
        </w:pBdr>
        <w:spacing w:before="120" w:after="0" w:line="240" w:lineRule="auto"/>
        <w:rPr>
          <w:rFonts w:ascii="Arial" w:eastAsia="Times New Roman" w:hAnsi="Arial" w:cs="Arial"/>
          <w:sz w:val="24"/>
          <w:szCs w:val="24"/>
          <w:lang w:val="en-ZA" w:eastAsia="en-ZA"/>
        </w:rPr>
      </w:pPr>
      <w:r w:rsidRPr="00A33E36">
        <w:rPr>
          <w:rFonts w:ascii="Arial" w:eastAsia="Times New Roman" w:hAnsi="Arial" w:cs="Arial"/>
          <w:b/>
          <w:sz w:val="24"/>
          <w:szCs w:val="24"/>
          <w:lang w:val="en-ZA" w:eastAsia="en-ZA"/>
        </w:rPr>
        <w:t>Reading</w:t>
      </w:r>
    </w:p>
    <w:p w14:paraId="0AD255F9" w14:textId="4E274790" w:rsidR="00B04436" w:rsidRPr="00A33E36" w:rsidRDefault="00B04436" w:rsidP="00A33E36">
      <w:pPr>
        <w:pBdr>
          <w:top w:val="single" w:sz="6" w:space="1" w:color="auto"/>
          <w:left w:val="single" w:sz="6" w:space="4" w:color="auto"/>
          <w:bottom w:val="single" w:sz="6" w:space="1" w:color="auto"/>
          <w:right w:val="single" w:sz="6" w:space="4" w:color="auto"/>
        </w:pBdr>
        <w:spacing w:before="120" w:after="0" w:line="240" w:lineRule="auto"/>
        <w:rPr>
          <w:rFonts w:ascii="Arial" w:eastAsia="Times New Roman" w:hAnsi="Arial" w:cs="Arial"/>
          <w:sz w:val="24"/>
          <w:szCs w:val="24"/>
          <w:lang w:val="en-ZA" w:eastAsia="en-ZA"/>
        </w:rPr>
      </w:pPr>
      <w:proofErr w:type="spellStart"/>
      <w:r w:rsidRPr="00A33E36">
        <w:rPr>
          <w:rFonts w:ascii="Arial" w:eastAsia="Times New Roman" w:hAnsi="Arial" w:cs="Arial"/>
          <w:sz w:val="24"/>
          <w:szCs w:val="24"/>
          <w:lang w:val="en-ZA" w:eastAsia="en-ZA"/>
        </w:rPr>
        <w:t>Buse</w:t>
      </w:r>
      <w:proofErr w:type="spellEnd"/>
      <w:r w:rsidRPr="00A33E36">
        <w:rPr>
          <w:rFonts w:ascii="Arial" w:eastAsia="Times New Roman" w:hAnsi="Arial" w:cs="Arial"/>
          <w:sz w:val="24"/>
          <w:szCs w:val="24"/>
          <w:lang w:val="en-ZA" w:eastAsia="en-ZA"/>
        </w:rPr>
        <w:t xml:space="preserve">, K., Mays, N., &amp; Walt, G. 2005. </w:t>
      </w:r>
      <w:r w:rsidRPr="00A33E36">
        <w:rPr>
          <w:rFonts w:ascii="Arial" w:eastAsia="Times New Roman" w:hAnsi="Arial" w:cs="Arial"/>
          <w:i/>
          <w:sz w:val="24"/>
          <w:szCs w:val="24"/>
          <w:lang w:val="en-ZA" w:eastAsia="en-ZA"/>
        </w:rPr>
        <w:t>Making Health Policy</w:t>
      </w:r>
      <w:r w:rsidRPr="00A33E36">
        <w:rPr>
          <w:rFonts w:ascii="Arial" w:eastAsia="Times New Roman" w:hAnsi="Arial" w:cs="Arial"/>
          <w:sz w:val="24"/>
          <w:szCs w:val="24"/>
          <w:lang w:val="en-ZA" w:eastAsia="en-ZA"/>
        </w:rPr>
        <w:t>: Open University Press. Maidenhead. Chapter 2 pages 40 – 46; &amp; Chapter 7</w:t>
      </w:r>
      <w:r w:rsidR="00C0286E">
        <w:rPr>
          <w:rFonts w:ascii="Arial" w:eastAsia="Times New Roman" w:hAnsi="Arial" w:cs="Arial"/>
          <w:sz w:val="24"/>
          <w:szCs w:val="24"/>
          <w:lang w:val="en-ZA" w:eastAsia="en-ZA"/>
        </w:rPr>
        <w:t>.</w:t>
      </w:r>
    </w:p>
    <w:p w14:paraId="4238DF77" w14:textId="77777777" w:rsidR="00B04436" w:rsidRPr="00B04436" w:rsidRDefault="00B04436" w:rsidP="00A33E36">
      <w:pPr>
        <w:pBdr>
          <w:top w:val="single" w:sz="6" w:space="1" w:color="auto"/>
          <w:left w:val="single" w:sz="6" w:space="4" w:color="auto"/>
          <w:bottom w:val="single" w:sz="6" w:space="1" w:color="auto"/>
          <w:right w:val="single" w:sz="6" w:space="4" w:color="auto"/>
        </w:pBdr>
        <w:spacing w:after="0" w:line="240" w:lineRule="auto"/>
        <w:rPr>
          <w:rFonts w:ascii="Arial" w:eastAsia="Times New Roman" w:hAnsi="Arial" w:cs="Arial"/>
          <w:sz w:val="24"/>
          <w:szCs w:val="24"/>
          <w:lang w:val="en-ZA" w:eastAsia="en-ZA"/>
        </w:rPr>
      </w:pPr>
    </w:p>
    <w:p w14:paraId="1AE19FF0" w14:textId="77777777" w:rsidR="00B04436" w:rsidRPr="00B04436" w:rsidRDefault="00B04436" w:rsidP="00A33E36">
      <w:pPr>
        <w:spacing w:before="120" w:after="0" w:line="240" w:lineRule="auto"/>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There are various approaches to implementing policy. The approach decided on will be based on factors such as the complexity of the policy, resources or funding available, stakeholders involved, etc.</w:t>
      </w:r>
    </w:p>
    <w:p w14:paraId="5CC18D82" w14:textId="77777777" w:rsidR="00B04436" w:rsidRPr="00B04436" w:rsidRDefault="00B04436" w:rsidP="00A33E36">
      <w:pPr>
        <w:spacing w:after="0" w:line="240" w:lineRule="auto"/>
        <w:rPr>
          <w:rFonts w:ascii="Arial" w:eastAsia="Times New Roman" w:hAnsi="Arial" w:cs="Arial"/>
          <w:sz w:val="24"/>
          <w:szCs w:val="24"/>
          <w:lang w:val="en-ZA" w:eastAsia="en-ZA"/>
        </w:rPr>
      </w:pPr>
    </w:p>
    <w:p w14:paraId="085E8D78" w14:textId="77777777" w:rsidR="00B04436" w:rsidRPr="00B04436" w:rsidRDefault="00B04436" w:rsidP="00A33E36">
      <w:pPr>
        <w:numPr>
          <w:ilvl w:val="0"/>
          <w:numId w:val="31"/>
        </w:numPr>
        <w:spacing w:after="0" w:line="240" w:lineRule="auto"/>
        <w:rPr>
          <w:rFonts w:ascii="Arial" w:eastAsia="Times New Roman" w:hAnsi="Arial" w:cs="Arial"/>
          <w:sz w:val="24"/>
          <w:szCs w:val="24"/>
          <w:lang w:val="en-ZA" w:eastAsia="en-ZA"/>
        </w:rPr>
      </w:pPr>
      <w:r w:rsidRPr="00C0286E">
        <w:rPr>
          <w:rFonts w:ascii="Arial" w:eastAsia="Times New Roman" w:hAnsi="Arial" w:cs="Arial"/>
          <w:bCs/>
          <w:i/>
          <w:sz w:val="24"/>
          <w:szCs w:val="24"/>
          <w:lang w:val="en-ZA" w:eastAsia="en-ZA"/>
        </w:rPr>
        <w:t>Incrementalism</w:t>
      </w:r>
      <w:r w:rsidRPr="00B04436">
        <w:rPr>
          <w:rFonts w:ascii="Arial" w:eastAsia="Times New Roman" w:hAnsi="Arial" w:cs="Arial"/>
          <w:sz w:val="24"/>
          <w:szCs w:val="24"/>
          <w:lang w:val="en-ZA" w:eastAsia="en-ZA"/>
        </w:rPr>
        <w:t xml:space="preserve"> – ‘muddling through’</w:t>
      </w:r>
    </w:p>
    <w:p w14:paraId="2E65F4E2" w14:textId="77777777" w:rsidR="00B04436" w:rsidRPr="00B04436" w:rsidRDefault="00B04436" w:rsidP="00A33E36">
      <w:pPr>
        <w:numPr>
          <w:ilvl w:val="1"/>
          <w:numId w:val="31"/>
        </w:numPr>
        <w:spacing w:before="120" w:after="120" w:line="240" w:lineRule="auto"/>
        <w:rPr>
          <w:rFonts w:ascii="Arial" w:eastAsia="Times New Roman" w:hAnsi="Arial" w:cs="Arial"/>
          <w:sz w:val="24"/>
          <w:szCs w:val="24"/>
          <w:lang w:val="en-ZA" w:eastAsia="en-ZA"/>
        </w:rPr>
      </w:pPr>
      <w:r w:rsidRPr="00B04436">
        <w:rPr>
          <w:rFonts w:ascii="Arial" w:eastAsia="Times New Roman" w:hAnsi="Arial" w:cs="Arial"/>
          <w:iCs/>
          <w:sz w:val="24"/>
          <w:szCs w:val="24"/>
          <w:lang w:val="en-ZA" w:eastAsia="en-ZA"/>
        </w:rPr>
        <w:t xml:space="preserve">Involves small, conservative / cautious changes. </w:t>
      </w:r>
    </w:p>
    <w:p w14:paraId="18705619" w14:textId="77777777" w:rsidR="00B04436" w:rsidRPr="00B04436" w:rsidRDefault="00B04436" w:rsidP="00A33E36">
      <w:pPr>
        <w:numPr>
          <w:ilvl w:val="1"/>
          <w:numId w:val="31"/>
        </w:numPr>
        <w:spacing w:before="120" w:after="120" w:line="240" w:lineRule="auto"/>
        <w:rPr>
          <w:rFonts w:ascii="Arial" w:eastAsia="Times New Roman" w:hAnsi="Arial" w:cs="Arial"/>
          <w:sz w:val="24"/>
          <w:szCs w:val="24"/>
          <w:lang w:val="en-ZA" w:eastAsia="en-ZA"/>
        </w:rPr>
      </w:pPr>
      <w:r w:rsidRPr="00B04436">
        <w:rPr>
          <w:rFonts w:ascii="Arial" w:eastAsia="Times New Roman" w:hAnsi="Arial" w:cs="Arial"/>
          <w:iCs/>
          <w:sz w:val="24"/>
          <w:szCs w:val="24"/>
          <w:lang w:val="en-ZA" w:eastAsia="en-ZA"/>
        </w:rPr>
        <w:lastRenderedPageBreak/>
        <w:t>Used in situations when expecting strong opposition, when little resources are available or if there is uncertainty of the outcomes.</w:t>
      </w:r>
    </w:p>
    <w:p w14:paraId="28A3C850" w14:textId="77777777" w:rsidR="00B04436" w:rsidRPr="00B04436" w:rsidRDefault="00B04436" w:rsidP="00A33E36">
      <w:pPr>
        <w:numPr>
          <w:ilvl w:val="1"/>
          <w:numId w:val="31"/>
        </w:numPr>
        <w:spacing w:before="120" w:after="120" w:line="240" w:lineRule="auto"/>
        <w:rPr>
          <w:rFonts w:ascii="Arial" w:eastAsia="Times New Roman" w:hAnsi="Arial" w:cs="Arial"/>
          <w:sz w:val="24"/>
          <w:szCs w:val="24"/>
          <w:lang w:val="en-ZA" w:eastAsia="en-ZA"/>
        </w:rPr>
      </w:pPr>
      <w:r w:rsidRPr="00B04436">
        <w:rPr>
          <w:rFonts w:ascii="Arial" w:eastAsia="Times New Roman" w:hAnsi="Arial" w:cs="Arial"/>
          <w:iCs/>
          <w:sz w:val="24"/>
          <w:szCs w:val="24"/>
          <w:lang w:val="en-ZA" w:eastAsia="en-ZA"/>
        </w:rPr>
        <w:t xml:space="preserve">This approach is useful when you need to avoid damaging policy mistakes. </w:t>
      </w:r>
    </w:p>
    <w:p w14:paraId="2E4866A0" w14:textId="77777777" w:rsidR="00B04436" w:rsidRPr="00B04436" w:rsidRDefault="00B04436" w:rsidP="00A33E36">
      <w:pPr>
        <w:numPr>
          <w:ilvl w:val="1"/>
          <w:numId w:val="31"/>
        </w:numPr>
        <w:spacing w:before="120" w:after="120" w:line="240" w:lineRule="auto"/>
        <w:rPr>
          <w:rFonts w:ascii="Arial" w:eastAsia="Times New Roman" w:hAnsi="Arial" w:cs="Arial"/>
          <w:sz w:val="24"/>
          <w:szCs w:val="24"/>
          <w:lang w:val="en-ZA" w:eastAsia="en-ZA"/>
        </w:rPr>
      </w:pPr>
      <w:r w:rsidRPr="00B04436">
        <w:rPr>
          <w:rFonts w:ascii="Arial" w:eastAsia="Times New Roman" w:hAnsi="Arial" w:cs="Arial"/>
          <w:iCs/>
          <w:sz w:val="24"/>
          <w:szCs w:val="24"/>
          <w:lang w:val="en-ZA" w:eastAsia="en-ZA"/>
        </w:rPr>
        <w:t>Effects of interventions can be assessed before taking the subsequent step.</w:t>
      </w:r>
    </w:p>
    <w:p w14:paraId="2A95DF7E" w14:textId="77777777" w:rsidR="00B04436" w:rsidRPr="00B04436" w:rsidRDefault="00B04436" w:rsidP="00A33E36">
      <w:pPr>
        <w:numPr>
          <w:ilvl w:val="1"/>
          <w:numId w:val="31"/>
        </w:numPr>
        <w:spacing w:before="120" w:after="0" w:line="240" w:lineRule="auto"/>
        <w:ind w:left="1434" w:hanging="357"/>
        <w:rPr>
          <w:rFonts w:ascii="Trebuchet MS" w:eastAsia="Times New Roman" w:hAnsi="Trebuchet MS" w:cs="Arial"/>
          <w:b/>
          <w:bCs/>
          <w:color w:val="0000FF"/>
          <w:sz w:val="24"/>
          <w:szCs w:val="24"/>
          <w:lang w:val="en-ZA" w:eastAsia="en-ZA"/>
        </w:rPr>
      </w:pPr>
      <w:r w:rsidRPr="00B04436">
        <w:rPr>
          <w:rFonts w:ascii="Arial" w:eastAsia="Times New Roman" w:hAnsi="Arial" w:cs="Arial"/>
          <w:iCs/>
          <w:sz w:val="24"/>
          <w:szCs w:val="24"/>
          <w:lang w:val="en-ZA" w:eastAsia="en-ZA"/>
        </w:rPr>
        <w:t>Process may be slow and implementation prolonged.</w:t>
      </w:r>
    </w:p>
    <w:p w14:paraId="52ABB6AB" w14:textId="77777777" w:rsidR="00B04436" w:rsidRPr="00C0286E" w:rsidRDefault="00B04436" w:rsidP="00A33E36">
      <w:pPr>
        <w:numPr>
          <w:ilvl w:val="0"/>
          <w:numId w:val="31"/>
        </w:numPr>
        <w:spacing w:before="120" w:after="120" w:line="240" w:lineRule="auto"/>
        <w:ind w:left="714" w:hanging="357"/>
        <w:rPr>
          <w:rFonts w:ascii="Arial" w:eastAsia="Times New Roman" w:hAnsi="Arial" w:cs="Arial"/>
          <w:i/>
          <w:color w:val="0070C0"/>
          <w:sz w:val="24"/>
          <w:szCs w:val="24"/>
          <w:lang w:val="en-ZA" w:eastAsia="en-ZA"/>
        </w:rPr>
      </w:pPr>
      <w:r w:rsidRPr="00C0286E">
        <w:rPr>
          <w:rFonts w:ascii="Arial" w:eastAsia="Times New Roman" w:hAnsi="Arial" w:cs="Arial"/>
          <w:bCs/>
          <w:i/>
          <w:sz w:val="24"/>
          <w:szCs w:val="24"/>
          <w:lang w:val="en-ZA" w:eastAsia="en-ZA"/>
        </w:rPr>
        <w:t>Rationalism</w:t>
      </w:r>
      <w:r w:rsidRPr="00C0286E">
        <w:rPr>
          <w:rFonts w:ascii="Arial" w:eastAsia="Times New Roman" w:hAnsi="Arial" w:cs="Arial"/>
          <w:i/>
          <w:color w:val="0070C0"/>
          <w:sz w:val="24"/>
          <w:szCs w:val="24"/>
          <w:lang w:val="en-ZA" w:eastAsia="en-ZA"/>
        </w:rPr>
        <w:t xml:space="preserve"> </w:t>
      </w:r>
    </w:p>
    <w:p w14:paraId="208BAC6B" w14:textId="77777777" w:rsidR="00B04436" w:rsidRPr="00B04436" w:rsidRDefault="00B04436" w:rsidP="00A33E36">
      <w:pPr>
        <w:numPr>
          <w:ilvl w:val="1"/>
          <w:numId w:val="31"/>
        </w:numPr>
        <w:spacing w:before="120" w:after="120" w:line="240" w:lineRule="auto"/>
        <w:ind w:left="1434" w:hanging="357"/>
        <w:rPr>
          <w:rFonts w:ascii="Arial" w:eastAsia="Times New Roman" w:hAnsi="Arial" w:cs="Arial"/>
          <w:sz w:val="24"/>
          <w:szCs w:val="24"/>
          <w:lang w:val="en-ZA" w:eastAsia="en-ZA"/>
        </w:rPr>
      </w:pPr>
      <w:r w:rsidRPr="00B04436">
        <w:rPr>
          <w:rFonts w:ascii="Arial" w:eastAsia="Times New Roman" w:hAnsi="Arial" w:cs="Arial"/>
          <w:iCs/>
          <w:sz w:val="24"/>
          <w:szCs w:val="24"/>
          <w:lang w:val="en-ZA" w:eastAsia="en-ZA"/>
        </w:rPr>
        <w:t xml:space="preserve">Decisions are taken in a rational manner and many options are considered before implementation. </w:t>
      </w:r>
    </w:p>
    <w:p w14:paraId="296246BC" w14:textId="77777777" w:rsidR="00B04436" w:rsidRPr="00B04436" w:rsidRDefault="00B04436" w:rsidP="00A33E36">
      <w:pPr>
        <w:numPr>
          <w:ilvl w:val="1"/>
          <w:numId w:val="31"/>
        </w:numPr>
        <w:spacing w:before="120" w:after="120" w:line="240" w:lineRule="auto"/>
        <w:ind w:left="1434" w:hanging="357"/>
        <w:rPr>
          <w:rFonts w:ascii="Arial" w:eastAsia="Times New Roman" w:hAnsi="Arial" w:cs="Arial"/>
          <w:sz w:val="24"/>
          <w:szCs w:val="24"/>
          <w:lang w:val="en-ZA" w:eastAsia="en-ZA"/>
        </w:rPr>
      </w:pPr>
      <w:r w:rsidRPr="00B04436">
        <w:rPr>
          <w:rFonts w:ascii="Arial" w:eastAsia="Times New Roman" w:hAnsi="Arial" w:cs="Arial"/>
          <w:iCs/>
          <w:sz w:val="24"/>
          <w:szCs w:val="24"/>
          <w:lang w:val="en-ZA" w:eastAsia="en-ZA"/>
        </w:rPr>
        <w:t>This approach involves: identifying the problem / gaps for policy implementation; set objectives / targets; list all alternatives / options; perform comprehensive analysis of consequences of alternatives; and finally decide on an intervention strategy.</w:t>
      </w:r>
    </w:p>
    <w:p w14:paraId="3A40672D" w14:textId="77777777" w:rsidR="00B04436" w:rsidRPr="00B04436" w:rsidRDefault="00B04436" w:rsidP="00A33E36">
      <w:pPr>
        <w:numPr>
          <w:ilvl w:val="1"/>
          <w:numId w:val="31"/>
        </w:numPr>
        <w:spacing w:before="120" w:after="120" w:line="240" w:lineRule="auto"/>
        <w:ind w:left="1434" w:hanging="357"/>
        <w:rPr>
          <w:rFonts w:ascii="Arial" w:eastAsia="Times New Roman" w:hAnsi="Arial" w:cs="Arial"/>
          <w:sz w:val="24"/>
          <w:szCs w:val="24"/>
          <w:lang w:val="en-ZA" w:eastAsia="en-ZA"/>
        </w:rPr>
      </w:pPr>
      <w:r w:rsidRPr="00B04436">
        <w:rPr>
          <w:rFonts w:ascii="Arial" w:eastAsia="Times New Roman" w:hAnsi="Arial" w:cs="Arial"/>
          <w:sz w:val="24"/>
          <w:szCs w:val="24"/>
          <w:lang w:val="en-GB" w:eastAsia="en-ZA"/>
        </w:rPr>
        <w:t>Used when you need to convince / persuade someone of an implementation strategy.</w:t>
      </w:r>
    </w:p>
    <w:p w14:paraId="53C2EAC2" w14:textId="77777777" w:rsidR="00B04436" w:rsidRPr="00B04436" w:rsidRDefault="00B04436" w:rsidP="00A33E36">
      <w:pPr>
        <w:numPr>
          <w:ilvl w:val="1"/>
          <w:numId w:val="31"/>
        </w:numPr>
        <w:spacing w:before="120" w:after="0" w:line="240" w:lineRule="auto"/>
        <w:ind w:left="1434" w:hanging="357"/>
        <w:rPr>
          <w:rFonts w:ascii="Arial" w:eastAsia="Times New Roman" w:hAnsi="Arial" w:cs="Arial"/>
          <w:sz w:val="24"/>
          <w:szCs w:val="24"/>
          <w:lang w:val="en-ZA" w:eastAsia="en-ZA"/>
        </w:rPr>
      </w:pPr>
      <w:r w:rsidRPr="00B04436">
        <w:rPr>
          <w:rFonts w:ascii="Arial" w:eastAsia="Times New Roman" w:hAnsi="Arial" w:cs="Arial"/>
          <w:sz w:val="24"/>
          <w:szCs w:val="24"/>
          <w:lang w:val="en-GB" w:eastAsia="en-ZA"/>
        </w:rPr>
        <w:t>Time consuming to consider options, requires resources to do thorough analysis, and may not always be feasible.</w:t>
      </w:r>
    </w:p>
    <w:p w14:paraId="7671A534" w14:textId="77777777" w:rsidR="00B04436" w:rsidRPr="00C0286E" w:rsidRDefault="00B04436" w:rsidP="00A33E36">
      <w:pPr>
        <w:numPr>
          <w:ilvl w:val="0"/>
          <w:numId w:val="31"/>
        </w:numPr>
        <w:spacing w:before="120" w:after="120" w:line="240" w:lineRule="auto"/>
        <w:ind w:left="714" w:hanging="357"/>
        <w:rPr>
          <w:rFonts w:ascii="Arial" w:eastAsia="Times New Roman" w:hAnsi="Arial" w:cs="Arial"/>
          <w:i/>
          <w:sz w:val="24"/>
          <w:szCs w:val="24"/>
          <w:lang w:val="en-ZA" w:eastAsia="en-ZA"/>
        </w:rPr>
      </w:pPr>
      <w:r w:rsidRPr="00C0286E">
        <w:rPr>
          <w:rFonts w:ascii="Arial" w:eastAsia="Times New Roman" w:hAnsi="Arial" w:cs="Arial"/>
          <w:bCs/>
          <w:i/>
          <w:sz w:val="24"/>
          <w:szCs w:val="24"/>
          <w:lang w:val="en-ZA" w:eastAsia="en-ZA"/>
        </w:rPr>
        <w:t xml:space="preserve">Bounded rationalism </w:t>
      </w:r>
    </w:p>
    <w:p w14:paraId="00DBA984" w14:textId="77777777" w:rsidR="00B04436" w:rsidRPr="00B04436" w:rsidRDefault="00B04436" w:rsidP="00A33E36">
      <w:pPr>
        <w:numPr>
          <w:ilvl w:val="1"/>
          <w:numId w:val="31"/>
        </w:numPr>
        <w:spacing w:before="120" w:after="120" w:line="240" w:lineRule="auto"/>
        <w:ind w:left="1434" w:hanging="357"/>
        <w:rPr>
          <w:rFonts w:ascii="Arial" w:eastAsia="Times New Roman" w:hAnsi="Arial" w:cs="Arial"/>
          <w:sz w:val="24"/>
          <w:szCs w:val="24"/>
          <w:lang w:val="en-ZA" w:eastAsia="en-ZA"/>
        </w:rPr>
      </w:pPr>
      <w:r w:rsidRPr="00B04436">
        <w:rPr>
          <w:rFonts w:ascii="Arial" w:eastAsia="Times New Roman" w:hAnsi="Arial" w:cs="Arial"/>
          <w:iCs/>
          <w:sz w:val="24"/>
          <w:szCs w:val="24"/>
          <w:lang w:val="en-ZA" w:eastAsia="en-ZA"/>
        </w:rPr>
        <w:t>Same as rationalism, but only 2 or 3 option are considered, instead of all alternatives.</w:t>
      </w:r>
    </w:p>
    <w:p w14:paraId="0602D68B" w14:textId="77777777" w:rsidR="00B04436" w:rsidRPr="00B04436" w:rsidRDefault="00B04436" w:rsidP="00A33E36">
      <w:pPr>
        <w:numPr>
          <w:ilvl w:val="1"/>
          <w:numId w:val="31"/>
        </w:numPr>
        <w:spacing w:before="120" w:after="120" w:line="240" w:lineRule="auto"/>
        <w:ind w:left="1434" w:hanging="357"/>
        <w:rPr>
          <w:rFonts w:ascii="Arial" w:eastAsia="Times New Roman" w:hAnsi="Arial" w:cs="Arial"/>
          <w:sz w:val="24"/>
          <w:szCs w:val="24"/>
          <w:lang w:val="en-ZA" w:eastAsia="en-ZA"/>
        </w:rPr>
      </w:pPr>
      <w:r w:rsidRPr="00B04436">
        <w:rPr>
          <w:rFonts w:ascii="Arial" w:eastAsia="Times New Roman" w:hAnsi="Arial" w:cs="Arial"/>
          <w:sz w:val="24"/>
          <w:szCs w:val="24"/>
          <w:lang w:val="en-GB" w:eastAsia="en-ZA"/>
        </w:rPr>
        <w:t>More realistic approach than rationalism within the real-world constraints.</w:t>
      </w:r>
    </w:p>
    <w:p w14:paraId="35ED3EB5" w14:textId="77777777" w:rsidR="00B04436" w:rsidRPr="00B04436" w:rsidRDefault="00B04436" w:rsidP="00A33E36">
      <w:pPr>
        <w:numPr>
          <w:ilvl w:val="1"/>
          <w:numId w:val="31"/>
        </w:numPr>
        <w:spacing w:before="120" w:after="0" w:line="240" w:lineRule="auto"/>
        <w:ind w:left="1434" w:hanging="357"/>
        <w:rPr>
          <w:rFonts w:ascii="Arial" w:eastAsia="Times New Roman" w:hAnsi="Arial" w:cs="Arial"/>
          <w:sz w:val="24"/>
          <w:szCs w:val="24"/>
          <w:lang w:val="en-ZA" w:eastAsia="en-ZA"/>
        </w:rPr>
      </w:pPr>
      <w:r w:rsidRPr="00B04436">
        <w:rPr>
          <w:rFonts w:ascii="Arial" w:eastAsia="Times New Roman" w:hAnsi="Arial" w:cs="Arial"/>
          <w:sz w:val="24"/>
          <w:szCs w:val="24"/>
          <w:lang w:val="en-GB" w:eastAsia="en-ZA"/>
        </w:rPr>
        <w:t>Used when you need to convince / persuade someone of an implementation strategy.</w:t>
      </w:r>
    </w:p>
    <w:p w14:paraId="249B412A" w14:textId="77777777" w:rsidR="00B04436" w:rsidRPr="00B04436" w:rsidRDefault="00B04436" w:rsidP="00A33E36">
      <w:pPr>
        <w:numPr>
          <w:ilvl w:val="0"/>
          <w:numId w:val="31"/>
        </w:numPr>
        <w:spacing w:before="120" w:after="120" w:line="240" w:lineRule="auto"/>
        <w:ind w:left="714" w:hanging="357"/>
        <w:rPr>
          <w:rFonts w:ascii="Arial" w:eastAsia="Times New Roman" w:hAnsi="Arial" w:cs="Arial"/>
          <w:sz w:val="24"/>
          <w:szCs w:val="24"/>
          <w:lang w:val="en-ZA" w:eastAsia="en-ZA"/>
        </w:rPr>
      </w:pPr>
      <w:r w:rsidRPr="00C0286E">
        <w:rPr>
          <w:rFonts w:ascii="Arial" w:eastAsia="Times New Roman" w:hAnsi="Arial" w:cs="Arial"/>
          <w:bCs/>
          <w:i/>
          <w:sz w:val="24"/>
          <w:szCs w:val="24"/>
          <w:lang w:val="en-ZA" w:eastAsia="en-ZA"/>
        </w:rPr>
        <w:t>Mixed scanning</w:t>
      </w:r>
      <w:r w:rsidRPr="00C0286E">
        <w:rPr>
          <w:rFonts w:ascii="Arial" w:eastAsia="Times New Roman" w:hAnsi="Arial" w:cs="Arial"/>
          <w:bCs/>
          <w:sz w:val="24"/>
          <w:szCs w:val="24"/>
          <w:lang w:val="en-ZA" w:eastAsia="en-ZA"/>
        </w:rPr>
        <w:t xml:space="preserve"> </w:t>
      </w:r>
      <w:r w:rsidRPr="00B04436">
        <w:rPr>
          <w:rFonts w:ascii="Arial" w:eastAsia="Times New Roman" w:hAnsi="Arial" w:cs="Arial"/>
          <w:sz w:val="24"/>
          <w:szCs w:val="24"/>
          <w:lang w:val="en-ZA" w:eastAsia="en-ZA"/>
        </w:rPr>
        <w:t>- middle way</w:t>
      </w:r>
    </w:p>
    <w:p w14:paraId="731FBB5A" w14:textId="77777777" w:rsidR="00B04436" w:rsidRPr="00B04436" w:rsidRDefault="00B04436" w:rsidP="00A33E36">
      <w:pPr>
        <w:numPr>
          <w:ilvl w:val="1"/>
          <w:numId w:val="31"/>
        </w:numPr>
        <w:spacing w:before="120" w:after="120" w:line="240" w:lineRule="auto"/>
        <w:ind w:left="1434" w:hanging="357"/>
        <w:rPr>
          <w:rFonts w:ascii="Arial" w:eastAsia="Times New Roman" w:hAnsi="Arial" w:cs="Arial"/>
          <w:sz w:val="24"/>
          <w:szCs w:val="24"/>
          <w:lang w:val="en-ZA" w:eastAsia="en-ZA"/>
        </w:rPr>
      </w:pPr>
      <w:r w:rsidRPr="00B04436">
        <w:rPr>
          <w:rFonts w:ascii="Arial" w:eastAsia="Times New Roman" w:hAnsi="Arial" w:cs="Arial"/>
          <w:iCs/>
          <w:sz w:val="24"/>
          <w:szCs w:val="24"/>
          <w:lang w:val="en-ZA" w:eastAsia="en-ZA"/>
        </w:rPr>
        <w:t>Involves wide scoping of the general problem, and then focusing on specific issues.</w:t>
      </w:r>
    </w:p>
    <w:p w14:paraId="23635665" w14:textId="77777777" w:rsidR="00B04436" w:rsidRPr="00B04436" w:rsidRDefault="00B04436" w:rsidP="00A33E36">
      <w:pPr>
        <w:numPr>
          <w:ilvl w:val="1"/>
          <w:numId w:val="31"/>
        </w:numPr>
        <w:spacing w:before="120" w:after="120" w:line="240" w:lineRule="auto"/>
        <w:ind w:left="1434" w:hanging="357"/>
        <w:rPr>
          <w:rFonts w:ascii="Arial" w:eastAsia="Times New Roman" w:hAnsi="Arial" w:cs="Arial"/>
          <w:sz w:val="24"/>
          <w:szCs w:val="24"/>
          <w:lang w:val="en-ZA" w:eastAsia="en-ZA"/>
        </w:rPr>
      </w:pPr>
      <w:r w:rsidRPr="00B04436">
        <w:rPr>
          <w:rFonts w:ascii="Arial" w:eastAsia="Times New Roman" w:hAnsi="Arial" w:cs="Arial"/>
          <w:iCs/>
          <w:sz w:val="24"/>
          <w:szCs w:val="24"/>
          <w:lang w:val="en-ZA" w:eastAsia="en-ZA"/>
        </w:rPr>
        <w:t>Middle way – overcomes the unrealistic requirements of the rational approach and the conservative slant of incrementalism.</w:t>
      </w:r>
    </w:p>
    <w:p w14:paraId="34F62D58" w14:textId="77777777" w:rsidR="00B04436" w:rsidRPr="00B04436" w:rsidRDefault="00B04436" w:rsidP="00A33E36">
      <w:pPr>
        <w:numPr>
          <w:ilvl w:val="1"/>
          <w:numId w:val="31"/>
        </w:numPr>
        <w:spacing w:before="120" w:after="0" w:line="240" w:lineRule="auto"/>
        <w:ind w:left="1434" w:hanging="357"/>
        <w:rPr>
          <w:rFonts w:ascii="Arial" w:eastAsia="Times New Roman" w:hAnsi="Arial" w:cs="Arial"/>
          <w:sz w:val="24"/>
          <w:szCs w:val="24"/>
          <w:lang w:val="en-ZA" w:eastAsia="en-ZA"/>
        </w:rPr>
      </w:pPr>
      <w:r w:rsidRPr="00B04436">
        <w:rPr>
          <w:rFonts w:ascii="Arial" w:eastAsia="Times New Roman" w:hAnsi="Arial" w:cs="Arial"/>
          <w:sz w:val="24"/>
          <w:szCs w:val="24"/>
          <w:lang w:val="en-GB" w:eastAsia="en-ZA"/>
        </w:rPr>
        <w:t>E.g. for an antimicrobial stewardship policy implementation in wards – do a general scoping of wards in a hospital – then address specific key issue e.g. focus on ICUs (high use of antibiotics);  or target the inappropriate prescribing of specific antibiotics instead of all antibiotics.</w:t>
      </w:r>
    </w:p>
    <w:p w14:paraId="376E1CE6" w14:textId="77777777" w:rsidR="00B04436" w:rsidRPr="00C0286E" w:rsidRDefault="00B04436" w:rsidP="00A33E36">
      <w:pPr>
        <w:numPr>
          <w:ilvl w:val="0"/>
          <w:numId w:val="31"/>
        </w:numPr>
        <w:spacing w:before="120" w:after="120" w:line="240" w:lineRule="auto"/>
        <w:ind w:left="714" w:hanging="357"/>
        <w:rPr>
          <w:rFonts w:ascii="Arial" w:eastAsia="Times New Roman" w:hAnsi="Arial" w:cs="Arial"/>
          <w:i/>
          <w:sz w:val="24"/>
          <w:szCs w:val="24"/>
          <w:lang w:val="en-ZA" w:eastAsia="en-ZA"/>
        </w:rPr>
      </w:pPr>
      <w:r w:rsidRPr="00C0286E">
        <w:rPr>
          <w:rFonts w:ascii="Arial" w:eastAsia="Times New Roman" w:hAnsi="Arial" w:cs="Arial"/>
          <w:bCs/>
          <w:i/>
          <w:sz w:val="24"/>
          <w:szCs w:val="24"/>
          <w:lang w:val="en-ZA" w:eastAsia="en-ZA"/>
        </w:rPr>
        <w:t xml:space="preserve">‘Top-down’ approach </w:t>
      </w:r>
    </w:p>
    <w:p w14:paraId="16577C93" w14:textId="77777777" w:rsidR="00B04436" w:rsidRPr="00B04436" w:rsidRDefault="00B04436" w:rsidP="00A33E36">
      <w:pPr>
        <w:numPr>
          <w:ilvl w:val="1"/>
          <w:numId w:val="31"/>
        </w:numPr>
        <w:spacing w:before="120" w:after="120" w:line="240" w:lineRule="auto"/>
        <w:ind w:left="1434" w:hanging="357"/>
        <w:rPr>
          <w:rFonts w:ascii="Arial" w:eastAsia="Times New Roman" w:hAnsi="Arial" w:cs="Arial"/>
          <w:sz w:val="24"/>
          <w:szCs w:val="24"/>
          <w:lang w:val="en-ZA" w:eastAsia="en-ZA"/>
        </w:rPr>
      </w:pPr>
      <w:r w:rsidRPr="00B04436">
        <w:rPr>
          <w:rFonts w:ascii="Arial" w:eastAsia="Times New Roman" w:hAnsi="Arial" w:cs="Arial"/>
          <w:iCs/>
          <w:sz w:val="24"/>
          <w:szCs w:val="24"/>
          <w:lang w:val="en-ZA" w:eastAsia="en-ZA"/>
        </w:rPr>
        <w:t xml:space="preserve">Useful for simple policies; for policies with a cause and effect slant (e.g. complete and submit a claim – you get reimbursed); </w:t>
      </w:r>
      <w:proofErr w:type="gramStart"/>
      <w:r w:rsidRPr="00B04436">
        <w:rPr>
          <w:rFonts w:ascii="Arial" w:eastAsia="Times New Roman" w:hAnsi="Arial" w:cs="Arial"/>
          <w:iCs/>
          <w:sz w:val="24"/>
          <w:szCs w:val="24"/>
          <w:lang w:val="en-ZA" w:eastAsia="en-ZA"/>
        </w:rPr>
        <w:t>and  for</w:t>
      </w:r>
      <w:proofErr w:type="gramEnd"/>
      <w:r w:rsidRPr="00B04436">
        <w:rPr>
          <w:rFonts w:ascii="Arial" w:eastAsia="Times New Roman" w:hAnsi="Arial" w:cs="Arial"/>
          <w:iCs/>
          <w:sz w:val="24"/>
          <w:szCs w:val="24"/>
          <w:lang w:val="en-ZA" w:eastAsia="en-ZA"/>
        </w:rPr>
        <w:t xml:space="preserve"> compulsory actions e.g. legal requirements.</w:t>
      </w:r>
    </w:p>
    <w:p w14:paraId="3552BEC9" w14:textId="77777777" w:rsidR="00B04436" w:rsidRPr="00B04436" w:rsidRDefault="00B04436" w:rsidP="00A33E36">
      <w:pPr>
        <w:numPr>
          <w:ilvl w:val="1"/>
          <w:numId w:val="31"/>
        </w:numPr>
        <w:spacing w:before="120" w:after="0" w:line="240" w:lineRule="auto"/>
        <w:ind w:left="1434" w:hanging="357"/>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Used for simple processes, where consequences or penalties are clear, where public safety is affected, or where buy-in has already been established.</w:t>
      </w:r>
    </w:p>
    <w:p w14:paraId="11D12458" w14:textId="77777777" w:rsidR="00B04436" w:rsidRPr="00C0286E" w:rsidRDefault="00B04436" w:rsidP="00C0286E">
      <w:pPr>
        <w:numPr>
          <w:ilvl w:val="0"/>
          <w:numId w:val="31"/>
        </w:numPr>
        <w:spacing w:before="120" w:after="120" w:line="240" w:lineRule="auto"/>
        <w:ind w:left="714" w:hanging="357"/>
        <w:rPr>
          <w:rFonts w:ascii="Arial" w:eastAsia="Times New Roman" w:hAnsi="Arial" w:cs="Arial"/>
          <w:i/>
          <w:sz w:val="24"/>
          <w:szCs w:val="24"/>
          <w:lang w:val="en-ZA" w:eastAsia="en-ZA"/>
        </w:rPr>
      </w:pPr>
      <w:r w:rsidRPr="00C0286E">
        <w:rPr>
          <w:rFonts w:ascii="Arial" w:eastAsia="Times New Roman" w:hAnsi="Arial" w:cs="Arial"/>
          <w:bCs/>
          <w:i/>
          <w:sz w:val="24"/>
          <w:szCs w:val="24"/>
          <w:lang w:val="en-ZA" w:eastAsia="en-ZA"/>
        </w:rPr>
        <w:t>‘Bottom-up’ approach</w:t>
      </w:r>
    </w:p>
    <w:p w14:paraId="1F6C1019" w14:textId="77777777" w:rsidR="00B04436" w:rsidRPr="00B04436" w:rsidRDefault="00B04436" w:rsidP="00A33E36">
      <w:pPr>
        <w:numPr>
          <w:ilvl w:val="1"/>
          <w:numId w:val="31"/>
        </w:numPr>
        <w:spacing w:before="120" w:after="240" w:line="240" w:lineRule="auto"/>
        <w:rPr>
          <w:rFonts w:ascii="Arial" w:eastAsia="Times New Roman" w:hAnsi="Arial" w:cs="Arial"/>
          <w:sz w:val="24"/>
          <w:szCs w:val="24"/>
          <w:lang w:val="en-ZA" w:eastAsia="en-ZA"/>
        </w:rPr>
      </w:pPr>
      <w:r w:rsidRPr="00B04436">
        <w:rPr>
          <w:rFonts w:ascii="Arial" w:eastAsia="Times New Roman" w:hAnsi="Arial" w:cs="Arial"/>
          <w:iCs/>
          <w:sz w:val="24"/>
          <w:szCs w:val="24"/>
          <w:lang w:val="en-ZA" w:eastAsia="en-ZA"/>
        </w:rPr>
        <w:t xml:space="preserve">Used in policies that are complex, significant behaviour change is required, </w:t>
      </w:r>
      <w:r w:rsidRPr="00B04436">
        <w:rPr>
          <w:rFonts w:ascii="Arial" w:eastAsia="Times New Roman" w:hAnsi="Arial" w:cs="Arial"/>
          <w:sz w:val="24"/>
          <w:szCs w:val="24"/>
          <w:lang w:val="en-ZA" w:eastAsia="en-ZA"/>
        </w:rPr>
        <w:t>discretionary actions are high, penalties are unclear</w:t>
      </w:r>
      <w:r w:rsidRPr="00B04436">
        <w:rPr>
          <w:rFonts w:ascii="Arial" w:eastAsia="Times New Roman" w:hAnsi="Arial" w:cs="Arial"/>
          <w:iCs/>
          <w:sz w:val="24"/>
          <w:szCs w:val="24"/>
          <w:lang w:val="en-ZA" w:eastAsia="en-ZA"/>
        </w:rPr>
        <w:t>, impact is wide, etc.</w:t>
      </w:r>
    </w:p>
    <w:p w14:paraId="0FB2578A" w14:textId="77777777" w:rsidR="00B04436" w:rsidRPr="00B04436" w:rsidRDefault="00B04436" w:rsidP="00A33E36">
      <w:pPr>
        <w:numPr>
          <w:ilvl w:val="1"/>
          <w:numId w:val="31"/>
        </w:numPr>
        <w:spacing w:before="120" w:after="240" w:line="240" w:lineRule="auto"/>
        <w:rPr>
          <w:rFonts w:ascii="Arial" w:eastAsia="Times New Roman" w:hAnsi="Arial" w:cs="Arial"/>
          <w:sz w:val="24"/>
          <w:szCs w:val="24"/>
          <w:lang w:val="en-ZA" w:eastAsia="en-ZA"/>
        </w:rPr>
      </w:pPr>
      <w:r w:rsidRPr="00B04436">
        <w:rPr>
          <w:rFonts w:ascii="Arial" w:eastAsia="Times New Roman" w:hAnsi="Arial" w:cs="Arial"/>
          <w:iCs/>
          <w:sz w:val="24"/>
          <w:szCs w:val="24"/>
          <w:lang w:val="en-ZA" w:eastAsia="en-ZA"/>
        </w:rPr>
        <w:lastRenderedPageBreak/>
        <w:t>This approach may be time consuming in the beginning, but may have improved buy-in and facilitate implementation later.</w:t>
      </w:r>
    </w:p>
    <w:p w14:paraId="6D5D679A" w14:textId="6975539A" w:rsidR="00C0286E" w:rsidRPr="00C0286E" w:rsidRDefault="00B04436" w:rsidP="00C0286E">
      <w:pPr>
        <w:numPr>
          <w:ilvl w:val="1"/>
          <w:numId w:val="31"/>
        </w:numPr>
        <w:spacing w:before="120" w:after="240" w:line="240" w:lineRule="auto"/>
        <w:rPr>
          <w:rFonts w:ascii="Arial" w:eastAsia="Times New Roman" w:hAnsi="Arial" w:cs="Arial"/>
          <w:sz w:val="24"/>
          <w:szCs w:val="24"/>
          <w:lang w:val="en-ZA" w:eastAsia="en-ZA"/>
        </w:rPr>
      </w:pPr>
      <w:r w:rsidRPr="00B04436">
        <w:rPr>
          <w:rFonts w:ascii="Arial" w:eastAsia="Times New Roman" w:hAnsi="Arial" w:cs="Arial"/>
          <w:iCs/>
          <w:sz w:val="24"/>
          <w:szCs w:val="24"/>
          <w:lang w:val="en-ZA" w:eastAsia="en-ZA"/>
        </w:rPr>
        <w:t>Problems are identified early and improvements can be made.</w:t>
      </w:r>
    </w:p>
    <w:p w14:paraId="54A33389" w14:textId="4FC59FAE" w:rsidR="00B04436" w:rsidRPr="00311047" w:rsidRDefault="00311047" w:rsidP="00A33E36">
      <w:pPr>
        <w:pStyle w:val="ListParagraph"/>
        <w:numPr>
          <w:ilvl w:val="1"/>
          <w:numId w:val="32"/>
        </w:numPr>
        <w:spacing w:before="120" w:after="0" w:line="240" w:lineRule="auto"/>
        <w:rPr>
          <w:rFonts w:ascii="Arial" w:eastAsia="Times New Roman" w:hAnsi="Arial" w:cs="Arial"/>
          <w:b/>
          <w:sz w:val="24"/>
          <w:szCs w:val="24"/>
          <w:lang w:val="en-ZA" w:eastAsia="en-ZA"/>
        </w:rPr>
      </w:pPr>
      <w:r>
        <w:rPr>
          <w:rFonts w:ascii="Arial" w:eastAsia="Times New Roman" w:hAnsi="Arial" w:cs="Arial"/>
          <w:b/>
          <w:sz w:val="24"/>
          <w:szCs w:val="24"/>
          <w:lang w:val="en-ZA" w:eastAsia="en-ZA"/>
        </w:rPr>
        <w:t xml:space="preserve"> </w:t>
      </w:r>
      <w:r w:rsidR="00B04436" w:rsidRPr="00311047">
        <w:rPr>
          <w:rFonts w:ascii="Arial" w:eastAsia="Times New Roman" w:hAnsi="Arial" w:cs="Arial"/>
          <w:b/>
          <w:sz w:val="24"/>
          <w:szCs w:val="24"/>
          <w:lang w:val="en-ZA" w:eastAsia="en-ZA"/>
        </w:rPr>
        <w:t>Factors that influence policy implementation</w:t>
      </w:r>
    </w:p>
    <w:p w14:paraId="0847A7A8" w14:textId="77777777" w:rsidR="00C0286E" w:rsidRDefault="00C0286E" w:rsidP="00A33E36">
      <w:pPr>
        <w:spacing w:before="120" w:after="0" w:line="240" w:lineRule="auto"/>
        <w:rPr>
          <w:rFonts w:ascii="Arial" w:eastAsia="Times New Roman" w:hAnsi="Arial" w:cs="Arial"/>
          <w:color w:val="C00000"/>
          <w:sz w:val="24"/>
          <w:szCs w:val="24"/>
          <w:lang w:val="en-ZA" w:eastAsia="en-ZA"/>
        </w:rPr>
      </w:pPr>
    </w:p>
    <w:p w14:paraId="6DC4A658" w14:textId="56B8F5CF" w:rsidR="00B04436" w:rsidRPr="00B04436" w:rsidRDefault="00B04436" w:rsidP="00A33E36">
      <w:pPr>
        <w:spacing w:before="120" w:after="0" w:line="240" w:lineRule="auto"/>
        <w:rPr>
          <w:rFonts w:ascii="Arial" w:eastAsia="Times New Roman" w:hAnsi="Arial" w:cs="Arial"/>
          <w:sz w:val="24"/>
          <w:szCs w:val="24"/>
          <w:lang w:val="en-ZA" w:eastAsia="en-ZA"/>
        </w:rPr>
      </w:pPr>
      <w:r w:rsidRPr="00311047">
        <w:rPr>
          <w:rFonts w:ascii="Arial" w:eastAsia="Times New Roman" w:hAnsi="Arial" w:cs="Arial"/>
          <w:sz w:val="24"/>
          <w:szCs w:val="24"/>
          <w:lang w:val="en-ZA" w:eastAsia="en-ZA"/>
        </w:rPr>
        <w:t>Fig</w:t>
      </w:r>
      <w:r w:rsidRPr="00B04436">
        <w:rPr>
          <w:rFonts w:ascii="Arial" w:eastAsia="Times New Roman" w:hAnsi="Arial" w:cs="Arial"/>
          <w:sz w:val="24"/>
          <w:szCs w:val="24"/>
          <w:lang w:val="en-ZA" w:eastAsia="en-ZA"/>
        </w:rPr>
        <w:t>ure</w:t>
      </w:r>
      <w:r w:rsidRPr="005D216B">
        <w:rPr>
          <w:rFonts w:ascii="Arial" w:eastAsia="Times New Roman" w:hAnsi="Arial" w:cs="Arial"/>
          <w:sz w:val="24"/>
          <w:szCs w:val="24"/>
          <w:lang w:val="en-ZA" w:eastAsia="en-ZA"/>
        </w:rPr>
        <w:t xml:space="preserve"> 2</w:t>
      </w:r>
      <w:r w:rsidRPr="00B04436">
        <w:rPr>
          <w:rFonts w:ascii="Arial" w:eastAsia="Times New Roman" w:hAnsi="Arial" w:cs="Arial"/>
          <w:sz w:val="24"/>
          <w:szCs w:val="24"/>
          <w:lang w:val="en-ZA" w:eastAsia="en-ZA"/>
        </w:rPr>
        <w:t xml:space="preserve"> illustrates the factors that impact on the implementation of a policy.</w:t>
      </w:r>
    </w:p>
    <w:p w14:paraId="2C2E7388" w14:textId="77777777" w:rsidR="00B04436" w:rsidRPr="00B04436" w:rsidRDefault="00B04436" w:rsidP="00A33E36">
      <w:pPr>
        <w:spacing w:before="120" w:after="0" w:line="240" w:lineRule="auto"/>
        <w:rPr>
          <w:rFonts w:ascii="Arial" w:eastAsia="Times New Roman" w:hAnsi="Arial" w:cs="Arial"/>
          <w:sz w:val="24"/>
          <w:szCs w:val="24"/>
          <w:lang w:val="en-ZA" w:eastAsia="en-ZA"/>
        </w:rPr>
      </w:pPr>
    </w:p>
    <w:p w14:paraId="0D130219" w14:textId="77777777" w:rsidR="00B04436" w:rsidRPr="00B04436" w:rsidRDefault="00B04436" w:rsidP="00A33E36">
      <w:pPr>
        <w:spacing w:before="120" w:after="0" w:line="240" w:lineRule="auto"/>
        <w:rPr>
          <w:rFonts w:ascii="Arial" w:eastAsia="Times New Roman" w:hAnsi="Arial" w:cs="Arial"/>
          <w:sz w:val="24"/>
          <w:szCs w:val="24"/>
          <w:lang w:val="en-ZA" w:eastAsia="en-ZA"/>
        </w:rPr>
      </w:pPr>
      <w:r w:rsidRPr="00B04436">
        <w:rPr>
          <w:rFonts w:ascii="Arial" w:eastAsia="Times New Roman" w:hAnsi="Arial" w:cs="Arial"/>
          <w:noProof/>
          <w:sz w:val="24"/>
          <w:szCs w:val="24"/>
          <w:lang w:val="en-ZA" w:eastAsia="en-ZA"/>
        </w:rPr>
        <w:drawing>
          <wp:inline distT="0" distB="0" distL="0" distR="0" wp14:anchorId="28F11F1D" wp14:editId="4543705B">
            <wp:extent cx="5457825" cy="30694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64457" cy="3073173"/>
                    </a:xfrm>
                    <a:prstGeom prst="rect">
                      <a:avLst/>
                    </a:prstGeom>
                  </pic:spPr>
                </pic:pic>
              </a:graphicData>
            </a:graphic>
          </wp:inline>
        </w:drawing>
      </w:r>
    </w:p>
    <w:p w14:paraId="2D443CD2" w14:textId="77777777" w:rsidR="00B04436" w:rsidRPr="00B04436" w:rsidRDefault="00B04436" w:rsidP="00A33E36">
      <w:pPr>
        <w:spacing w:before="120" w:after="0" w:line="240" w:lineRule="auto"/>
        <w:rPr>
          <w:rFonts w:ascii="Arial" w:eastAsia="Times New Roman" w:hAnsi="Arial" w:cs="Arial"/>
          <w:sz w:val="24"/>
          <w:szCs w:val="24"/>
          <w:lang w:val="en-ZA" w:eastAsia="en-ZA"/>
        </w:rPr>
      </w:pPr>
    </w:p>
    <w:p w14:paraId="2DDDFF8F" w14:textId="77777777" w:rsidR="00B04436" w:rsidRPr="00C0286E" w:rsidRDefault="00B04436" w:rsidP="00A33E36">
      <w:pPr>
        <w:spacing w:after="0" w:line="240" w:lineRule="auto"/>
        <w:rPr>
          <w:rFonts w:ascii="Arial" w:eastAsia="Times New Roman" w:hAnsi="Arial" w:cs="Arial"/>
          <w:b/>
          <w:lang w:val="en-ZA" w:eastAsia="en-ZA"/>
        </w:rPr>
      </w:pPr>
      <w:r w:rsidRPr="00C0286E">
        <w:rPr>
          <w:rFonts w:ascii="Arial" w:eastAsia="Times New Roman" w:hAnsi="Arial" w:cs="Arial"/>
          <w:b/>
          <w:lang w:val="en-ZA" w:eastAsia="en-ZA"/>
        </w:rPr>
        <w:t>Figure 2: Policy implementation</w:t>
      </w:r>
    </w:p>
    <w:p w14:paraId="38A1DE6D" w14:textId="77777777" w:rsidR="00B04436" w:rsidRPr="00B04436" w:rsidRDefault="00B04436" w:rsidP="00A33E36">
      <w:pPr>
        <w:spacing w:after="0" w:line="240" w:lineRule="auto"/>
        <w:rPr>
          <w:rFonts w:ascii="Arial" w:eastAsia="Times New Roman" w:hAnsi="Arial" w:cs="Arial"/>
          <w:sz w:val="24"/>
          <w:szCs w:val="24"/>
          <w:lang w:val="en-ZA" w:eastAsia="en-ZA"/>
        </w:rPr>
      </w:pPr>
    </w:p>
    <w:p w14:paraId="33F9B1E4" w14:textId="77777777" w:rsidR="001550A9" w:rsidRDefault="00B04436" w:rsidP="00A33E36">
      <w:pPr>
        <w:spacing w:after="0" w:line="240" w:lineRule="auto"/>
        <w:rPr>
          <w:rFonts w:ascii="Arial" w:eastAsia="Times New Roman" w:hAnsi="Arial" w:cs="Arial"/>
          <w:b/>
          <w:sz w:val="24"/>
          <w:szCs w:val="24"/>
          <w:lang w:val="en-ZA" w:eastAsia="en-ZA"/>
        </w:rPr>
      </w:pPr>
      <w:r w:rsidRPr="00C0286E">
        <w:rPr>
          <w:rFonts w:ascii="Arial" w:eastAsia="Times New Roman" w:hAnsi="Arial" w:cs="Arial"/>
          <w:b/>
          <w:sz w:val="24"/>
          <w:szCs w:val="24"/>
          <w:lang w:val="en-ZA" w:eastAsia="en-ZA"/>
        </w:rPr>
        <w:t>The nature of policies</w:t>
      </w:r>
    </w:p>
    <w:p w14:paraId="34DECE65" w14:textId="31D78442" w:rsidR="00B04436" w:rsidRDefault="00B04436" w:rsidP="00A33E36">
      <w:pPr>
        <w:spacing w:after="0" w:line="240" w:lineRule="auto"/>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 xml:space="preserve">Policies are generally </w:t>
      </w:r>
      <w:r w:rsidRPr="00C0286E">
        <w:rPr>
          <w:rFonts w:ascii="Arial" w:eastAsia="Times New Roman" w:hAnsi="Arial" w:cs="Arial"/>
          <w:sz w:val="24"/>
          <w:szCs w:val="24"/>
          <w:lang w:val="en-ZA" w:eastAsia="en-ZA"/>
        </w:rPr>
        <w:t xml:space="preserve">technical or social. </w:t>
      </w:r>
      <w:r w:rsidRPr="00B04436">
        <w:rPr>
          <w:rFonts w:ascii="Arial" w:eastAsia="Times New Roman" w:hAnsi="Arial" w:cs="Arial"/>
          <w:sz w:val="24"/>
          <w:szCs w:val="24"/>
          <w:lang w:val="en-ZA" w:eastAsia="en-ZA"/>
        </w:rPr>
        <w:t>Technical policies are usually simple and straightforward e.g. the procedure for submitting a claim for reimbursement of an expense. On the other hand, social polices (e.g. a patient rights charter; or appropriate use of antimicrobials) are generally more complex and involve high degree of discretion in terms of actions</w:t>
      </w:r>
      <w:r w:rsidR="00C0286E">
        <w:rPr>
          <w:rFonts w:ascii="Arial" w:eastAsia="Times New Roman" w:hAnsi="Arial" w:cs="Arial"/>
          <w:sz w:val="24"/>
          <w:szCs w:val="24"/>
          <w:lang w:val="en-ZA" w:eastAsia="en-ZA"/>
        </w:rPr>
        <w:t>. They</w:t>
      </w:r>
      <w:r w:rsidRPr="00B04436">
        <w:rPr>
          <w:rFonts w:ascii="Arial" w:eastAsia="Times New Roman" w:hAnsi="Arial" w:cs="Arial"/>
          <w:sz w:val="24"/>
          <w:szCs w:val="24"/>
          <w:lang w:val="en-ZA" w:eastAsia="en-ZA"/>
        </w:rPr>
        <w:t xml:space="preserve"> therefore have a greater risk </w:t>
      </w:r>
      <w:r w:rsidR="00C0286E">
        <w:rPr>
          <w:rFonts w:ascii="Arial" w:eastAsia="Times New Roman" w:hAnsi="Arial" w:cs="Arial"/>
          <w:sz w:val="24"/>
          <w:szCs w:val="24"/>
          <w:lang w:val="en-ZA" w:eastAsia="en-ZA"/>
        </w:rPr>
        <w:t>of</w:t>
      </w:r>
      <w:r w:rsidRPr="00B04436">
        <w:rPr>
          <w:rFonts w:ascii="Arial" w:eastAsia="Times New Roman" w:hAnsi="Arial" w:cs="Arial"/>
          <w:sz w:val="24"/>
          <w:szCs w:val="24"/>
          <w:lang w:val="en-ZA" w:eastAsia="en-ZA"/>
        </w:rPr>
        <w:t xml:space="preserve"> unintended con</w:t>
      </w:r>
      <w:r w:rsidR="00C0286E">
        <w:rPr>
          <w:rFonts w:ascii="Arial" w:eastAsia="Times New Roman" w:hAnsi="Arial" w:cs="Arial"/>
          <w:sz w:val="24"/>
          <w:szCs w:val="24"/>
          <w:lang w:val="en-ZA" w:eastAsia="en-ZA"/>
        </w:rPr>
        <w:t>sequences. With high discretion</w:t>
      </w:r>
      <w:r w:rsidRPr="00B04436">
        <w:rPr>
          <w:rFonts w:ascii="Arial" w:eastAsia="Times New Roman" w:hAnsi="Arial" w:cs="Arial"/>
          <w:sz w:val="24"/>
          <w:szCs w:val="24"/>
          <w:lang w:val="en-ZA" w:eastAsia="en-ZA"/>
        </w:rPr>
        <w:t xml:space="preserve"> (e.g. a doctor may have many options in how to manage a patient and he decides what option to use), it becomes more challenging to measure correct behaviour. Also, outcomes are more difficult to measure e.g. for patient care - is it more important to treat a patient appropriately or see all p</w:t>
      </w:r>
      <w:r w:rsidR="00C0286E">
        <w:rPr>
          <w:rFonts w:ascii="Arial" w:eastAsia="Times New Roman" w:hAnsi="Arial" w:cs="Arial"/>
          <w:sz w:val="24"/>
          <w:szCs w:val="24"/>
          <w:lang w:val="en-ZA" w:eastAsia="en-ZA"/>
        </w:rPr>
        <w:t>atients? Social policies depend</w:t>
      </w:r>
      <w:r w:rsidRPr="00B04436">
        <w:rPr>
          <w:rFonts w:ascii="Arial" w:eastAsia="Times New Roman" w:hAnsi="Arial" w:cs="Arial"/>
          <w:sz w:val="24"/>
          <w:szCs w:val="24"/>
          <w:lang w:val="en-ZA" w:eastAsia="en-ZA"/>
        </w:rPr>
        <w:t xml:space="preserve"> on the willingness of actors to comply</w:t>
      </w:r>
      <w:r w:rsidR="00C0286E">
        <w:rPr>
          <w:rFonts w:ascii="Arial" w:eastAsia="Times New Roman" w:hAnsi="Arial" w:cs="Arial"/>
          <w:sz w:val="24"/>
          <w:szCs w:val="24"/>
          <w:lang w:val="en-ZA" w:eastAsia="en-ZA"/>
        </w:rPr>
        <w:t>. S</w:t>
      </w:r>
      <w:r w:rsidRPr="00B04436">
        <w:rPr>
          <w:rFonts w:ascii="Arial" w:eastAsia="Times New Roman" w:hAnsi="Arial" w:cs="Arial"/>
          <w:sz w:val="24"/>
          <w:szCs w:val="24"/>
          <w:lang w:val="en-ZA" w:eastAsia="en-ZA"/>
        </w:rPr>
        <w:t xml:space="preserve">uccess is often based on actor beliefs and tends to require a process of negotiation during implementation. The latter type of policy, thus, is more difficult to implement. </w:t>
      </w:r>
    </w:p>
    <w:p w14:paraId="5684302D" w14:textId="77777777" w:rsidR="00C0286E" w:rsidRPr="00B04436" w:rsidRDefault="00C0286E" w:rsidP="00A33E36">
      <w:pPr>
        <w:spacing w:after="0" w:line="240" w:lineRule="auto"/>
        <w:rPr>
          <w:rFonts w:ascii="Arial" w:eastAsia="Times New Roman" w:hAnsi="Arial" w:cs="Arial"/>
          <w:sz w:val="24"/>
          <w:szCs w:val="24"/>
          <w:lang w:val="en-ZA" w:eastAsia="en-ZA"/>
        </w:rPr>
      </w:pPr>
    </w:p>
    <w:p w14:paraId="62A0C784" w14:textId="6EE646CD" w:rsidR="00B04436" w:rsidRPr="00B04436" w:rsidRDefault="00B04436" w:rsidP="00A33E36">
      <w:pPr>
        <w:spacing w:after="0" w:line="240" w:lineRule="auto"/>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 xml:space="preserve">Policies that have a </w:t>
      </w:r>
      <w:proofErr w:type="spellStart"/>
      <w:r w:rsidRPr="00C0286E">
        <w:rPr>
          <w:rFonts w:ascii="Arial" w:eastAsia="Times New Roman" w:hAnsi="Arial" w:cs="Arial"/>
          <w:sz w:val="24"/>
          <w:szCs w:val="24"/>
          <w:lang w:val="en-ZA" w:eastAsia="en-ZA"/>
        </w:rPr>
        <w:t>‘cause</w:t>
      </w:r>
      <w:proofErr w:type="spellEnd"/>
      <w:r w:rsidRPr="00C0286E">
        <w:rPr>
          <w:rFonts w:ascii="Arial" w:eastAsia="Times New Roman" w:hAnsi="Arial" w:cs="Arial"/>
          <w:sz w:val="24"/>
          <w:szCs w:val="24"/>
          <w:lang w:val="en-ZA" w:eastAsia="en-ZA"/>
        </w:rPr>
        <w:t xml:space="preserve"> and effect’ nature </w:t>
      </w:r>
      <w:r w:rsidRPr="00B04436">
        <w:rPr>
          <w:rFonts w:ascii="Arial" w:eastAsia="Times New Roman" w:hAnsi="Arial" w:cs="Arial"/>
          <w:sz w:val="24"/>
          <w:szCs w:val="24"/>
          <w:lang w:val="en-ZA" w:eastAsia="en-ZA"/>
        </w:rPr>
        <w:t xml:space="preserve">are usually easier to implement as the results are clear and tangible. Also, policies with </w:t>
      </w:r>
      <w:r w:rsidRPr="00C0286E">
        <w:rPr>
          <w:rFonts w:ascii="Arial" w:eastAsia="Times New Roman" w:hAnsi="Arial" w:cs="Arial"/>
          <w:sz w:val="24"/>
          <w:szCs w:val="24"/>
          <w:lang w:val="en-ZA" w:eastAsia="en-ZA"/>
        </w:rPr>
        <w:t xml:space="preserve">incentives or sanctions </w:t>
      </w:r>
      <w:r w:rsidRPr="00B04436">
        <w:rPr>
          <w:rFonts w:ascii="Arial" w:eastAsia="Times New Roman" w:hAnsi="Arial" w:cs="Arial"/>
          <w:sz w:val="24"/>
          <w:szCs w:val="24"/>
          <w:lang w:val="en-ZA" w:eastAsia="en-ZA"/>
        </w:rPr>
        <w:t xml:space="preserve">attached </w:t>
      </w:r>
      <w:r w:rsidR="00C0286E">
        <w:rPr>
          <w:rFonts w:ascii="Arial" w:eastAsia="Times New Roman" w:hAnsi="Arial" w:cs="Arial"/>
          <w:sz w:val="24"/>
          <w:szCs w:val="24"/>
          <w:lang w:val="en-ZA" w:eastAsia="en-ZA"/>
        </w:rPr>
        <w:t>usually motivate</w:t>
      </w:r>
      <w:r w:rsidRPr="00B04436">
        <w:rPr>
          <w:rFonts w:ascii="Arial" w:eastAsia="Times New Roman" w:hAnsi="Arial" w:cs="Arial"/>
          <w:sz w:val="24"/>
          <w:szCs w:val="24"/>
          <w:lang w:val="en-ZA" w:eastAsia="en-ZA"/>
        </w:rPr>
        <w:t xml:space="preserve"> actors to implement</w:t>
      </w:r>
      <w:r w:rsidR="001550A9">
        <w:rPr>
          <w:rFonts w:ascii="Arial" w:eastAsia="Times New Roman" w:hAnsi="Arial" w:cs="Arial"/>
          <w:sz w:val="24"/>
          <w:szCs w:val="24"/>
          <w:lang w:val="en-ZA" w:eastAsia="en-ZA"/>
        </w:rPr>
        <w:t xml:space="preserve"> them</w:t>
      </w:r>
      <w:r w:rsidRPr="00B04436">
        <w:rPr>
          <w:rFonts w:ascii="Arial" w:eastAsia="Times New Roman" w:hAnsi="Arial" w:cs="Arial"/>
          <w:sz w:val="24"/>
          <w:szCs w:val="24"/>
          <w:lang w:val="en-ZA" w:eastAsia="en-ZA"/>
        </w:rPr>
        <w:t>.</w:t>
      </w:r>
    </w:p>
    <w:p w14:paraId="4D12F017" w14:textId="77777777" w:rsidR="00B04436" w:rsidRPr="00B04436" w:rsidRDefault="00B04436" w:rsidP="00A33E36">
      <w:pPr>
        <w:spacing w:after="0" w:line="240" w:lineRule="auto"/>
        <w:rPr>
          <w:rFonts w:ascii="Arial" w:eastAsia="Times New Roman" w:hAnsi="Arial" w:cs="Arial"/>
          <w:sz w:val="24"/>
          <w:szCs w:val="24"/>
          <w:lang w:val="en-ZA" w:eastAsia="en-ZA"/>
        </w:rPr>
      </w:pPr>
    </w:p>
    <w:p w14:paraId="6A9173BA" w14:textId="77777777" w:rsidR="00B04436" w:rsidRPr="00B04436" w:rsidRDefault="00B04436" w:rsidP="00A33E36">
      <w:pPr>
        <w:spacing w:before="120" w:after="0" w:line="240" w:lineRule="auto"/>
        <w:rPr>
          <w:rFonts w:ascii="Arial" w:eastAsia="Times New Roman" w:hAnsi="Arial" w:cs="Arial"/>
          <w:sz w:val="24"/>
          <w:szCs w:val="24"/>
          <w:lang w:val="en-ZA" w:eastAsia="en-ZA"/>
        </w:rPr>
      </w:pPr>
      <w:r w:rsidRPr="00C0286E">
        <w:rPr>
          <w:rFonts w:ascii="Arial" w:eastAsia="Times New Roman" w:hAnsi="Arial" w:cs="Arial"/>
          <w:sz w:val="24"/>
          <w:szCs w:val="24"/>
          <w:lang w:val="en-ZA" w:eastAsia="en-ZA"/>
        </w:rPr>
        <w:lastRenderedPageBreak/>
        <w:t>Sufficient resources</w:t>
      </w:r>
      <w:r w:rsidRPr="005D216B">
        <w:rPr>
          <w:rFonts w:ascii="Arial" w:eastAsia="Times New Roman" w:hAnsi="Arial" w:cs="Arial"/>
          <w:b/>
          <w:sz w:val="24"/>
          <w:szCs w:val="24"/>
          <w:lang w:val="en-ZA" w:eastAsia="en-ZA"/>
        </w:rPr>
        <w:t>,</w:t>
      </w:r>
      <w:r w:rsidRPr="00B04436">
        <w:rPr>
          <w:rFonts w:ascii="Arial" w:eastAsia="Times New Roman" w:hAnsi="Arial" w:cs="Arial"/>
          <w:sz w:val="24"/>
          <w:szCs w:val="24"/>
          <w:lang w:val="en-ZA" w:eastAsia="en-ZA"/>
        </w:rPr>
        <w:t xml:space="preserve"> funding, time, commitment, skills and knowledge promote the expected end result / consequences of an implemented policy. Unrealistic expectations and policies that do not offer feasible solutions are often unsuccessful. When external or internal influences on policies are not considered adequately; and the impact on frontline workers and their reactions to the policy have not been taken into account, implementation will be hampered. </w:t>
      </w:r>
    </w:p>
    <w:p w14:paraId="69118A73" w14:textId="77777777" w:rsidR="00B04436" w:rsidRPr="00B04436" w:rsidRDefault="00B04436" w:rsidP="00A33E36">
      <w:pPr>
        <w:spacing w:before="120" w:after="0" w:line="240" w:lineRule="auto"/>
        <w:rPr>
          <w:rFonts w:ascii="Arial" w:eastAsia="Times New Roman" w:hAnsi="Arial" w:cs="Arial"/>
          <w:sz w:val="24"/>
          <w:szCs w:val="24"/>
          <w:lang w:val="en-ZA" w:eastAsia="en-ZA"/>
        </w:rPr>
      </w:pPr>
    </w:p>
    <w:p w14:paraId="60F93C7C" w14:textId="67DE33EB" w:rsidR="00B04436" w:rsidRPr="00B04436" w:rsidRDefault="00B04436" w:rsidP="00A33E36">
      <w:pPr>
        <w:spacing w:after="0" w:line="240" w:lineRule="auto"/>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 xml:space="preserve">A policy may have different </w:t>
      </w:r>
      <w:r w:rsidRPr="00C0286E">
        <w:rPr>
          <w:rFonts w:ascii="Arial" w:eastAsia="Times New Roman" w:hAnsi="Arial" w:cs="Arial"/>
          <w:sz w:val="24"/>
          <w:szCs w:val="24"/>
          <w:lang w:val="en-ZA" w:eastAsia="en-ZA"/>
        </w:rPr>
        <w:t>meanings</w:t>
      </w:r>
      <w:r w:rsidRPr="00B04436">
        <w:rPr>
          <w:rFonts w:ascii="Arial" w:eastAsia="Times New Roman" w:hAnsi="Arial" w:cs="Arial"/>
          <w:sz w:val="24"/>
          <w:szCs w:val="24"/>
          <w:lang w:val="en-ZA" w:eastAsia="en-ZA"/>
        </w:rPr>
        <w:t xml:space="preserve"> for different actors, e.g. an AMS policy that restricts antibiotic use may mean greater savings for a finance manager, appropriate use of antibiotics for an infectious disease specialist and disempowerment for a doctor who cannot prescribe as he chooses. It is, therefore, important that the policy implementation actively communicate</w:t>
      </w:r>
      <w:r w:rsidR="00A11121">
        <w:rPr>
          <w:rFonts w:ascii="Arial" w:eastAsia="Times New Roman" w:hAnsi="Arial" w:cs="Arial"/>
          <w:sz w:val="24"/>
          <w:szCs w:val="24"/>
          <w:lang w:val="en-ZA" w:eastAsia="en-ZA"/>
        </w:rPr>
        <w:t>s</w:t>
      </w:r>
      <w:r w:rsidRPr="00B04436">
        <w:rPr>
          <w:rFonts w:ascii="Arial" w:eastAsia="Times New Roman" w:hAnsi="Arial" w:cs="Arial"/>
          <w:sz w:val="24"/>
          <w:szCs w:val="24"/>
          <w:lang w:val="en-ZA" w:eastAsia="en-ZA"/>
        </w:rPr>
        <w:t>, manage</w:t>
      </w:r>
      <w:r w:rsidR="00A11121">
        <w:rPr>
          <w:rFonts w:ascii="Arial" w:eastAsia="Times New Roman" w:hAnsi="Arial" w:cs="Arial"/>
          <w:sz w:val="24"/>
          <w:szCs w:val="24"/>
          <w:lang w:val="en-ZA" w:eastAsia="en-ZA"/>
        </w:rPr>
        <w:t>s</w:t>
      </w:r>
      <w:r w:rsidRPr="00B04436">
        <w:rPr>
          <w:rFonts w:ascii="Arial" w:eastAsia="Times New Roman" w:hAnsi="Arial" w:cs="Arial"/>
          <w:sz w:val="24"/>
          <w:szCs w:val="24"/>
          <w:lang w:val="en-ZA" w:eastAsia="en-ZA"/>
        </w:rPr>
        <w:t xml:space="preserve"> and frame</w:t>
      </w:r>
      <w:r w:rsidR="00A11121">
        <w:rPr>
          <w:rFonts w:ascii="Arial" w:eastAsia="Times New Roman" w:hAnsi="Arial" w:cs="Arial"/>
          <w:sz w:val="24"/>
          <w:szCs w:val="24"/>
          <w:lang w:val="en-ZA" w:eastAsia="en-ZA"/>
        </w:rPr>
        <w:t>s</w:t>
      </w:r>
      <w:r w:rsidRPr="00B04436">
        <w:rPr>
          <w:rFonts w:ascii="Arial" w:eastAsia="Times New Roman" w:hAnsi="Arial" w:cs="Arial"/>
          <w:sz w:val="24"/>
          <w:szCs w:val="24"/>
          <w:lang w:val="en-ZA" w:eastAsia="en-ZA"/>
        </w:rPr>
        <w:t xml:space="preserve"> the meaning of a policy to provide greater account to the main goal of the policy i.e. appropriate treatment and reducing antimicrobial resistance. A practical step in this direction would be to define the performance measurement for implementation in terms of appropriate treatment and decrease in resistance rather than money saved or compliance with a guideline.</w:t>
      </w:r>
    </w:p>
    <w:p w14:paraId="549251AA" w14:textId="77777777" w:rsidR="00B04436" w:rsidRPr="00B04436" w:rsidRDefault="00B04436" w:rsidP="00A33E36">
      <w:pPr>
        <w:spacing w:after="0" w:line="240" w:lineRule="auto"/>
        <w:rPr>
          <w:rFonts w:ascii="Arial" w:eastAsia="Times New Roman" w:hAnsi="Arial" w:cs="Arial"/>
          <w:sz w:val="24"/>
          <w:szCs w:val="24"/>
          <w:lang w:val="en-ZA" w:eastAsia="en-ZA"/>
        </w:rPr>
      </w:pPr>
    </w:p>
    <w:p w14:paraId="0C53C0D3" w14:textId="77777777" w:rsidR="00B04436" w:rsidRPr="00B04436" w:rsidRDefault="00B04436" w:rsidP="00A33E36">
      <w:pPr>
        <w:spacing w:after="0" w:line="240" w:lineRule="auto"/>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 xml:space="preserve">Understanding the </w:t>
      </w:r>
      <w:r w:rsidRPr="00C0286E">
        <w:rPr>
          <w:rFonts w:ascii="Arial" w:eastAsia="Times New Roman" w:hAnsi="Arial" w:cs="Arial"/>
          <w:sz w:val="24"/>
          <w:szCs w:val="24"/>
          <w:lang w:val="en-ZA" w:eastAsia="en-ZA"/>
        </w:rPr>
        <w:t xml:space="preserve">organisational culture </w:t>
      </w:r>
      <w:r w:rsidRPr="00B04436">
        <w:rPr>
          <w:rFonts w:ascii="Arial" w:eastAsia="Times New Roman" w:hAnsi="Arial" w:cs="Arial"/>
          <w:sz w:val="24"/>
          <w:szCs w:val="24"/>
          <w:lang w:val="en-ZA" w:eastAsia="en-ZA"/>
        </w:rPr>
        <w:t>is imperative when presenting a policy for implementation. For an organisation that is more hierarchical and stable in nature it may be more suitable to introduce the policy in a series of smaller objectives. For a more rational or competitive culture, the emphasis could be more on achievements and meeting objectives.</w:t>
      </w:r>
    </w:p>
    <w:p w14:paraId="04191EDF" w14:textId="77777777" w:rsidR="00B04436" w:rsidRPr="00B04436" w:rsidRDefault="00B04436" w:rsidP="00A33E36">
      <w:pPr>
        <w:spacing w:after="0" w:line="240" w:lineRule="auto"/>
        <w:rPr>
          <w:rFonts w:ascii="Arial" w:eastAsia="Times New Roman" w:hAnsi="Arial" w:cs="Arial"/>
          <w:sz w:val="24"/>
          <w:szCs w:val="24"/>
          <w:lang w:val="en-ZA" w:eastAsia="en-ZA"/>
        </w:rPr>
      </w:pPr>
    </w:p>
    <w:p w14:paraId="52C1F7AD" w14:textId="77777777" w:rsidR="00B04436" w:rsidRPr="00B04436" w:rsidRDefault="00B04436" w:rsidP="00A33E36">
      <w:pPr>
        <w:spacing w:after="0" w:line="240" w:lineRule="auto"/>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 xml:space="preserve">Having an incorrect </w:t>
      </w:r>
      <w:r w:rsidRPr="001550A9">
        <w:rPr>
          <w:rFonts w:ascii="Arial" w:eastAsia="Times New Roman" w:hAnsi="Arial" w:cs="Arial"/>
          <w:sz w:val="24"/>
          <w:szCs w:val="24"/>
          <w:lang w:val="en-ZA" w:eastAsia="en-ZA"/>
        </w:rPr>
        <w:t xml:space="preserve">measure or target </w:t>
      </w:r>
      <w:r w:rsidRPr="00B04436">
        <w:rPr>
          <w:rFonts w:ascii="Arial" w:eastAsia="Times New Roman" w:hAnsi="Arial" w:cs="Arial"/>
          <w:sz w:val="24"/>
          <w:szCs w:val="24"/>
          <w:lang w:val="en-ZA" w:eastAsia="en-ZA"/>
        </w:rPr>
        <w:t>for assessing progress of policy implementation may result in unintentional or negative consequences, e.g. a user fee policy is, typically, intended to ensure that patient fees are structured to ensure that patients pay an affordable fee according to their income and thereby are not denied access to care. However, if the measurable outcome for the hospital is revenue generation, then such a policy encourages the behaviour that patients who can afford to pay more may be given preferential access to care and this may compromise access to care for poorer patients. This measure encourages an unintended, negative consequence for the policy.</w:t>
      </w:r>
    </w:p>
    <w:p w14:paraId="76477732" w14:textId="77777777" w:rsidR="00B04436" w:rsidRPr="00B04436" w:rsidRDefault="00B04436" w:rsidP="00A33E36">
      <w:pPr>
        <w:spacing w:after="0" w:line="240" w:lineRule="auto"/>
        <w:rPr>
          <w:rFonts w:ascii="Arial" w:eastAsia="Times New Roman" w:hAnsi="Arial" w:cs="Arial"/>
          <w:sz w:val="24"/>
          <w:szCs w:val="24"/>
          <w:lang w:val="en-ZA" w:eastAsia="en-ZA"/>
        </w:rPr>
      </w:pPr>
    </w:p>
    <w:p w14:paraId="2EB4A0B7" w14:textId="77777777" w:rsidR="00B04436" w:rsidRPr="00B04436" w:rsidRDefault="00B04436" w:rsidP="00A33E36">
      <w:pPr>
        <w:spacing w:after="0" w:line="240" w:lineRule="auto"/>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 xml:space="preserve">It is important to measure both the </w:t>
      </w:r>
      <w:r w:rsidRPr="001550A9">
        <w:rPr>
          <w:rFonts w:ascii="Arial" w:eastAsia="Times New Roman" w:hAnsi="Arial" w:cs="Arial"/>
          <w:sz w:val="24"/>
          <w:szCs w:val="24"/>
          <w:lang w:val="en-ZA" w:eastAsia="en-ZA"/>
        </w:rPr>
        <w:t>intended as well as the unintended consequences of a policy in order to assess the actual impact of the policy</w:t>
      </w:r>
      <w:r w:rsidRPr="005D216B">
        <w:rPr>
          <w:rFonts w:ascii="Arial" w:eastAsia="Times New Roman" w:hAnsi="Arial" w:cs="Arial"/>
          <w:b/>
          <w:sz w:val="24"/>
          <w:szCs w:val="24"/>
          <w:lang w:val="en-ZA" w:eastAsia="en-ZA"/>
        </w:rPr>
        <w:t>.</w:t>
      </w:r>
      <w:r w:rsidRPr="00B04436">
        <w:rPr>
          <w:rFonts w:ascii="Arial" w:eastAsia="Times New Roman" w:hAnsi="Arial" w:cs="Arial"/>
          <w:sz w:val="24"/>
          <w:szCs w:val="24"/>
          <w:lang w:val="en-ZA" w:eastAsia="en-ZA"/>
        </w:rPr>
        <w:t xml:space="preserve"> Furthermore, if you measure the wrong outcome, or measure the outcome in the wrong manner, the expected objectives may not be achieved, e.g. in an audit, staff often aim to achieve the expected audit result rather than identifying areas or gaps that need to be addressed. A practical step in the right direction would be to measure performance more regularly, at shorter intervals, have peer reviewed performance assessments, and make interventions as you go along. Quality improvement methodology involves regular measurements (run charts) rather than an ‘audit’ approach.</w:t>
      </w:r>
    </w:p>
    <w:p w14:paraId="62866784" w14:textId="77777777" w:rsidR="00B04436" w:rsidRPr="00B04436" w:rsidRDefault="00B04436" w:rsidP="00A33E36">
      <w:pPr>
        <w:spacing w:after="0" w:line="240" w:lineRule="auto"/>
        <w:rPr>
          <w:rFonts w:ascii="Arial" w:eastAsia="Times New Roman" w:hAnsi="Arial" w:cs="Arial"/>
          <w:sz w:val="24"/>
          <w:szCs w:val="24"/>
          <w:lang w:val="en-ZA" w:eastAsia="en-ZA"/>
        </w:rPr>
      </w:pPr>
    </w:p>
    <w:p w14:paraId="593E2764" w14:textId="77777777" w:rsidR="00B04436" w:rsidRPr="00B04436" w:rsidRDefault="00B04436" w:rsidP="00A33E36">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40" w:lineRule="auto"/>
        <w:rPr>
          <w:rFonts w:ascii="Arial" w:eastAsia="Times New Roman" w:hAnsi="Arial" w:cs="Arial"/>
          <w:sz w:val="24"/>
          <w:szCs w:val="24"/>
          <w:lang w:val="en-ZA" w:eastAsia="en-ZA"/>
        </w:rPr>
      </w:pPr>
      <w:proofErr w:type="spellStart"/>
      <w:r w:rsidRPr="00B04436">
        <w:rPr>
          <w:rFonts w:ascii="Arial" w:eastAsia="Times New Roman" w:hAnsi="Arial" w:cs="Arial"/>
          <w:sz w:val="24"/>
          <w:szCs w:val="24"/>
          <w:lang w:val="en-ZA" w:eastAsia="en-ZA"/>
        </w:rPr>
        <w:t>Kingdon</w:t>
      </w:r>
      <w:proofErr w:type="spellEnd"/>
      <w:r w:rsidRPr="00B04436">
        <w:rPr>
          <w:rFonts w:ascii="Arial" w:eastAsia="Times New Roman" w:hAnsi="Arial" w:cs="Arial"/>
          <w:sz w:val="24"/>
          <w:szCs w:val="24"/>
          <w:lang w:val="en-ZA" w:eastAsia="en-ZA"/>
        </w:rPr>
        <w:t xml:space="preserve"> and </w:t>
      </w:r>
      <w:proofErr w:type="spellStart"/>
      <w:r w:rsidRPr="00B04436">
        <w:rPr>
          <w:rFonts w:ascii="Arial" w:eastAsia="Times New Roman" w:hAnsi="Arial" w:cs="Arial"/>
          <w:sz w:val="24"/>
          <w:szCs w:val="24"/>
          <w:lang w:val="en-ZA" w:eastAsia="en-ZA"/>
        </w:rPr>
        <w:t>Shiffman</w:t>
      </w:r>
      <w:proofErr w:type="spellEnd"/>
      <w:r w:rsidRPr="00B04436">
        <w:rPr>
          <w:rFonts w:ascii="Arial" w:eastAsia="Times New Roman" w:hAnsi="Arial" w:cs="Arial"/>
          <w:sz w:val="24"/>
          <w:szCs w:val="24"/>
          <w:lang w:val="en-ZA" w:eastAsia="en-ZA"/>
        </w:rPr>
        <w:t xml:space="preserve"> (</w:t>
      </w:r>
      <w:proofErr w:type="spellStart"/>
      <w:r w:rsidRPr="00B04436">
        <w:rPr>
          <w:rFonts w:ascii="Arial" w:eastAsia="Times New Roman" w:hAnsi="Arial" w:cs="Arial"/>
          <w:sz w:val="24"/>
          <w:szCs w:val="24"/>
          <w:lang w:val="en-ZA" w:eastAsia="en-ZA"/>
        </w:rPr>
        <w:t>Buse</w:t>
      </w:r>
      <w:proofErr w:type="spellEnd"/>
      <w:r w:rsidRPr="00B04436">
        <w:rPr>
          <w:rFonts w:ascii="Arial" w:eastAsia="Times New Roman" w:hAnsi="Arial" w:cs="Arial"/>
          <w:sz w:val="24"/>
          <w:szCs w:val="24"/>
          <w:lang w:val="en-ZA" w:eastAsia="en-ZA"/>
        </w:rPr>
        <w:t xml:space="preserve"> et al. 2005) theorised that to create a policy window for successful policy implementation, the following need to be in place:</w:t>
      </w:r>
    </w:p>
    <w:p w14:paraId="407A0B82" w14:textId="77777777" w:rsidR="00B04436" w:rsidRPr="00B04436" w:rsidRDefault="00B04436" w:rsidP="00A33E36">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40" w:lineRule="auto"/>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A clear, common problem; a feasible policy solution; political will; policy champions; strong indicators; and advocacy to address the problem.</w:t>
      </w:r>
    </w:p>
    <w:p w14:paraId="25184E73" w14:textId="5870DB68" w:rsidR="00B04436" w:rsidRDefault="00B04436" w:rsidP="00A33E36">
      <w:pPr>
        <w:spacing w:after="0"/>
        <w:rPr>
          <w:rFonts w:ascii="Arial" w:eastAsia="Times New Roman" w:hAnsi="Arial" w:cs="Arial"/>
          <w:b/>
          <w:sz w:val="24"/>
          <w:szCs w:val="24"/>
          <w:lang w:val="en-ZA" w:eastAsia="en-ZA"/>
        </w:rPr>
      </w:pPr>
    </w:p>
    <w:p w14:paraId="7C9E0A62" w14:textId="0069220B" w:rsidR="00194982" w:rsidRDefault="00194982" w:rsidP="00A33E36">
      <w:pPr>
        <w:spacing w:after="0"/>
        <w:rPr>
          <w:rFonts w:ascii="Arial" w:eastAsia="Times New Roman" w:hAnsi="Arial" w:cs="Arial"/>
          <w:b/>
          <w:sz w:val="24"/>
          <w:szCs w:val="24"/>
          <w:lang w:val="en-ZA" w:eastAsia="en-ZA"/>
        </w:rPr>
      </w:pPr>
    </w:p>
    <w:p w14:paraId="5C4BA8FB" w14:textId="77777777" w:rsidR="00194982" w:rsidRPr="00B04436" w:rsidRDefault="00194982" w:rsidP="00A33E36">
      <w:pPr>
        <w:spacing w:after="0"/>
        <w:rPr>
          <w:rFonts w:ascii="Arial" w:eastAsia="Times New Roman" w:hAnsi="Arial" w:cs="Arial"/>
          <w:b/>
          <w:sz w:val="24"/>
          <w:szCs w:val="24"/>
          <w:lang w:val="en-ZA" w:eastAsia="en-ZA"/>
        </w:rPr>
      </w:pPr>
    </w:p>
    <w:p w14:paraId="30864B8C" w14:textId="31EDA8CC" w:rsidR="00B04436" w:rsidRPr="00311047" w:rsidRDefault="00311047" w:rsidP="00A33E36">
      <w:pPr>
        <w:pStyle w:val="ListParagraph"/>
        <w:numPr>
          <w:ilvl w:val="1"/>
          <w:numId w:val="32"/>
        </w:numPr>
        <w:spacing w:after="0" w:line="240" w:lineRule="auto"/>
        <w:rPr>
          <w:rFonts w:ascii="Arial" w:eastAsia="Times New Roman" w:hAnsi="Arial" w:cs="Arial"/>
          <w:b/>
          <w:sz w:val="24"/>
          <w:szCs w:val="24"/>
          <w:lang w:val="en-ZA" w:eastAsia="en-ZA"/>
        </w:rPr>
      </w:pPr>
      <w:r>
        <w:rPr>
          <w:rFonts w:ascii="Arial" w:eastAsia="Times New Roman" w:hAnsi="Arial" w:cs="Arial"/>
          <w:b/>
          <w:sz w:val="24"/>
          <w:szCs w:val="24"/>
          <w:lang w:val="en-ZA" w:eastAsia="en-ZA"/>
        </w:rPr>
        <w:lastRenderedPageBreak/>
        <w:t xml:space="preserve"> </w:t>
      </w:r>
      <w:r w:rsidR="00B04436" w:rsidRPr="00311047">
        <w:rPr>
          <w:rFonts w:ascii="Arial" w:eastAsia="Times New Roman" w:hAnsi="Arial" w:cs="Arial"/>
          <w:b/>
          <w:sz w:val="24"/>
          <w:szCs w:val="24"/>
          <w:lang w:val="en-ZA" w:eastAsia="en-ZA"/>
        </w:rPr>
        <w:t>Street Level Bureaucrat Theory</w:t>
      </w:r>
    </w:p>
    <w:p w14:paraId="2B0D156C" w14:textId="77777777" w:rsidR="00B04436" w:rsidRPr="00B04436" w:rsidRDefault="00B04436" w:rsidP="00A33E36">
      <w:pPr>
        <w:spacing w:after="0" w:line="240" w:lineRule="auto"/>
        <w:ind w:left="360"/>
        <w:rPr>
          <w:rFonts w:ascii="Arial" w:eastAsia="Times New Roman" w:hAnsi="Arial" w:cs="Arial"/>
          <w:b/>
          <w:sz w:val="24"/>
          <w:szCs w:val="24"/>
          <w:lang w:val="en-ZA" w:eastAsia="en-ZA"/>
        </w:rPr>
      </w:pPr>
    </w:p>
    <w:p w14:paraId="2FFBA8BA" w14:textId="2E8342E2" w:rsidR="00B04436" w:rsidRPr="001550A9" w:rsidRDefault="00B04436" w:rsidP="001550A9">
      <w:pPr>
        <w:pBdr>
          <w:top w:val="single" w:sz="6" w:space="1" w:color="auto"/>
          <w:left w:val="single" w:sz="6" w:space="4" w:color="auto"/>
          <w:bottom w:val="single" w:sz="6" w:space="1" w:color="auto"/>
          <w:right w:val="single" w:sz="6" w:space="4" w:color="auto"/>
        </w:pBdr>
        <w:spacing w:after="0" w:line="240" w:lineRule="auto"/>
        <w:ind w:left="360"/>
        <w:rPr>
          <w:rFonts w:ascii="Arial" w:eastAsia="Times New Roman" w:hAnsi="Arial" w:cs="Arial"/>
          <w:sz w:val="24"/>
          <w:szCs w:val="24"/>
          <w:lang w:val="en-ZA" w:eastAsia="en-ZA"/>
        </w:rPr>
      </w:pPr>
      <w:r w:rsidRPr="001550A9">
        <w:rPr>
          <w:rFonts w:ascii="Arial" w:eastAsia="Times New Roman" w:hAnsi="Arial" w:cs="Arial"/>
          <w:b/>
          <w:sz w:val="24"/>
          <w:szCs w:val="24"/>
          <w:lang w:val="en-ZA" w:eastAsia="en-ZA"/>
        </w:rPr>
        <w:t>Reading</w:t>
      </w:r>
    </w:p>
    <w:p w14:paraId="7CA9A7BF" w14:textId="77777777" w:rsidR="001550A9" w:rsidRPr="001550A9" w:rsidRDefault="001550A9" w:rsidP="001550A9">
      <w:pPr>
        <w:pBdr>
          <w:top w:val="single" w:sz="6" w:space="1" w:color="auto"/>
          <w:left w:val="single" w:sz="6" w:space="4" w:color="auto"/>
          <w:bottom w:val="single" w:sz="6" w:space="1" w:color="auto"/>
          <w:right w:val="single" w:sz="6" w:space="4" w:color="auto"/>
        </w:pBdr>
        <w:spacing w:after="0" w:line="240" w:lineRule="auto"/>
        <w:ind w:left="360"/>
        <w:rPr>
          <w:rFonts w:ascii="Arial" w:eastAsia="Times New Roman" w:hAnsi="Arial" w:cs="Arial"/>
          <w:sz w:val="24"/>
          <w:szCs w:val="24"/>
          <w:lang w:val="en-ZA" w:eastAsia="en-ZA"/>
        </w:rPr>
      </w:pPr>
    </w:p>
    <w:p w14:paraId="5136AAC2" w14:textId="407D0DBE" w:rsidR="00B04436" w:rsidRPr="001550A9" w:rsidRDefault="00B04436" w:rsidP="001550A9">
      <w:pPr>
        <w:pBdr>
          <w:top w:val="single" w:sz="6" w:space="1" w:color="auto"/>
          <w:left w:val="single" w:sz="6" w:space="4" w:color="auto"/>
          <w:bottom w:val="single" w:sz="6" w:space="1" w:color="auto"/>
          <w:right w:val="single" w:sz="6" w:space="4" w:color="auto"/>
        </w:pBdr>
        <w:spacing w:after="0" w:line="240" w:lineRule="auto"/>
        <w:ind w:left="360"/>
        <w:rPr>
          <w:rFonts w:ascii="Arial" w:eastAsia="Times New Roman" w:hAnsi="Arial" w:cs="Arial"/>
          <w:sz w:val="24"/>
          <w:szCs w:val="24"/>
          <w:lang w:val="en-ZA" w:eastAsia="en-ZA"/>
        </w:rPr>
      </w:pPr>
      <w:r w:rsidRPr="001550A9">
        <w:rPr>
          <w:rFonts w:ascii="Arial" w:eastAsia="Times New Roman" w:hAnsi="Arial" w:cs="Arial"/>
          <w:sz w:val="24"/>
          <w:szCs w:val="24"/>
          <w:lang w:val="en-ZA" w:eastAsia="en-ZA"/>
        </w:rPr>
        <w:t>Erasmus</w:t>
      </w:r>
      <w:r w:rsidR="001550A9">
        <w:rPr>
          <w:rFonts w:ascii="Arial" w:eastAsia="Times New Roman" w:hAnsi="Arial" w:cs="Arial"/>
          <w:sz w:val="24"/>
          <w:szCs w:val="24"/>
          <w:lang w:val="en-ZA" w:eastAsia="en-ZA"/>
        </w:rPr>
        <w:t>,</w:t>
      </w:r>
      <w:r w:rsidRPr="001550A9">
        <w:rPr>
          <w:rFonts w:ascii="Arial" w:eastAsia="Times New Roman" w:hAnsi="Arial" w:cs="Arial"/>
          <w:sz w:val="24"/>
          <w:szCs w:val="24"/>
          <w:lang w:val="en-ZA" w:eastAsia="en-ZA"/>
        </w:rPr>
        <w:t xml:space="preserve"> E.</w:t>
      </w:r>
      <w:r w:rsidR="001550A9">
        <w:rPr>
          <w:rFonts w:ascii="Arial" w:eastAsia="Times New Roman" w:hAnsi="Arial" w:cs="Arial"/>
          <w:sz w:val="24"/>
          <w:szCs w:val="24"/>
          <w:lang w:val="en-ZA" w:eastAsia="en-ZA"/>
        </w:rPr>
        <w:t xml:space="preserve"> </w:t>
      </w:r>
      <w:proofErr w:type="gramStart"/>
      <w:r w:rsidR="001550A9">
        <w:rPr>
          <w:rFonts w:ascii="Arial" w:eastAsia="Times New Roman" w:hAnsi="Arial" w:cs="Arial"/>
          <w:sz w:val="24"/>
          <w:szCs w:val="24"/>
          <w:lang w:val="en-ZA" w:eastAsia="en-ZA"/>
        </w:rPr>
        <w:t>(</w:t>
      </w:r>
      <w:r w:rsidRPr="001550A9">
        <w:rPr>
          <w:rFonts w:ascii="Arial" w:eastAsia="Times New Roman" w:hAnsi="Arial" w:cs="Arial"/>
          <w:sz w:val="24"/>
          <w:szCs w:val="24"/>
          <w:lang w:val="en-ZA" w:eastAsia="en-ZA"/>
        </w:rPr>
        <w:t xml:space="preserve"> 2009</w:t>
      </w:r>
      <w:proofErr w:type="gramEnd"/>
      <w:r w:rsidR="001550A9">
        <w:rPr>
          <w:rFonts w:ascii="Arial" w:eastAsia="Times New Roman" w:hAnsi="Arial" w:cs="Arial"/>
          <w:sz w:val="24"/>
          <w:szCs w:val="24"/>
          <w:lang w:val="en-ZA" w:eastAsia="en-ZA"/>
        </w:rPr>
        <w:t>)</w:t>
      </w:r>
      <w:r w:rsidRPr="001550A9">
        <w:rPr>
          <w:rFonts w:ascii="Arial" w:eastAsia="Times New Roman" w:hAnsi="Arial" w:cs="Arial"/>
          <w:sz w:val="24"/>
          <w:szCs w:val="24"/>
          <w:lang w:val="en-ZA" w:eastAsia="en-ZA"/>
        </w:rPr>
        <w:t xml:space="preserve">. </w:t>
      </w:r>
      <w:r w:rsidRPr="001550A9">
        <w:rPr>
          <w:rFonts w:ascii="Arial" w:eastAsia="Times New Roman" w:hAnsi="Arial" w:cs="Arial"/>
          <w:i/>
          <w:sz w:val="24"/>
          <w:szCs w:val="24"/>
          <w:lang w:val="en-ZA" w:eastAsia="en-ZA"/>
        </w:rPr>
        <w:t>Street-level Bureaucracy – Guidance Note 5. Guidance Notes in Health Policy Analysis in low- and middle-income countries</w:t>
      </w:r>
      <w:r w:rsidRPr="001550A9">
        <w:rPr>
          <w:rFonts w:ascii="Arial" w:eastAsia="Times New Roman" w:hAnsi="Arial" w:cs="Arial"/>
          <w:sz w:val="24"/>
          <w:szCs w:val="24"/>
          <w:lang w:val="en-ZA" w:eastAsia="en-ZA"/>
        </w:rPr>
        <w:t>. UCT</w:t>
      </w:r>
      <w:r w:rsidR="001550A9" w:rsidRPr="001550A9">
        <w:rPr>
          <w:rFonts w:ascii="Arial" w:eastAsia="Times New Roman" w:hAnsi="Arial" w:cs="Arial"/>
          <w:sz w:val="24"/>
          <w:szCs w:val="24"/>
          <w:lang w:val="en-ZA" w:eastAsia="en-ZA"/>
        </w:rPr>
        <w:t>: Cape Town.</w:t>
      </w:r>
    </w:p>
    <w:p w14:paraId="75981124" w14:textId="77777777" w:rsidR="001550A9" w:rsidRPr="001550A9" w:rsidRDefault="001550A9" w:rsidP="001550A9">
      <w:pPr>
        <w:pBdr>
          <w:top w:val="single" w:sz="6" w:space="1" w:color="auto"/>
          <w:left w:val="single" w:sz="6" w:space="4" w:color="auto"/>
          <w:bottom w:val="single" w:sz="6" w:space="1" w:color="auto"/>
          <w:right w:val="single" w:sz="6" w:space="4" w:color="auto"/>
        </w:pBdr>
        <w:spacing w:after="0" w:line="240" w:lineRule="auto"/>
        <w:ind w:left="360"/>
        <w:rPr>
          <w:rFonts w:ascii="Arial" w:eastAsia="Times New Roman" w:hAnsi="Arial" w:cs="Arial"/>
          <w:sz w:val="24"/>
          <w:szCs w:val="24"/>
          <w:lang w:val="en-ZA" w:eastAsia="en-ZA"/>
        </w:rPr>
      </w:pPr>
    </w:p>
    <w:p w14:paraId="2A17133B" w14:textId="77777777" w:rsidR="001550A9" w:rsidRDefault="001550A9" w:rsidP="00A33E36">
      <w:pPr>
        <w:spacing w:after="0" w:line="240" w:lineRule="auto"/>
        <w:ind w:left="357"/>
        <w:rPr>
          <w:rFonts w:ascii="Arial" w:eastAsia="Times New Roman" w:hAnsi="Arial" w:cs="Arial"/>
          <w:sz w:val="24"/>
          <w:szCs w:val="24"/>
          <w:lang w:val="en-ZA" w:eastAsia="en-ZA"/>
        </w:rPr>
      </w:pPr>
    </w:p>
    <w:p w14:paraId="3941C252" w14:textId="20564EBB" w:rsidR="00B04436" w:rsidRPr="00B04436" w:rsidRDefault="00B04436" w:rsidP="00A33E36">
      <w:pPr>
        <w:spacing w:after="0" w:line="240" w:lineRule="auto"/>
        <w:ind w:left="357"/>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Frontline workers are usually the key actors that decide how a policy is implemented and how the client / patient / recipient of the policy experience the policy. It is important, therefore, not to underestimate their influence and to understand what drives their actions.</w:t>
      </w:r>
    </w:p>
    <w:p w14:paraId="2AC8A892" w14:textId="77777777" w:rsidR="00B04436" w:rsidRPr="00B04436" w:rsidRDefault="00B04436" w:rsidP="00A33E36">
      <w:pPr>
        <w:spacing w:after="0" w:line="240" w:lineRule="auto"/>
        <w:ind w:left="357"/>
        <w:rPr>
          <w:rFonts w:ascii="Arial" w:eastAsia="Times New Roman" w:hAnsi="Arial" w:cs="Arial"/>
          <w:sz w:val="24"/>
          <w:szCs w:val="24"/>
          <w:lang w:val="en-ZA" w:eastAsia="en-ZA"/>
        </w:rPr>
      </w:pPr>
    </w:p>
    <w:p w14:paraId="6EF7A847" w14:textId="77777777" w:rsidR="00B04436" w:rsidRPr="00B04436" w:rsidRDefault="00B04436" w:rsidP="00A33E36">
      <w:pPr>
        <w:numPr>
          <w:ilvl w:val="0"/>
          <w:numId w:val="30"/>
        </w:numPr>
        <w:spacing w:before="120" w:after="0" w:line="240" w:lineRule="auto"/>
        <w:ind w:left="357" w:hanging="357"/>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 xml:space="preserve">Street Level Bureaucrats (SLBs) are </w:t>
      </w:r>
      <w:r w:rsidRPr="00B04436">
        <w:rPr>
          <w:rFonts w:ascii="Arial" w:eastAsia="Times New Roman" w:hAnsi="Arial" w:cs="Arial"/>
          <w:bCs/>
          <w:sz w:val="24"/>
          <w:szCs w:val="24"/>
          <w:lang w:val="en-ZA" w:eastAsia="en-ZA"/>
        </w:rPr>
        <w:t xml:space="preserve">FRONTLINE WORKERS in government that have </w:t>
      </w:r>
      <w:r w:rsidRPr="00B04436">
        <w:rPr>
          <w:rFonts w:ascii="Arial" w:eastAsia="Times New Roman" w:hAnsi="Arial" w:cs="Arial"/>
          <w:sz w:val="24"/>
          <w:szCs w:val="24"/>
          <w:lang w:val="en-ZA" w:eastAsia="en-ZA"/>
        </w:rPr>
        <w:t xml:space="preserve">regular, </w:t>
      </w:r>
      <w:r w:rsidRPr="00B04436">
        <w:rPr>
          <w:rFonts w:ascii="Arial" w:eastAsia="Times New Roman" w:hAnsi="Arial" w:cs="Arial"/>
          <w:bCs/>
          <w:sz w:val="24"/>
          <w:szCs w:val="24"/>
          <w:lang w:val="en-ZA" w:eastAsia="en-ZA"/>
        </w:rPr>
        <w:t xml:space="preserve">direct interaction </w:t>
      </w:r>
      <w:r w:rsidRPr="00B04436">
        <w:rPr>
          <w:rFonts w:ascii="Arial" w:eastAsia="Times New Roman" w:hAnsi="Arial" w:cs="Arial"/>
          <w:sz w:val="24"/>
          <w:szCs w:val="24"/>
          <w:lang w:val="en-ZA" w:eastAsia="en-ZA"/>
        </w:rPr>
        <w:t>with citizens or recipients of government services.</w:t>
      </w:r>
    </w:p>
    <w:p w14:paraId="2DFF9152" w14:textId="77777777" w:rsidR="00B04436" w:rsidRPr="00B04436" w:rsidRDefault="00B04436" w:rsidP="00A33E36">
      <w:pPr>
        <w:numPr>
          <w:ilvl w:val="0"/>
          <w:numId w:val="30"/>
        </w:numPr>
        <w:spacing w:before="120" w:after="0" w:line="240" w:lineRule="auto"/>
        <w:ind w:left="357" w:hanging="357"/>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 xml:space="preserve">SLBs are a specific group of frontline implementers. They are committed to providing a good service; however due to their stressful work environments, they develop patterns of practice, routines and simplifications that help them deal with their work load. </w:t>
      </w:r>
    </w:p>
    <w:p w14:paraId="4076D56C" w14:textId="77777777" w:rsidR="00B04436" w:rsidRPr="00B04436" w:rsidRDefault="00B04436" w:rsidP="00A33E36">
      <w:pPr>
        <w:numPr>
          <w:ilvl w:val="0"/>
          <w:numId w:val="30"/>
        </w:numPr>
        <w:spacing w:before="120" w:after="0" w:line="240" w:lineRule="auto"/>
        <w:ind w:left="357" w:hanging="357"/>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 xml:space="preserve">SLBs have the </w:t>
      </w:r>
      <w:r w:rsidRPr="00B04436">
        <w:rPr>
          <w:rFonts w:ascii="Arial" w:eastAsia="Times New Roman" w:hAnsi="Arial" w:cs="Arial"/>
          <w:bCs/>
          <w:sz w:val="24"/>
          <w:szCs w:val="24"/>
          <w:lang w:val="en-ZA" w:eastAsia="en-ZA"/>
        </w:rPr>
        <w:t xml:space="preserve">power to exercise a degree of discretion </w:t>
      </w:r>
      <w:r w:rsidRPr="00B04436">
        <w:rPr>
          <w:rFonts w:ascii="Arial" w:eastAsia="Times New Roman" w:hAnsi="Arial" w:cs="Arial"/>
          <w:sz w:val="24"/>
          <w:szCs w:val="24"/>
          <w:lang w:val="en-ZA" w:eastAsia="en-ZA"/>
        </w:rPr>
        <w:t>over services, benefits &amp; sanctions received by their clients / patients.</w:t>
      </w:r>
    </w:p>
    <w:p w14:paraId="29E679E3" w14:textId="77777777" w:rsidR="00B04436" w:rsidRPr="00B04436" w:rsidRDefault="00B04436" w:rsidP="00A33E36">
      <w:pPr>
        <w:numPr>
          <w:ilvl w:val="0"/>
          <w:numId w:val="30"/>
        </w:numPr>
        <w:spacing w:before="120" w:after="0" w:line="240" w:lineRule="auto"/>
        <w:ind w:left="357" w:hanging="357"/>
        <w:rPr>
          <w:rFonts w:ascii="Arial" w:eastAsia="Times New Roman" w:hAnsi="Arial" w:cs="Arial"/>
          <w:sz w:val="24"/>
          <w:szCs w:val="24"/>
          <w:lang w:val="en-ZA" w:eastAsia="en-ZA"/>
        </w:rPr>
      </w:pPr>
      <w:r w:rsidRPr="00B04436">
        <w:rPr>
          <w:rFonts w:ascii="Arial" w:eastAsia="Times New Roman" w:hAnsi="Arial" w:cs="Arial"/>
          <w:bCs/>
          <w:sz w:val="24"/>
          <w:szCs w:val="24"/>
          <w:lang w:val="en-ZA" w:eastAsia="en-ZA"/>
        </w:rPr>
        <w:t>SLBs bring policy to life, i.e. the</w:t>
      </w:r>
      <w:r w:rsidRPr="00B04436">
        <w:rPr>
          <w:rFonts w:ascii="Arial" w:eastAsia="Times New Roman" w:hAnsi="Arial" w:cs="Arial"/>
          <w:sz w:val="24"/>
          <w:szCs w:val="24"/>
          <w:lang w:val="en-ZA" w:eastAsia="en-ZA"/>
        </w:rPr>
        <w:t xml:space="preserve"> SLB’s actions becomes or represents the policy (i.e. by applying benefits &amp; sanctions to the recipients of the policy, the SLB in fact ‘makes’ the policy. The SLB often makes policy in unexpected and unwanted ways). </w:t>
      </w:r>
    </w:p>
    <w:p w14:paraId="09DEB14A" w14:textId="77777777" w:rsidR="00B04436" w:rsidRPr="00B04436" w:rsidRDefault="00B04436" w:rsidP="00A33E36">
      <w:pPr>
        <w:numPr>
          <w:ilvl w:val="0"/>
          <w:numId w:val="30"/>
        </w:numPr>
        <w:spacing w:before="120" w:after="0" w:line="240" w:lineRule="auto"/>
        <w:ind w:left="357" w:hanging="357"/>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As SLBs perform complex tasks and are regarded as professionals and thus, expected to use their own judgement, they are relatively free from</w:t>
      </w:r>
      <w:r w:rsidRPr="00B04436">
        <w:rPr>
          <w:rFonts w:ascii="Arial" w:eastAsia="Times New Roman" w:hAnsi="Arial" w:cs="Arial"/>
          <w:bCs/>
          <w:sz w:val="24"/>
          <w:szCs w:val="24"/>
          <w:lang w:val="en-ZA" w:eastAsia="en-ZA"/>
        </w:rPr>
        <w:t xml:space="preserve"> oversight by the organisation (high degree of discretion).</w:t>
      </w:r>
    </w:p>
    <w:p w14:paraId="3F4423B9" w14:textId="77777777" w:rsidR="00B04436" w:rsidRPr="00B04436" w:rsidRDefault="00B04436" w:rsidP="00A33E36">
      <w:pPr>
        <w:numPr>
          <w:ilvl w:val="0"/>
          <w:numId w:val="30"/>
        </w:numPr>
        <w:spacing w:before="120" w:after="0" w:line="240" w:lineRule="auto"/>
        <w:ind w:left="357" w:hanging="357"/>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As a result of inadequate resources, vague organisational expectations, performance measurements that are not clear, and dealing with “</w:t>
      </w:r>
      <w:r w:rsidRPr="00B04436">
        <w:rPr>
          <w:rFonts w:ascii="Arial" w:eastAsia="Times New Roman" w:hAnsi="Arial" w:cs="Arial"/>
          <w:bCs/>
          <w:sz w:val="24"/>
          <w:szCs w:val="24"/>
          <w:lang w:val="en-ZA" w:eastAsia="en-ZA"/>
        </w:rPr>
        <w:t>captive</w:t>
      </w:r>
      <w:r w:rsidRPr="00B04436">
        <w:rPr>
          <w:rFonts w:ascii="Arial" w:eastAsia="Times New Roman" w:hAnsi="Arial" w:cs="Arial"/>
          <w:sz w:val="24"/>
          <w:szCs w:val="24"/>
          <w:lang w:val="en-ZA" w:eastAsia="en-ZA"/>
        </w:rPr>
        <w:t xml:space="preserve">” </w:t>
      </w:r>
      <w:r w:rsidRPr="00B04436">
        <w:rPr>
          <w:rFonts w:ascii="Arial" w:eastAsia="Times New Roman" w:hAnsi="Arial" w:cs="Arial"/>
          <w:bCs/>
          <w:sz w:val="24"/>
          <w:szCs w:val="24"/>
          <w:lang w:val="en-ZA" w:eastAsia="en-ZA"/>
        </w:rPr>
        <w:t>clients (i.e. clients that do not voluntarily choose the service as this may be their only option)</w:t>
      </w:r>
      <w:r w:rsidRPr="00B04436">
        <w:rPr>
          <w:rFonts w:ascii="Arial" w:eastAsia="Times New Roman" w:hAnsi="Arial" w:cs="Arial"/>
          <w:sz w:val="24"/>
          <w:szCs w:val="24"/>
          <w:lang w:val="en-ZA" w:eastAsia="en-ZA"/>
        </w:rPr>
        <w:t>, the SLB will structure the context in which they interact with clients, develop routines &amp; simplifications to make work easier.</w:t>
      </w:r>
    </w:p>
    <w:p w14:paraId="341B40C2" w14:textId="77777777" w:rsidR="00B04436" w:rsidRPr="00B04436" w:rsidRDefault="00B04436" w:rsidP="00A33E36">
      <w:pPr>
        <w:numPr>
          <w:ilvl w:val="0"/>
          <w:numId w:val="30"/>
        </w:numPr>
        <w:spacing w:before="120" w:after="240" w:line="240" w:lineRule="auto"/>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Performance measurements do not measure what the SLBs actually do as they change behaviour to suit the performance measurement.</w:t>
      </w:r>
    </w:p>
    <w:p w14:paraId="14901012" w14:textId="77777777" w:rsidR="00B04436" w:rsidRPr="00B04436" w:rsidRDefault="00B04436" w:rsidP="00A33E36">
      <w:pPr>
        <w:numPr>
          <w:ilvl w:val="0"/>
          <w:numId w:val="30"/>
        </w:numPr>
        <w:spacing w:before="120" w:after="0" w:line="240" w:lineRule="auto"/>
        <w:ind w:left="357" w:hanging="357"/>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Strategies for managing SLBs during policy implementation:</w:t>
      </w:r>
    </w:p>
    <w:p w14:paraId="75C541DA" w14:textId="77777777" w:rsidR="00B04436" w:rsidRPr="00B04436" w:rsidRDefault="00B04436" w:rsidP="00A33E36">
      <w:pPr>
        <w:numPr>
          <w:ilvl w:val="1"/>
          <w:numId w:val="30"/>
        </w:numPr>
        <w:spacing w:before="120" w:after="0" w:line="240" w:lineRule="auto"/>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Create a positive environment to reduce resistance from SLBs.</w:t>
      </w:r>
    </w:p>
    <w:p w14:paraId="2B7C34B1" w14:textId="77777777" w:rsidR="00B04436" w:rsidRPr="00B04436" w:rsidRDefault="00B04436" w:rsidP="00A33E36">
      <w:pPr>
        <w:numPr>
          <w:ilvl w:val="1"/>
          <w:numId w:val="30"/>
        </w:numPr>
        <w:spacing w:before="120" w:after="120" w:line="240" w:lineRule="auto"/>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Develop messages, meanings &amp; tones that are less threatening &amp; more acceptable to SLBs.</w:t>
      </w:r>
    </w:p>
    <w:p w14:paraId="56FE44BD" w14:textId="77777777" w:rsidR="00B04436" w:rsidRPr="00B04436" w:rsidRDefault="00B04436" w:rsidP="00A33E36">
      <w:pPr>
        <w:numPr>
          <w:ilvl w:val="1"/>
          <w:numId w:val="30"/>
        </w:numPr>
        <w:spacing w:before="120" w:after="120" w:line="240" w:lineRule="auto"/>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Expose the SLBs to role modelling to which they could aspire to.</w:t>
      </w:r>
    </w:p>
    <w:p w14:paraId="739FE9B6" w14:textId="77777777" w:rsidR="00B04436" w:rsidRPr="00B04436" w:rsidRDefault="00B04436" w:rsidP="00A33E36">
      <w:pPr>
        <w:numPr>
          <w:ilvl w:val="1"/>
          <w:numId w:val="30"/>
        </w:numPr>
        <w:spacing w:before="120" w:after="240" w:line="240" w:lineRule="auto"/>
        <w:rPr>
          <w:rFonts w:ascii="Arial" w:eastAsia="Times New Roman" w:hAnsi="Arial" w:cs="Arial"/>
          <w:sz w:val="24"/>
          <w:szCs w:val="24"/>
          <w:lang w:val="en-ZA" w:eastAsia="en-ZA"/>
        </w:rPr>
      </w:pPr>
      <w:r w:rsidRPr="00B04436">
        <w:rPr>
          <w:rFonts w:ascii="Arial" w:eastAsia="Times New Roman" w:hAnsi="Arial" w:cs="Arial"/>
          <w:sz w:val="24"/>
          <w:szCs w:val="24"/>
          <w:lang w:val="en-ZA" w:eastAsia="en-ZA"/>
        </w:rPr>
        <w:t>Introduce interventions / strategies for behaviour change.</w:t>
      </w:r>
    </w:p>
    <w:p w14:paraId="67621CF3" w14:textId="77777777" w:rsidR="00194982" w:rsidRDefault="00194982" w:rsidP="00194982">
      <w:pPr>
        <w:spacing w:after="0" w:line="240" w:lineRule="auto"/>
        <w:rPr>
          <w:rFonts w:ascii="Trebuchet MS" w:eastAsia="Times New Roman" w:hAnsi="Trebuchet MS" w:cs="Times New Roman"/>
          <w:b/>
          <w:sz w:val="28"/>
          <w:szCs w:val="28"/>
          <w:lang w:val="en-ZA"/>
        </w:rPr>
      </w:pPr>
    </w:p>
    <w:p w14:paraId="68567539" w14:textId="77777777" w:rsidR="00194982" w:rsidRDefault="00194982" w:rsidP="00194982">
      <w:pPr>
        <w:spacing w:after="0" w:line="240" w:lineRule="auto"/>
        <w:rPr>
          <w:rFonts w:ascii="Trebuchet MS" w:eastAsia="Times New Roman" w:hAnsi="Trebuchet MS" w:cs="Times New Roman"/>
          <w:b/>
          <w:sz w:val="28"/>
          <w:szCs w:val="28"/>
          <w:lang w:val="en-ZA"/>
        </w:rPr>
      </w:pPr>
    </w:p>
    <w:p w14:paraId="3C405418" w14:textId="77777777" w:rsidR="00194982" w:rsidRDefault="00194982" w:rsidP="00194982">
      <w:pPr>
        <w:spacing w:after="0" w:line="240" w:lineRule="auto"/>
        <w:rPr>
          <w:rFonts w:ascii="Trebuchet MS" w:eastAsia="Times New Roman" w:hAnsi="Trebuchet MS" w:cs="Times New Roman"/>
          <w:b/>
          <w:sz w:val="28"/>
          <w:szCs w:val="28"/>
          <w:lang w:val="en-ZA"/>
        </w:rPr>
      </w:pPr>
    </w:p>
    <w:p w14:paraId="5D9BE011" w14:textId="77777777" w:rsidR="00194982" w:rsidRDefault="00194982" w:rsidP="00194982">
      <w:pPr>
        <w:spacing w:after="0" w:line="240" w:lineRule="auto"/>
        <w:rPr>
          <w:rFonts w:ascii="Trebuchet MS" w:eastAsia="Times New Roman" w:hAnsi="Trebuchet MS" w:cs="Times New Roman"/>
          <w:b/>
          <w:sz w:val="28"/>
          <w:szCs w:val="28"/>
          <w:lang w:val="en-ZA"/>
        </w:rPr>
      </w:pPr>
    </w:p>
    <w:p w14:paraId="6F97DE98" w14:textId="21F56120" w:rsidR="00A33E36" w:rsidRDefault="005D216B" w:rsidP="005F112B">
      <w:pPr>
        <w:spacing w:after="0" w:line="240" w:lineRule="auto"/>
        <w:rPr>
          <w:rFonts w:ascii="Trebuchet MS" w:eastAsia="Times New Roman" w:hAnsi="Trebuchet MS" w:cs="Times New Roman"/>
          <w:b/>
          <w:sz w:val="28"/>
          <w:szCs w:val="28"/>
          <w:lang w:val="en-ZA"/>
        </w:rPr>
      </w:pPr>
      <w:r>
        <w:rPr>
          <w:rFonts w:ascii="Trebuchet MS" w:eastAsia="Times New Roman" w:hAnsi="Trebuchet MS" w:cs="Times New Roman"/>
          <w:b/>
          <w:sz w:val="28"/>
          <w:szCs w:val="28"/>
          <w:lang w:val="en-ZA"/>
        </w:rPr>
        <w:lastRenderedPageBreak/>
        <w:t xml:space="preserve">Part B: </w:t>
      </w:r>
    </w:p>
    <w:p w14:paraId="022968F8" w14:textId="472B9FA2" w:rsidR="005D216B" w:rsidRPr="005D216B" w:rsidRDefault="005D216B" w:rsidP="005F112B">
      <w:pPr>
        <w:shd w:val="clear" w:color="auto" w:fill="C6D9F1" w:themeFill="text2" w:themeFillTint="33"/>
        <w:spacing w:after="0" w:line="240" w:lineRule="auto"/>
        <w:rPr>
          <w:rFonts w:ascii="Trebuchet MS" w:eastAsia="Times New Roman" w:hAnsi="Trebuchet MS" w:cs="Times New Roman"/>
          <w:b/>
          <w:sz w:val="28"/>
          <w:szCs w:val="28"/>
          <w:lang w:val="en-ZA"/>
        </w:rPr>
      </w:pPr>
      <w:r>
        <w:rPr>
          <w:rFonts w:ascii="Trebuchet MS" w:eastAsia="Times New Roman" w:hAnsi="Trebuchet MS" w:cs="Times New Roman"/>
          <w:b/>
          <w:sz w:val="28"/>
          <w:szCs w:val="28"/>
          <w:lang w:val="en-ZA"/>
        </w:rPr>
        <w:t>2</w:t>
      </w:r>
      <w:r w:rsidR="00A3564C">
        <w:rPr>
          <w:rFonts w:ascii="Trebuchet MS" w:eastAsia="Times New Roman" w:hAnsi="Trebuchet MS" w:cs="Times New Roman"/>
          <w:b/>
          <w:sz w:val="28"/>
          <w:szCs w:val="28"/>
          <w:lang w:val="en-ZA"/>
        </w:rPr>
        <w:t>.</w:t>
      </w:r>
      <w:r>
        <w:rPr>
          <w:rFonts w:ascii="Trebuchet MS" w:eastAsia="Times New Roman" w:hAnsi="Trebuchet MS" w:cs="Times New Roman"/>
          <w:b/>
          <w:sz w:val="28"/>
          <w:szCs w:val="28"/>
          <w:lang w:val="en-ZA"/>
        </w:rPr>
        <w:t xml:space="preserve"> </w:t>
      </w:r>
      <w:r w:rsidRPr="005D216B">
        <w:rPr>
          <w:rFonts w:ascii="Trebuchet MS" w:eastAsia="Times New Roman" w:hAnsi="Trebuchet MS" w:cs="Times New Roman"/>
          <w:b/>
          <w:sz w:val="28"/>
          <w:szCs w:val="28"/>
          <w:lang w:val="en-ZA"/>
        </w:rPr>
        <w:t>Selecting interventions and influencing behaviour to promote policy implementation</w:t>
      </w:r>
    </w:p>
    <w:p w14:paraId="100CF883" w14:textId="6E8A6F47" w:rsidR="00CD0882" w:rsidRPr="007620DE" w:rsidRDefault="00CD0882" w:rsidP="00A33E36">
      <w:pPr>
        <w:autoSpaceDE w:val="0"/>
        <w:autoSpaceDN w:val="0"/>
        <w:adjustRightInd w:val="0"/>
        <w:spacing w:after="0"/>
        <w:rPr>
          <w:rFonts w:ascii="Arial" w:hAnsi="Arial" w:cs="Arial"/>
          <w:sz w:val="24"/>
          <w:szCs w:val="24"/>
        </w:rPr>
      </w:pPr>
    </w:p>
    <w:p w14:paraId="12F1586C" w14:textId="42B5FEA2" w:rsidR="005D216B" w:rsidRPr="005D216B" w:rsidRDefault="005D216B" w:rsidP="00A33E36">
      <w:pPr>
        <w:pStyle w:val="ListParagraph"/>
        <w:numPr>
          <w:ilvl w:val="1"/>
          <w:numId w:val="36"/>
        </w:numPr>
        <w:spacing w:after="0" w:line="240" w:lineRule="auto"/>
        <w:rPr>
          <w:rFonts w:ascii="Arial" w:eastAsia="Times New Roman" w:hAnsi="Arial" w:cs="Arial"/>
          <w:b/>
          <w:sz w:val="24"/>
          <w:szCs w:val="24"/>
          <w:lang w:val="en-GB"/>
        </w:rPr>
      </w:pPr>
      <w:r>
        <w:rPr>
          <w:rFonts w:ascii="Arial" w:eastAsia="Times New Roman" w:hAnsi="Arial" w:cs="Arial"/>
          <w:b/>
          <w:sz w:val="24"/>
          <w:szCs w:val="24"/>
          <w:lang w:val="en-GB"/>
        </w:rPr>
        <w:t xml:space="preserve"> </w:t>
      </w:r>
      <w:r w:rsidRPr="005D216B">
        <w:rPr>
          <w:rFonts w:ascii="Arial" w:eastAsia="Times New Roman" w:hAnsi="Arial" w:cs="Arial"/>
          <w:b/>
          <w:sz w:val="24"/>
          <w:szCs w:val="24"/>
          <w:lang w:val="en-GB"/>
        </w:rPr>
        <w:t>The Iceberg Model</w:t>
      </w:r>
    </w:p>
    <w:p w14:paraId="4FD9F11D" w14:textId="5EC356D3" w:rsidR="005D216B" w:rsidRPr="005D216B" w:rsidRDefault="005D216B" w:rsidP="00A33E36">
      <w:pPr>
        <w:spacing w:before="120" w:after="0" w:line="240" w:lineRule="auto"/>
        <w:rPr>
          <w:rFonts w:ascii="Arial" w:eastAsia="Times New Roman" w:hAnsi="Arial" w:cs="Arial"/>
          <w:sz w:val="24"/>
          <w:szCs w:val="24"/>
          <w:lang w:val="en-GB"/>
        </w:rPr>
      </w:pPr>
      <w:r w:rsidRPr="005D216B">
        <w:rPr>
          <w:rFonts w:ascii="Arial" w:eastAsia="Times New Roman" w:hAnsi="Arial" w:cs="Arial"/>
          <w:sz w:val="24"/>
          <w:szCs w:val="24"/>
          <w:lang w:val="en-GB"/>
        </w:rPr>
        <w:t>How a policy is implemented (i.e. the everyday behaviour / actions observed as a result of the policy) is largely dependent on factors that are not visible to us. This phenomenon is depicted fittingly in the Iceberg Model</w:t>
      </w:r>
      <w:r w:rsidR="00A63145">
        <w:rPr>
          <w:rFonts w:ascii="Arial" w:eastAsia="Times New Roman" w:hAnsi="Arial" w:cs="Arial"/>
          <w:sz w:val="24"/>
          <w:szCs w:val="24"/>
          <w:lang w:val="en-GB"/>
        </w:rPr>
        <w:t xml:space="preserve"> illustrated below</w:t>
      </w:r>
      <w:r w:rsidRPr="005D216B">
        <w:rPr>
          <w:rFonts w:ascii="Arial" w:eastAsia="Times New Roman" w:hAnsi="Arial" w:cs="Arial"/>
          <w:sz w:val="24"/>
          <w:szCs w:val="24"/>
          <w:lang w:val="en-GB"/>
        </w:rPr>
        <w:t>.</w:t>
      </w:r>
    </w:p>
    <w:p w14:paraId="7703C31E" w14:textId="77777777" w:rsidR="005D216B" w:rsidRPr="005D216B" w:rsidRDefault="005D216B" w:rsidP="00A33E36">
      <w:pPr>
        <w:spacing w:before="120" w:after="0" w:line="240" w:lineRule="auto"/>
        <w:rPr>
          <w:rFonts w:ascii="Arial" w:eastAsia="Times New Roman" w:hAnsi="Arial" w:cs="Arial"/>
          <w:sz w:val="24"/>
          <w:szCs w:val="24"/>
          <w:lang w:val="en-GB"/>
        </w:rPr>
      </w:pPr>
      <w:r w:rsidRPr="005D216B">
        <w:rPr>
          <w:rFonts w:ascii="Arial" w:eastAsia="Times New Roman" w:hAnsi="Arial" w:cs="Arial"/>
          <w:sz w:val="24"/>
          <w:szCs w:val="24"/>
          <w:lang w:val="en-GB"/>
        </w:rPr>
        <w:t>Behaviour is as a result of the interaction of two things:</w:t>
      </w:r>
    </w:p>
    <w:p w14:paraId="66615114" w14:textId="77777777" w:rsidR="005D216B" w:rsidRPr="005D216B" w:rsidRDefault="005D216B" w:rsidP="00A33E36">
      <w:pPr>
        <w:numPr>
          <w:ilvl w:val="0"/>
          <w:numId w:val="33"/>
        </w:numPr>
        <w:spacing w:before="120" w:after="0" w:line="240" w:lineRule="auto"/>
        <w:contextualSpacing/>
        <w:rPr>
          <w:rFonts w:ascii="Arial" w:eastAsia="Times New Roman" w:hAnsi="Arial" w:cs="Arial"/>
          <w:sz w:val="24"/>
          <w:szCs w:val="24"/>
          <w:lang w:val="en-GB"/>
        </w:rPr>
      </w:pPr>
      <w:r w:rsidRPr="005D216B">
        <w:rPr>
          <w:rFonts w:ascii="Arial" w:eastAsia="Times New Roman" w:hAnsi="Arial" w:cs="Arial"/>
          <w:sz w:val="24"/>
          <w:szCs w:val="24"/>
          <w:lang w:val="en-GB"/>
        </w:rPr>
        <w:t xml:space="preserve">Characteristics we possess as a person, and </w:t>
      </w:r>
    </w:p>
    <w:p w14:paraId="3E705DC8" w14:textId="77777777" w:rsidR="005D216B" w:rsidRPr="005D216B" w:rsidRDefault="005D216B" w:rsidP="00A33E36">
      <w:pPr>
        <w:numPr>
          <w:ilvl w:val="0"/>
          <w:numId w:val="33"/>
        </w:numPr>
        <w:spacing w:before="120" w:after="0" w:line="240" w:lineRule="auto"/>
        <w:contextualSpacing/>
        <w:rPr>
          <w:rFonts w:ascii="Arial" w:eastAsia="Times New Roman" w:hAnsi="Arial" w:cs="Arial"/>
          <w:sz w:val="24"/>
          <w:szCs w:val="24"/>
          <w:lang w:val="en-GB"/>
        </w:rPr>
      </w:pPr>
      <w:r w:rsidRPr="005D216B">
        <w:rPr>
          <w:rFonts w:ascii="Arial" w:eastAsia="Times New Roman" w:hAnsi="Arial" w:cs="Arial"/>
          <w:sz w:val="24"/>
          <w:szCs w:val="24"/>
          <w:lang w:val="en-GB"/>
        </w:rPr>
        <w:t>Characteristics of the situation we are in (context)</w:t>
      </w:r>
    </w:p>
    <w:p w14:paraId="77CAA29C" w14:textId="52246090" w:rsidR="005D216B" w:rsidRPr="005D216B" w:rsidRDefault="005D216B" w:rsidP="00A33E36">
      <w:pPr>
        <w:spacing w:before="120" w:after="0" w:line="240" w:lineRule="auto"/>
        <w:rPr>
          <w:rFonts w:ascii="Arial" w:eastAsia="Times New Roman" w:hAnsi="Arial" w:cs="Arial"/>
          <w:sz w:val="24"/>
          <w:szCs w:val="24"/>
          <w:lang w:val="en-GB"/>
        </w:rPr>
      </w:pPr>
      <w:r w:rsidRPr="005D216B">
        <w:rPr>
          <w:rFonts w:ascii="Arial" w:eastAsia="Times New Roman" w:hAnsi="Arial" w:cs="Arial"/>
          <w:sz w:val="24"/>
          <w:szCs w:val="24"/>
          <w:lang w:val="en-GB"/>
        </w:rPr>
        <w:t xml:space="preserve">The tip of the iceberg symbolises the observable behaviours in an organisation and the things that you can see, hear and touch e.g. actual behaviour / actions, skills, knowledge, tools, fiscal situation, technology, etc. The most dangerous part of an iceberg is the 90% that is below the sea that you cannot see – this symbolises the norms, values, beliefs, thoughts, social motives, etc. that drives the behaviours </w:t>
      </w:r>
      <w:r w:rsidR="00A63145">
        <w:rPr>
          <w:rFonts w:ascii="Arial" w:eastAsia="Times New Roman" w:hAnsi="Arial" w:cs="Arial"/>
          <w:sz w:val="24"/>
          <w:szCs w:val="24"/>
          <w:lang w:val="en-GB"/>
        </w:rPr>
        <w:t>and</w:t>
      </w:r>
      <w:r w:rsidRPr="005D216B">
        <w:rPr>
          <w:rFonts w:ascii="Arial" w:eastAsia="Times New Roman" w:hAnsi="Arial" w:cs="Arial"/>
          <w:sz w:val="24"/>
          <w:szCs w:val="24"/>
          <w:lang w:val="en-GB"/>
        </w:rPr>
        <w:t xml:space="preserve"> actions that are visible to us (See Fig 2). </w:t>
      </w:r>
    </w:p>
    <w:p w14:paraId="33CD3C86" w14:textId="77777777" w:rsidR="005D216B" w:rsidRPr="005D216B" w:rsidRDefault="005D216B" w:rsidP="00A33E36">
      <w:pPr>
        <w:spacing w:before="120" w:after="0" w:line="240" w:lineRule="auto"/>
        <w:rPr>
          <w:rFonts w:ascii="Arial" w:eastAsia="Times New Roman" w:hAnsi="Arial" w:cs="Arial"/>
          <w:sz w:val="24"/>
          <w:szCs w:val="24"/>
          <w:lang w:val="en-GB"/>
        </w:rPr>
      </w:pPr>
    </w:p>
    <w:p w14:paraId="6397B246" w14:textId="77777777" w:rsidR="005D216B" w:rsidRPr="005D216B" w:rsidRDefault="005D216B" w:rsidP="00A33E36">
      <w:pPr>
        <w:rPr>
          <w:rFonts w:ascii="Arial" w:eastAsia="Times New Roman" w:hAnsi="Arial" w:cs="Arial"/>
          <w:b/>
          <w:sz w:val="24"/>
          <w:szCs w:val="24"/>
          <w:lang w:val="en-GB"/>
        </w:rPr>
      </w:pPr>
      <w:r w:rsidRPr="005D216B">
        <w:rPr>
          <w:rFonts w:ascii="Arial" w:eastAsia="Times New Roman" w:hAnsi="Arial" w:cs="Arial"/>
          <w:b/>
          <w:noProof/>
          <w:sz w:val="24"/>
          <w:szCs w:val="24"/>
          <w:lang w:val="en-ZA" w:eastAsia="en-ZA"/>
        </w:rPr>
        <mc:AlternateContent>
          <mc:Choice Requires="wpg">
            <w:drawing>
              <wp:anchor distT="0" distB="0" distL="114300" distR="114300" simplePos="0" relativeHeight="251666432" behindDoc="0" locked="0" layoutInCell="1" allowOverlap="1" wp14:anchorId="1D92C33F" wp14:editId="225900E9">
                <wp:simplePos x="0" y="0"/>
                <wp:positionH relativeFrom="column">
                  <wp:posOffset>268941</wp:posOffset>
                </wp:positionH>
                <wp:positionV relativeFrom="paragraph">
                  <wp:posOffset>2727</wp:posOffset>
                </wp:positionV>
                <wp:extent cx="5033981" cy="2883050"/>
                <wp:effectExtent l="0" t="38100" r="0" b="50800"/>
                <wp:wrapNone/>
                <wp:docPr id="17" name="Group 17"/>
                <wp:cNvGraphicFramePr/>
                <a:graphic xmlns:a="http://schemas.openxmlformats.org/drawingml/2006/main">
                  <a:graphicData uri="http://schemas.microsoft.com/office/word/2010/wordprocessingGroup">
                    <wpg:wgp>
                      <wpg:cNvGrpSpPr/>
                      <wpg:grpSpPr>
                        <a:xfrm>
                          <a:off x="0" y="0"/>
                          <a:ext cx="5033981" cy="2883050"/>
                          <a:chOff x="0" y="0"/>
                          <a:chExt cx="5033981" cy="2883050"/>
                        </a:xfrm>
                      </wpg:grpSpPr>
                      <wpg:grpSp>
                        <wpg:cNvPr id="18" name="Group 18"/>
                        <wpg:cNvGrpSpPr/>
                        <wpg:grpSpPr>
                          <a:xfrm>
                            <a:off x="3291840" y="53788"/>
                            <a:ext cx="1742141" cy="2441426"/>
                            <a:chOff x="0" y="0"/>
                            <a:chExt cx="1742141" cy="2441426"/>
                          </a:xfrm>
                        </wpg:grpSpPr>
                        <wps:wsp>
                          <wps:cNvPr id="19" name="Rectangle 19"/>
                          <wps:cNvSpPr/>
                          <wps:spPr>
                            <a:xfrm>
                              <a:off x="86061" y="0"/>
                              <a:ext cx="1656080" cy="1247775"/>
                            </a:xfrm>
                            <a:prstGeom prst="rect">
                              <a:avLst/>
                            </a:prstGeom>
                            <a:noFill/>
                            <a:ln w="25400" cap="flat" cmpd="sng" algn="ctr">
                              <a:noFill/>
                              <a:prstDash val="solid"/>
                            </a:ln>
                            <a:effectLst/>
                          </wps:spPr>
                          <wps:txbx>
                            <w:txbxContent>
                              <w:p w14:paraId="563B7099" w14:textId="77777777" w:rsidR="003A15A7" w:rsidRDefault="003A15A7" w:rsidP="005D216B">
                                <w:pPr>
                                  <w:spacing w:line="360" w:lineRule="auto"/>
                                  <w:jc w:val="center"/>
                                  <w:rPr>
                                    <w:b/>
                                    <w:color w:val="000000" w:themeColor="text1"/>
                                    <w:sz w:val="24"/>
                                  </w:rPr>
                                </w:pPr>
                                <w:proofErr w:type="gramStart"/>
                                <w:r>
                                  <w:rPr>
                                    <w:b/>
                                    <w:color w:val="000000" w:themeColor="text1"/>
                                    <w:sz w:val="24"/>
                                  </w:rPr>
                                  <w:t>resources</w:t>
                                </w:r>
                                <w:proofErr w:type="gramEnd"/>
                              </w:p>
                              <w:p w14:paraId="415B83B6" w14:textId="77777777" w:rsidR="003A15A7" w:rsidRDefault="003A15A7" w:rsidP="005D216B">
                                <w:pPr>
                                  <w:spacing w:line="360" w:lineRule="auto"/>
                                  <w:jc w:val="center"/>
                                  <w:rPr>
                                    <w:b/>
                                    <w:color w:val="000000" w:themeColor="text1"/>
                                    <w:sz w:val="24"/>
                                  </w:rPr>
                                </w:pPr>
                                <w:proofErr w:type="gramStart"/>
                                <w:r>
                                  <w:rPr>
                                    <w:b/>
                                    <w:color w:val="000000" w:themeColor="text1"/>
                                    <w:sz w:val="24"/>
                                  </w:rPr>
                                  <w:t>experience</w:t>
                                </w:r>
                                <w:proofErr w:type="gramEnd"/>
                              </w:p>
                              <w:p w14:paraId="6ED8A6B2" w14:textId="77777777" w:rsidR="003A15A7" w:rsidRDefault="003A15A7" w:rsidP="005D216B">
                                <w:pPr>
                                  <w:spacing w:line="360" w:lineRule="auto"/>
                                  <w:jc w:val="center"/>
                                  <w:rPr>
                                    <w:b/>
                                    <w:color w:val="000000" w:themeColor="text1"/>
                                    <w:sz w:val="24"/>
                                  </w:rPr>
                                </w:pPr>
                                <w:proofErr w:type="gramStart"/>
                                <w:r>
                                  <w:rPr>
                                    <w:b/>
                                    <w:color w:val="000000" w:themeColor="text1"/>
                                    <w:sz w:val="24"/>
                                  </w:rPr>
                                  <w:t>technology</w:t>
                                </w:r>
                                <w:proofErr w:type="gramEnd"/>
                              </w:p>
                              <w:p w14:paraId="087FE2BE" w14:textId="77777777" w:rsidR="003A15A7" w:rsidRDefault="003A15A7" w:rsidP="005D216B">
                                <w:pPr>
                                  <w:spacing w:line="360" w:lineRule="auto"/>
                                  <w:jc w:val="center"/>
                                  <w:rPr>
                                    <w:b/>
                                    <w:color w:val="000000" w:themeColor="text1"/>
                                    <w:sz w:val="24"/>
                                  </w:rPr>
                                </w:pPr>
                                <w:proofErr w:type="gramStart"/>
                                <w:r>
                                  <w:rPr>
                                    <w:b/>
                                    <w:color w:val="000000" w:themeColor="text1"/>
                                    <w:sz w:val="24"/>
                                  </w:rPr>
                                  <w:t>physical</w:t>
                                </w:r>
                                <w:proofErr w:type="gramEnd"/>
                                <w:r>
                                  <w:rPr>
                                    <w:b/>
                                    <w:color w:val="000000" w:themeColor="text1"/>
                                    <w:sz w:val="24"/>
                                  </w:rPr>
                                  <w:t xml:space="preserve"> facilities</w:t>
                                </w:r>
                              </w:p>
                              <w:p w14:paraId="2D2A520A" w14:textId="77777777" w:rsidR="003A15A7" w:rsidRDefault="003A15A7" w:rsidP="005D216B">
                                <w:pPr>
                                  <w:spacing w:line="360" w:lineRule="auto"/>
                                  <w:jc w:val="center"/>
                                  <w:rPr>
                                    <w:b/>
                                    <w:color w:val="000000" w:themeColor="text1"/>
                                    <w:sz w:val="24"/>
                                  </w:rPr>
                                </w:pPr>
                              </w:p>
                              <w:p w14:paraId="4B9A1A41" w14:textId="77777777" w:rsidR="003A15A7" w:rsidRPr="00CB39C6" w:rsidRDefault="003A15A7" w:rsidP="005D216B">
                                <w:pPr>
                                  <w:spacing w:line="360" w:lineRule="auto"/>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1506071"/>
                              <a:ext cx="1483995" cy="935355"/>
                            </a:xfrm>
                            <a:prstGeom prst="rect">
                              <a:avLst/>
                            </a:prstGeom>
                            <a:noFill/>
                            <a:ln w="25400" cap="flat" cmpd="sng" algn="ctr">
                              <a:noFill/>
                              <a:prstDash val="solid"/>
                            </a:ln>
                            <a:effectLst/>
                          </wps:spPr>
                          <wps:txbx>
                            <w:txbxContent>
                              <w:p w14:paraId="567CDB53" w14:textId="77777777" w:rsidR="003A15A7" w:rsidRDefault="003A15A7" w:rsidP="005D216B">
                                <w:pPr>
                                  <w:spacing w:line="360" w:lineRule="auto"/>
                                  <w:jc w:val="center"/>
                                  <w:rPr>
                                    <w:b/>
                                    <w:color w:val="000000" w:themeColor="text1"/>
                                    <w:sz w:val="24"/>
                                  </w:rPr>
                                </w:pPr>
                                <w:proofErr w:type="gramStart"/>
                                <w:r>
                                  <w:rPr>
                                    <w:b/>
                                    <w:color w:val="000000" w:themeColor="text1"/>
                                    <w:sz w:val="24"/>
                                  </w:rPr>
                                  <w:t>values</w:t>
                                </w:r>
                                <w:proofErr w:type="gramEnd"/>
                                <w:r>
                                  <w:rPr>
                                    <w:b/>
                                    <w:color w:val="000000" w:themeColor="text1"/>
                                    <w:sz w:val="24"/>
                                  </w:rPr>
                                  <w:t xml:space="preserve"> </w:t>
                                </w:r>
                              </w:p>
                              <w:p w14:paraId="0EF6EC2D" w14:textId="77777777" w:rsidR="003A15A7" w:rsidRDefault="003A15A7" w:rsidP="005D216B">
                                <w:pPr>
                                  <w:spacing w:line="360" w:lineRule="auto"/>
                                  <w:jc w:val="center"/>
                                  <w:rPr>
                                    <w:b/>
                                    <w:color w:val="000000" w:themeColor="text1"/>
                                    <w:sz w:val="24"/>
                                  </w:rPr>
                                </w:pPr>
                                <w:proofErr w:type="gramStart"/>
                                <w:r>
                                  <w:rPr>
                                    <w:b/>
                                    <w:color w:val="000000" w:themeColor="text1"/>
                                    <w:sz w:val="24"/>
                                  </w:rPr>
                                  <w:t>self-image</w:t>
                                </w:r>
                                <w:proofErr w:type="gramEnd"/>
                              </w:p>
                              <w:p w14:paraId="31CF38D7" w14:textId="77777777" w:rsidR="003A15A7" w:rsidRDefault="003A15A7" w:rsidP="005D216B">
                                <w:pPr>
                                  <w:spacing w:line="360" w:lineRule="auto"/>
                                  <w:jc w:val="center"/>
                                  <w:rPr>
                                    <w:b/>
                                    <w:color w:val="000000" w:themeColor="text1"/>
                                    <w:sz w:val="24"/>
                                  </w:rPr>
                                </w:pPr>
                                <w:proofErr w:type="gramStart"/>
                                <w:r>
                                  <w:rPr>
                                    <w:b/>
                                    <w:color w:val="000000" w:themeColor="text1"/>
                                    <w:sz w:val="24"/>
                                  </w:rPr>
                                  <w:t>beliefs</w:t>
                                </w:r>
                                <w:proofErr w:type="gramEnd"/>
                              </w:p>
                              <w:p w14:paraId="75C4564F" w14:textId="77777777" w:rsidR="003A15A7" w:rsidRPr="00CB39C6" w:rsidRDefault="003A15A7" w:rsidP="005D216B">
                                <w:pPr>
                                  <w:spacing w:line="360" w:lineRule="auto"/>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oup 21"/>
                        <wpg:cNvGrpSpPr/>
                        <wpg:grpSpPr>
                          <a:xfrm>
                            <a:off x="0" y="0"/>
                            <a:ext cx="2280621" cy="2883050"/>
                            <a:chOff x="0" y="0"/>
                            <a:chExt cx="2280621" cy="2883050"/>
                          </a:xfrm>
                        </wpg:grpSpPr>
                        <wps:wsp>
                          <wps:cNvPr id="22" name="Rectangle 22"/>
                          <wps:cNvSpPr/>
                          <wps:spPr>
                            <a:xfrm>
                              <a:off x="527125" y="53788"/>
                              <a:ext cx="1753496" cy="1172584"/>
                            </a:xfrm>
                            <a:prstGeom prst="rect">
                              <a:avLst/>
                            </a:prstGeom>
                            <a:noFill/>
                            <a:ln w="25400" cap="flat" cmpd="sng" algn="ctr">
                              <a:noFill/>
                              <a:prstDash val="solid"/>
                            </a:ln>
                            <a:effectLst/>
                          </wps:spPr>
                          <wps:txbx>
                            <w:txbxContent>
                              <w:p w14:paraId="38C10687" w14:textId="77777777" w:rsidR="003A15A7" w:rsidRDefault="003A15A7" w:rsidP="005D216B">
                                <w:pPr>
                                  <w:spacing w:line="360" w:lineRule="auto"/>
                                  <w:jc w:val="center"/>
                                  <w:rPr>
                                    <w:b/>
                                    <w:color w:val="000000" w:themeColor="text1"/>
                                    <w:sz w:val="24"/>
                                  </w:rPr>
                                </w:pPr>
                                <w:proofErr w:type="gramStart"/>
                                <w:r>
                                  <w:rPr>
                                    <w:b/>
                                    <w:color w:val="000000" w:themeColor="text1"/>
                                    <w:sz w:val="24"/>
                                  </w:rPr>
                                  <w:t>skills</w:t>
                                </w:r>
                                <w:proofErr w:type="gramEnd"/>
                                <w:r>
                                  <w:rPr>
                                    <w:b/>
                                    <w:color w:val="000000" w:themeColor="text1"/>
                                    <w:sz w:val="24"/>
                                  </w:rPr>
                                  <w:t xml:space="preserve"> </w:t>
                                </w:r>
                              </w:p>
                              <w:p w14:paraId="60244833" w14:textId="77777777" w:rsidR="003A15A7" w:rsidRDefault="003A15A7" w:rsidP="005D216B">
                                <w:pPr>
                                  <w:spacing w:line="360" w:lineRule="auto"/>
                                  <w:jc w:val="center"/>
                                  <w:rPr>
                                    <w:b/>
                                    <w:color w:val="000000" w:themeColor="text1"/>
                                    <w:sz w:val="24"/>
                                  </w:rPr>
                                </w:pPr>
                                <w:proofErr w:type="gramStart"/>
                                <w:r>
                                  <w:rPr>
                                    <w:b/>
                                    <w:color w:val="000000" w:themeColor="text1"/>
                                    <w:sz w:val="24"/>
                                  </w:rPr>
                                  <w:t>knowledge</w:t>
                                </w:r>
                                <w:proofErr w:type="gramEnd"/>
                                <w:r>
                                  <w:rPr>
                                    <w:b/>
                                    <w:color w:val="000000" w:themeColor="text1"/>
                                    <w:sz w:val="24"/>
                                  </w:rPr>
                                  <w:t xml:space="preserve"> </w:t>
                                </w:r>
                              </w:p>
                              <w:p w14:paraId="6AF2C097" w14:textId="77777777" w:rsidR="003A15A7" w:rsidRDefault="003A15A7" w:rsidP="005D216B">
                                <w:pPr>
                                  <w:spacing w:line="360" w:lineRule="auto"/>
                                  <w:jc w:val="center"/>
                                  <w:rPr>
                                    <w:b/>
                                    <w:color w:val="000000" w:themeColor="text1"/>
                                    <w:sz w:val="24"/>
                                  </w:rPr>
                                </w:pPr>
                                <w:proofErr w:type="gramStart"/>
                                <w:r>
                                  <w:rPr>
                                    <w:b/>
                                    <w:color w:val="000000" w:themeColor="text1"/>
                                    <w:sz w:val="24"/>
                                  </w:rPr>
                                  <w:t>tools</w:t>
                                </w:r>
                                <w:proofErr w:type="gramEnd"/>
                                <w:r>
                                  <w:rPr>
                                    <w:b/>
                                    <w:color w:val="000000" w:themeColor="text1"/>
                                    <w:sz w:val="24"/>
                                  </w:rPr>
                                  <w:t xml:space="preserve"> </w:t>
                                </w:r>
                              </w:p>
                              <w:p w14:paraId="7DD3488E" w14:textId="77777777" w:rsidR="003A15A7" w:rsidRDefault="003A15A7" w:rsidP="005D216B">
                                <w:pPr>
                                  <w:spacing w:line="360" w:lineRule="auto"/>
                                  <w:jc w:val="center"/>
                                  <w:rPr>
                                    <w:b/>
                                    <w:color w:val="000000" w:themeColor="text1"/>
                                    <w:sz w:val="24"/>
                                  </w:rPr>
                                </w:pPr>
                                <w:proofErr w:type="spellStart"/>
                                <w:proofErr w:type="gramStart"/>
                                <w:r>
                                  <w:rPr>
                                    <w:b/>
                                    <w:color w:val="000000" w:themeColor="text1"/>
                                    <w:sz w:val="24"/>
                                  </w:rPr>
                                  <w:t>organisation</w:t>
                                </w:r>
                                <w:proofErr w:type="spellEnd"/>
                                <w:proofErr w:type="gramEnd"/>
                                <w:r>
                                  <w:rPr>
                                    <w:b/>
                                    <w:color w:val="000000" w:themeColor="text1"/>
                                    <w:sz w:val="24"/>
                                  </w:rPr>
                                  <w:t xml:space="preserve"> design</w:t>
                                </w:r>
                              </w:p>
                              <w:p w14:paraId="2D935869" w14:textId="77777777" w:rsidR="003A15A7" w:rsidRDefault="003A15A7" w:rsidP="005D216B">
                                <w:pPr>
                                  <w:spacing w:line="360" w:lineRule="auto"/>
                                  <w:jc w:val="center"/>
                                  <w:rPr>
                                    <w:b/>
                                    <w:color w:val="000000" w:themeColor="text1"/>
                                    <w:sz w:val="24"/>
                                  </w:rPr>
                                </w:pPr>
                              </w:p>
                              <w:p w14:paraId="08B3927C" w14:textId="77777777" w:rsidR="003A15A7" w:rsidRPr="00CB39C6" w:rsidRDefault="003A15A7" w:rsidP="005D216B">
                                <w:pPr>
                                  <w:spacing w:line="360" w:lineRule="auto"/>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flipV="1">
                              <a:off x="408791" y="0"/>
                              <a:ext cx="0" cy="1225998"/>
                            </a:xfrm>
                            <a:prstGeom prst="straightConnector1">
                              <a:avLst/>
                            </a:prstGeom>
                            <a:noFill/>
                            <a:ln w="57150" cap="flat" cmpd="sng" algn="ctr">
                              <a:solidFill>
                                <a:srgbClr val="049A2B"/>
                              </a:solidFill>
                              <a:prstDash val="solid"/>
                              <a:tailEnd type="arrow"/>
                            </a:ln>
                            <a:effectLst/>
                          </wps:spPr>
                          <wps:bodyPr/>
                        </wps:wsp>
                        <wps:wsp>
                          <wps:cNvPr id="24" name="Straight Arrow Connector 24"/>
                          <wps:cNvCnPr/>
                          <wps:spPr>
                            <a:xfrm>
                              <a:off x="408791" y="1226372"/>
                              <a:ext cx="0" cy="1656678"/>
                            </a:xfrm>
                            <a:prstGeom prst="straightConnector1">
                              <a:avLst/>
                            </a:prstGeom>
                            <a:noFill/>
                            <a:ln w="57150" cap="flat" cmpd="sng" algn="ctr">
                              <a:solidFill>
                                <a:srgbClr val="FF0000"/>
                              </a:solidFill>
                              <a:prstDash val="solid"/>
                              <a:tailEnd type="arrow"/>
                            </a:ln>
                            <a:effectLst/>
                          </wps:spPr>
                          <wps:bodyPr/>
                        </wps:wsp>
                        <wps:wsp>
                          <wps:cNvPr id="25" name="Text Box 25"/>
                          <wps:cNvSpPr txBox="1"/>
                          <wps:spPr>
                            <a:xfrm>
                              <a:off x="10758" y="290456"/>
                              <a:ext cx="451485" cy="827405"/>
                            </a:xfrm>
                            <a:prstGeom prst="rect">
                              <a:avLst/>
                            </a:prstGeom>
                            <a:noFill/>
                            <a:ln w="6350">
                              <a:noFill/>
                            </a:ln>
                            <a:effectLst/>
                          </wps:spPr>
                          <wps:txbx>
                            <w:txbxContent>
                              <w:p w14:paraId="6E26E52C" w14:textId="77777777" w:rsidR="003A15A7" w:rsidRPr="00E77074" w:rsidRDefault="003A15A7" w:rsidP="005D216B">
                                <w:pPr>
                                  <w:rPr>
                                    <w:b/>
                                    <w:color w:val="049A2B"/>
                                    <w:sz w:val="28"/>
                                    <w:szCs w:val="28"/>
                                  </w:rPr>
                                </w:pPr>
                                <w:r w:rsidRPr="00E77074">
                                  <w:rPr>
                                    <w:b/>
                                    <w:color w:val="049A2B"/>
                                    <w:sz w:val="28"/>
                                    <w:szCs w:val="28"/>
                                  </w:rPr>
                                  <w:t>VISIBLE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0" y="1398494"/>
                              <a:ext cx="451485" cy="1096720"/>
                            </a:xfrm>
                            <a:prstGeom prst="rect">
                              <a:avLst/>
                            </a:prstGeom>
                            <a:noFill/>
                            <a:ln w="6350">
                              <a:noFill/>
                            </a:ln>
                            <a:effectLst/>
                          </wps:spPr>
                          <wps:txbx>
                            <w:txbxContent>
                              <w:p w14:paraId="6440F784" w14:textId="77777777" w:rsidR="003A15A7" w:rsidRPr="00E77074" w:rsidRDefault="003A15A7" w:rsidP="005D216B">
                                <w:pPr>
                                  <w:rPr>
                                    <w:b/>
                                    <w:color w:val="FF0000"/>
                                    <w:sz w:val="28"/>
                                    <w:szCs w:val="28"/>
                                  </w:rPr>
                                </w:pPr>
                                <w:r>
                                  <w:rPr>
                                    <w:b/>
                                    <w:color w:val="FF0000"/>
                                    <w:sz w:val="28"/>
                                    <w:szCs w:val="28"/>
                                  </w:rPr>
                                  <w:t>IN</w:t>
                                </w:r>
                                <w:r w:rsidRPr="00E77074">
                                  <w:rPr>
                                    <w:b/>
                                    <w:color w:val="FF0000"/>
                                    <w:sz w:val="28"/>
                                    <w:szCs w:val="28"/>
                                  </w:rPr>
                                  <w:t>VISIBLE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D92C33F" id="Group 17" o:spid="_x0000_s1027" style="position:absolute;margin-left:21.2pt;margin-top:.2pt;width:396.4pt;height:227pt;z-index:251666432" coordsize="50339,2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vt1QQAAK0XAAAOAAAAZHJzL2Uyb0RvYy54bWzsWN9P4zgQfj/p/gcr70cT53dEWXVhQSeh&#10;XXRwu88mTdJIiZ2zDS3319+MnaSlUJWFPU7LwUOJHXs8M/5m5pscfli1DbktpKoFnzregeuQgudi&#10;XvNq6vx5dfpb4hClGZ+zRvBi6twVyvlw9Osvh8suK6hYiGZeSAJCuMqW3dRZaN1lk4nKF0XL1IHo&#10;Cg4vSyFbpmEoq8lcsiVIb5sJdd1oshRy3kmRF0rB7Il96RwZ+WVZ5PpLWapCk2bqgG7a/Erze42/&#10;k6NDllWSdYs679Vgz9CiZTWHQ0dRJ0wzciPrB6LaOpdCiVIf5KKdiLKs88LYANZ47pY1Z1LcdMaW&#10;KltW3egmcO2Wn54tNv98eyFJPYe7ix3CWQt3ZI4lMAbnLLsqgzVnsrvsLmQ/UdkR2rsqZYv/wRKy&#10;Mm69G91arDTJYTJ0fT9NPIfk8I4mie+GvePzBdzOg3354tOenZPh4AnqN6ozDka9B9sAhfdsS55h&#10;m09TLwkARGBF6MeJkcGywUovDqgXDFYGgRfQyMJrn5W7du60EkJFrdGgXoaGywXrCgMyhTc9eCwd&#10;PPYHxBDjVVMQL7VeM+tGOKhMATIewUISuRG44yEevCiM3AQciXjwaBDHcYiSR3tZ1kmlzwrREnyY&#10;OhJ0MOHFbs+VtkuHJXgyF6d108A8yxpOloCyMHDxAAYppWyYhse2A5ArXjmENRXkqlxLI3JjL4o8&#10;YWpBbhmkCyWaet7r1XCUXZiE0muw7AbL8Umvrlc2jAYfXYv5HThTCptzVJef1iD/nCl9wSQkGdAP&#10;Eqf+Aj9lI0Bp0T85ZCHk34/N43q4bXjrkCUkLVDyrxsmC4c0v3PAQeoFCFBtBkEYUxjIzTfXm2/4&#10;TXsswFC4JNDOPOJ63QyPpRTtN8ivMzwVXjGew9nWdf3gWNtkChk6L2YzswwyW8f0Ob/schSOnkPP&#10;Xq2+Mdn1N6ohbD6LAXss27pYu9Ze7exGi7I2t46etn4FtOAA4gBj/RUCAl1pU8g6IGDOZMQnBgRI&#10;QMCHbuTGHu7cSB5B4qdpaEMi9UM/fDsRQQcnvUfEa0XEuizaSmgq5HZRpBD3m0URxgbNLy/4lCZu&#10;hOK/u+Dv2jmWhrVlWHNeJ/Lp4KeNyB9BDSVzfykMaexRiO5dzCH0gzSy7vK8mIZJgFcxGv0z10P/&#10;PfrfZj30h6i41JLV1UKTmZRiSY4F50DXhCR0vHsIkmPetw8Da7IUnpRN3X0daELfRQRuEqePUkco&#10;oZY00jBNDQHfHSSq12tUyFKRLaaBLNPyjC0KGcZQqeG4J1BIwxRxOwpSsro+bqTlkG6QzujHPpjv&#10;LdvBNVmmWd184nOi7zroxRj6tN+/l4TaAouZ45W5UbAfCyajoVq7sYDee4gAj9LIj02+XfOlAQfQ&#10;SUTxT4CD01MX/t48DqDEWUZxhV3xR7EiUPUMqRgpMtErmMeA7+d3dI+eG4fQtUPFpKkbhH0rPTTb&#10;QegFSU+XExoH7o+my5EPwX8vL0Ci2RuAYxc4ov3f47zYC9IYAuE/bAShr7Y94f+nDQSatg1xg80+&#10;tSEXfCrE4e6wH4RvY0FqALPOb5v49tw0wk7+xzLCFwJ8DOt3gL/ad45172MqvPkmbLqE/vs1fnTe&#10;HJtV66/sR/8AAAD//wMAUEsDBBQABgAIAAAAIQB9i/uH3QAAAAcBAAAPAAAAZHJzL2Rvd25yZXYu&#10;eG1sTI5BS8NAFITvgv9heYI3u0maSInZlFLUUxFsBfH2mn1NQrO7IbtN0n/v82RPwzDDzFesZ9OJ&#10;kQbfOqsgXkQgyFZOt7ZW8HV4e1qB8AGtxs5ZUnAlD+vy/q7AXLvJftK4D7XgEetzVNCE0OdS+qoh&#10;g37herKcndxgMLAdaqkHnHjcdDKJomdpsLX80GBP24aq8/5iFLxPOG2W8eu4O5+2159D9vG9i0mp&#10;x4d58wIi0Bz+y/CHz+hQMtPRXaz2olOQJik3WUFwulpmCYgj2yxNQZaFvOUvfwEAAP//AwBQSwEC&#10;LQAUAAYACAAAACEAtoM4kv4AAADhAQAAEwAAAAAAAAAAAAAAAAAAAAAAW0NvbnRlbnRfVHlwZXNd&#10;LnhtbFBLAQItABQABgAIAAAAIQA4/SH/1gAAAJQBAAALAAAAAAAAAAAAAAAAAC8BAABfcmVscy8u&#10;cmVsc1BLAQItABQABgAIAAAAIQDaz5vt1QQAAK0XAAAOAAAAAAAAAAAAAAAAAC4CAABkcnMvZTJv&#10;RG9jLnhtbFBLAQItABQABgAIAAAAIQB9i/uH3QAAAAcBAAAPAAAAAAAAAAAAAAAAAC8HAABkcnMv&#10;ZG93bnJldi54bWxQSwUGAAAAAAQABADzAAAAOQgAAAAA&#10;">
                <v:group id="Group 18" o:spid="_x0000_s1028" style="position:absolute;left:32918;top:537;width:17421;height:24415" coordsize="17421,2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29" style="position:absolute;left:860;width:16561;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s3wAAAANsAAAAPAAAAZHJzL2Rvd25yZXYueG1sRE9Ni8Iw&#10;EL0v+B/CCHtbU0WWtRqliMp61AribWzGttpMShNr/fcbYcHbPN7nzBadqURLjSstKxgOIhDEmdUl&#10;5woO6frrB4TzyBory6TgSQ4W897HDGNtH7yjdu9zEULYxaig8L6OpXRZQQbdwNbEgbvYxqAPsMml&#10;bvARwk0lR1H0LQ2WHBoKrGlZUHbb340Cd2636bNOjteTy87Jik063m6U+ux3yRSEp86/xf/uXx3m&#10;T+D1SzhAzv8AAAD//wMAUEsBAi0AFAAGAAgAAAAhANvh9svuAAAAhQEAABMAAAAAAAAAAAAAAAAA&#10;AAAAAFtDb250ZW50X1R5cGVzXS54bWxQSwECLQAUAAYACAAAACEAWvQsW78AAAAVAQAACwAAAAAA&#10;AAAAAAAAAAAfAQAAX3JlbHMvLnJlbHNQSwECLQAUAAYACAAAACEApeKbN8AAAADbAAAADwAAAAAA&#10;AAAAAAAAAAAHAgAAZHJzL2Rvd25yZXYueG1sUEsFBgAAAAADAAMAtwAAAPQCAAAAAA==&#10;" filled="f" stroked="f" strokeweight="2pt">
                    <v:textbox>
                      <w:txbxContent>
                        <w:p w14:paraId="563B7099" w14:textId="77777777" w:rsidR="003A15A7" w:rsidRDefault="003A15A7" w:rsidP="005D216B">
                          <w:pPr>
                            <w:spacing w:line="360" w:lineRule="auto"/>
                            <w:jc w:val="center"/>
                            <w:rPr>
                              <w:b/>
                              <w:color w:val="000000" w:themeColor="text1"/>
                              <w:sz w:val="24"/>
                            </w:rPr>
                          </w:pPr>
                          <w:proofErr w:type="gramStart"/>
                          <w:r>
                            <w:rPr>
                              <w:b/>
                              <w:color w:val="000000" w:themeColor="text1"/>
                              <w:sz w:val="24"/>
                            </w:rPr>
                            <w:t>resources</w:t>
                          </w:r>
                          <w:proofErr w:type="gramEnd"/>
                        </w:p>
                        <w:p w14:paraId="415B83B6" w14:textId="77777777" w:rsidR="003A15A7" w:rsidRDefault="003A15A7" w:rsidP="005D216B">
                          <w:pPr>
                            <w:spacing w:line="360" w:lineRule="auto"/>
                            <w:jc w:val="center"/>
                            <w:rPr>
                              <w:b/>
                              <w:color w:val="000000" w:themeColor="text1"/>
                              <w:sz w:val="24"/>
                            </w:rPr>
                          </w:pPr>
                          <w:proofErr w:type="gramStart"/>
                          <w:r>
                            <w:rPr>
                              <w:b/>
                              <w:color w:val="000000" w:themeColor="text1"/>
                              <w:sz w:val="24"/>
                            </w:rPr>
                            <w:t>experience</w:t>
                          </w:r>
                          <w:proofErr w:type="gramEnd"/>
                        </w:p>
                        <w:p w14:paraId="6ED8A6B2" w14:textId="77777777" w:rsidR="003A15A7" w:rsidRDefault="003A15A7" w:rsidP="005D216B">
                          <w:pPr>
                            <w:spacing w:line="360" w:lineRule="auto"/>
                            <w:jc w:val="center"/>
                            <w:rPr>
                              <w:b/>
                              <w:color w:val="000000" w:themeColor="text1"/>
                              <w:sz w:val="24"/>
                            </w:rPr>
                          </w:pPr>
                          <w:proofErr w:type="gramStart"/>
                          <w:r>
                            <w:rPr>
                              <w:b/>
                              <w:color w:val="000000" w:themeColor="text1"/>
                              <w:sz w:val="24"/>
                            </w:rPr>
                            <w:t>technology</w:t>
                          </w:r>
                          <w:proofErr w:type="gramEnd"/>
                        </w:p>
                        <w:p w14:paraId="087FE2BE" w14:textId="77777777" w:rsidR="003A15A7" w:rsidRDefault="003A15A7" w:rsidP="005D216B">
                          <w:pPr>
                            <w:spacing w:line="360" w:lineRule="auto"/>
                            <w:jc w:val="center"/>
                            <w:rPr>
                              <w:b/>
                              <w:color w:val="000000" w:themeColor="text1"/>
                              <w:sz w:val="24"/>
                            </w:rPr>
                          </w:pPr>
                          <w:proofErr w:type="gramStart"/>
                          <w:r>
                            <w:rPr>
                              <w:b/>
                              <w:color w:val="000000" w:themeColor="text1"/>
                              <w:sz w:val="24"/>
                            </w:rPr>
                            <w:t>physical</w:t>
                          </w:r>
                          <w:proofErr w:type="gramEnd"/>
                          <w:r>
                            <w:rPr>
                              <w:b/>
                              <w:color w:val="000000" w:themeColor="text1"/>
                              <w:sz w:val="24"/>
                            </w:rPr>
                            <w:t xml:space="preserve"> facilities</w:t>
                          </w:r>
                        </w:p>
                        <w:p w14:paraId="2D2A520A" w14:textId="77777777" w:rsidR="003A15A7" w:rsidRDefault="003A15A7" w:rsidP="005D216B">
                          <w:pPr>
                            <w:spacing w:line="360" w:lineRule="auto"/>
                            <w:jc w:val="center"/>
                            <w:rPr>
                              <w:b/>
                              <w:color w:val="000000" w:themeColor="text1"/>
                              <w:sz w:val="24"/>
                            </w:rPr>
                          </w:pPr>
                        </w:p>
                        <w:p w14:paraId="4B9A1A41" w14:textId="77777777" w:rsidR="003A15A7" w:rsidRPr="00CB39C6" w:rsidRDefault="003A15A7" w:rsidP="005D216B">
                          <w:pPr>
                            <w:spacing w:line="360" w:lineRule="auto"/>
                            <w:jc w:val="center"/>
                            <w:rPr>
                              <w:b/>
                              <w:color w:val="000000" w:themeColor="text1"/>
                              <w:sz w:val="24"/>
                            </w:rPr>
                          </w:pPr>
                        </w:p>
                      </w:txbxContent>
                    </v:textbox>
                  </v:rect>
                  <v:rect id="Rectangle 20" o:spid="_x0000_s1030" style="position:absolute;top:15060;width:14839;height: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gXwAAAANsAAAAPAAAAZHJzL2Rvd25yZXYueG1sRE9Na4NA&#10;EL0H8h+WCfSWrJESinUVKWlpjtVC6W3iTtTUnRV3a/Tfdw+BHh/vO81n04uJRtdZVrDfRSCIa6s7&#10;bhR8Vq/bJxDOI2vsLZOChRzk2XqVYqLtjT9oKn0jQgi7BBW03g+JlK5uyaDb2YE4cBc7GvQBjo3U&#10;I95CuOllHEUHabDj0NDiQC8t1T/lr1HgztOpWobi6/rt6nNxZFM9nt6UetjMxTMIT7P/F9/d71pB&#10;HNaHL+EHyOwPAAD//wMAUEsBAi0AFAAGAAgAAAAhANvh9svuAAAAhQEAABMAAAAAAAAAAAAAAAAA&#10;AAAAAFtDb250ZW50X1R5cGVzXS54bWxQSwECLQAUAAYACAAAACEAWvQsW78AAAAVAQAACwAAAAAA&#10;AAAAAAAAAAAfAQAAX3JlbHMvLnJlbHNQSwECLQAUAAYACAAAACEA+rT4F8AAAADbAAAADwAAAAAA&#10;AAAAAAAAAAAHAgAAZHJzL2Rvd25yZXYueG1sUEsFBgAAAAADAAMAtwAAAPQCAAAAAA==&#10;" filled="f" stroked="f" strokeweight="2pt">
                    <v:textbox>
                      <w:txbxContent>
                        <w:p w14:paraId="567CDB53" w14:textId="77777777" w:rsidR="003A15A7" w:rsidRDefault="003A15A7" w:rsidP="005D216B">
                          <w:pPr>
                            <w:spacing w:line="360" w:lineRule="auto"/>
                            <w:jc w:val="center"/>
                            <w:rPr>
                              <w:b/>
                              <w:color w:val="000000" w:themeColor="text1"/>
                              <w:sz w:val="24"/>
                            </w:rPr>
                          </w:pPr>
                          <w:proofErr w:type="gramStart"/>
                          <w:r>
                            <w:rPr>
                              <w:b/>
                              <w:color w:val="000000" w:themeColor="text1"/>
                              <w:sz w:val="24"/>
                            </w:rPr>
                            <w:t>values</w:t>
                          </w:r>
                          <w:proofErr w:type="gramEnd"/>
                          <w:r>
                            <w:rPr>
                              <w:b/>
                              <w:color w:val="000000" w:themeColor="text1"/>
                              <w:sz w:val="24"/>
                            </w:rPr>
                            <w:t xml:space="preserve"> </w:t>
                          </w:r>
                        </w:p>
                        <w:p w14:paraId="0EF6EC2D" w14:textId="77777777" w:rsidR="003A15A7" w:rsidRDefault="003A15A7" w:rsidP="005D216B">
                          <w:pPr>
                            <w:spacing w:line="360" w:lineRule="auto"/>
                            <w:jc w:val="center"/>
                            <w:rPr>
                              <w:b/>
                              <w:color w:val="000000" w:themeColor="text1"/>
                              <w:sz w:val="24"/>
                            </w:rPr>
                          </w:pPr>
                          <w:proofErr w:type="gramStart"/>
                          <w:r>
                            <w:rPr>
                              <w:b/>
                              <w:color w:val="000000" w:themeColor="text1"/>
                              <w:sz w:val="24"/>
                            </w:rPr>
                            <w:t>self-image</w:t>
                          </w:r>
                          <w:proofErr w:type="gramEnd"/>
                        </w:p>
                        <w:p w14:paraId="31CF38D7" w14:textId="77777777" w:rsidR="003A15A7" w:rsidRDefault="003A15A7" w:rsidP="005D216B">
                          <w:pPr>
                            <w:spacing w:line="360" w:lineRule="auto"/>
                            <w:jc w:val="center"/>
                            <w:rPr>
                              <w:b/>
                              <w:color w:val="000000" w:themeColor="text1"/>
                              <w:sz w:val="24"/>
                            </w:rPr>
                          </w:pPr>
                          <w:proofErr w:type="gramStart"/>
                          <w:r>
                            <w:rPr>
                              <w:b/>
                              <w:color w:val="000000" w:themeColor="text1"/>
                              <w:sz w:val="24"/>
                            </w:rPr>
                            <w:t>beliefs</w:t>
                          </w:r>
                          <w:proofErr w:type="gramEnd"/>
                        </w:p>
                        <w:p w14:paraId="75C4564F" w14:textId="77777777" w:rsidR="003A15A7" w:rsidRPr="00CB39C6" w:rsidRDefault="003A15A7" w:rsidP="005D216B">
                          <w:pPr>
                            <w:spacing w:line="360" w:lineRule="auto"/>
                            <w:jc w:val="center"/>
                            <w:rPr>
                              <w:b/>
                              <w:color w:val="000000" w:themeColor="text1"/>
                              <w:sz w:val="24"/>
                            </w:rPr>
                          </w:pPr>
                        </w:p>
                      </w:txbxContent>
                    </v:textbox>
                  </v:rect>
                </v:group>
                <v:group id="Group 21" o:spid="_x0000_s1031" style="position:absolute;width:22806;height:28830" coordsize="22806,2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32" style="position:absolute;left:5271;top:537;width:17535;height:1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v:textbox>
                      <w:txbxContent>
                        <w:p w14:paraId="38C10687" w14:textId="77777777" w:rsidR="003A15A7" w:rsidRDefault="003A15A7" w:rsidP="005D216B">
                          <w:pPr>
                            <w:spacing w:line="360" w:lineRule="auto"/>
                            <w:jc w:val="center"/>
                            <w:rPr>
                              <w:b/>
                              <w:color w:val="000000" w:themeColor="text1"/>
                              <w:sz w:val="24"/>
                            </w:rPr>
                          </w:pPr>
                          <w:proofErr w:type="gramStart"/>
                          <w:r>
                            <w:rPr>
                              <w:b/>
                              <w:color w:val="000000" w:themeColor="text1"/>
                              <w:sz w:val="24"/>
                            </w:rPr>
                            <w:t>skills</w:t>
                          </w:r>
                          <w:proofErr w:type="gramEnd"/>
                          <w:r>
                            <w:rPr>
                              <w:b/>
                              <w:color w:val="000000" w:themeColor="text1"/>
                              <w:sz w:val="24"/>
                            </w:rPr>
                            <w:t xml:space="preserve"> </w:t>
                          </w:r>
                        </w:p>
                        <w:p w14:paraId="60244833" w14:textId="77777777" w:rsidR="003A15A7" w:rsidRDefault="003A15A7" w:rsidP="005D216B">
                          <w:pPr>
                            <w:spacing w:line="360" w:lineRule="auto"/>
                            <w:jc w:val="center"/>
                            <w:rPr>
                              <w:b/>
                              <w:color w:val="000000" w:themeColor="text1"/>
                              <w:sz w:val="24"/>
                            </w:rPr>
                          </w:pPr>
                          <w:proofErr w:type="gramStart"/>
                          <w:r>
                            <w:rPr>
                              <w:b/>
                              <w:color w:val="000000" w:themeColor="text1"/>
                              <w:sz w:val="24"/>
                            </w:rPr>
                            <w:t>knowledge</w:t>
                          </w:r>
                          <w:proofErr w:type="gramEnd"/>
                          <w:r>
                            <w:rPr>
                              <w:b/>
                              <w:color w:val="000000" w:themeColor="text1"/>
                              <w:sz w:val="24"/>
                            </w:rPr>
                            <w:t xml:space="preserve"> </w:t>
                          </w:r>
                        </w:p>
                        <w:p w14:paraId="6AF2C097" w14:textId="77777777" w:rsidR="003A15A7" w:rsidRDefault="003A15A7" w:rsidP="005D216B">
                          <w:pPr>
                            <w:spacing w:line="360" w:lineRule="auto"/>
                            <w:jc w:val="center"/>
                            <w:rPr>
                              <w:b/>
                              <w:color w:val="000000" w:themeColor="text1"/>
                              <w:sz w:val="24"/>
                            </w:rPr>
                          </w:pPr>
                          <w:proofErr w:type="gramStart"/>
                          <w:r>
                            <w:rPr>
                              <w:b/>
                              <w:color w:val="000000" w:themeColor="text1"/>
                              <w:sz w:val="24"/>
                            </w:rPr>
                            <w:t>tools</w:t>
                          </w:r>
                          <w:proofErr w:type="gramEnd"/>
                          <w:r>
                            <w:rPr>
                              <w:b/>
                              <w:color w:val="000000" w:themeColor="text1"/>
                              <w:sz w:val="24"/>
                            </w:rPr>
                            <w:t xml:space="preserve"> </w:t>
                          </w:r>
                        </w:p>
                        <w:p w14:paraId="7DD3488E" w14:textId="77777777" w:rsidR="003A15A7" w:rsidRDefault="003A15A7" w:rsidP="005D216B">
                          <w:pPr>
                            <w:spacing w:line="360" w:lineRule="auto"/>
                            <w:jc w:val="center"/>
                            <w:rPr>
                              <w:b/>
                              <w:color w:val="000000" w:themeColor="text1"/>
                              <w:sz w:val="24"/>
                            </w:rPr>
                          </w:pPr>
                          <w:proofErr w:type="spellStart"/>
                          <w:proofErr w:type="gramStart"/>
                          <w:r>
                            <w:rPr>
                              <w:b/>
                              <w:color w:val="000000" w:themeColor="text1"/>
                              <w:sz w:val="24"/>
                            </w:rPr>
                            <w:t>organisation</w:t>
                          </w:r>
                          <w:proofErr w:type="spellEnd"/>
                          <w:proofErr w:type="gramEnd"/>
                          <w:r>
                            <w:rPr>
                              <w:b/>
                              <w:color w:val="000000" w:themeColor="text1"/>
                              <w:sz w:val="24"/>
                            </w:rPr>
                            <w:t xml:space="preserve"> design</w:t>
                          </w:r>
                        </w:p>
                        <w:p w14:paraId="2D935869" w14:textId="77777777" w:rsidR="003A15A7" w:rsidRDefault="003A15A7" w:rsidP="005D216B">
                          <w:pPr>
                            <w:spacing w:line="360" w:lineRule="auto"/>
                            <w:jc w:val="center"/>
                            <w:rPr>
                              <w:b/>
                              <w:color w:val="000000" w:themeColor="text1"/>
                              <w:sz w:val="24"/>
                            </w:rPr>
                          </w:pPr>
                        </w:p>
                        <w:p w14:paraId="08B3927C" w14:textId="77777777" w:rsidR="003A15A7" w:rsidRPr="00CB39C6" w:rsidRDefault="003A15A7" w:rsidP="005D216B">
                          <w:pPr>
                            <w:spacing w:line="360" w:lineRule="auto"/>
                            <w:jc w:val="center"/>
                            <w:rPr>
                              <w:b/>
                              <w:color w:val="000000" w:themeColor="text1"/>
                              <w:sz w:val="24"/>
                            </w:rPr>
                          </w:pPr>
                        </w:p>
                      </w:txbxContent>
                    </v:textbox>
                  </v:rect>
                  <v:shapetype id="_x0000_t32" coordsize="21600,21600" o:spt="32" o:oned="t" path="m,l21600,21600e" filled="f">
                    <v:path arrowok="t" fillok="f" o:connecttype="none"/>
                    <o:lock v:ext="edit" shapetype="t"/>
                  </v:shapetype>
                  <v:shape id="Straight Arrow Connector 23" o:spid="_x0000_s1033" type="#_x0000_t32" style="position:absolute;left:4087;width:0;height:122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0cexQAAANsAAAAPAAAAZHJzL2Rvd25yZXYueG1sRI/NasMw&#10;EITvgb6D2EJvidwkNMWxHEqhkF4M+YHQ22JtLCfWyrXURHn7qlDIcZiZb5hiFW0nLjT41rGC50kG&#10;grh2uuVGwX73MX4F4QOyxs4xKbiRh1X5MCow1+7KG7psQyMShH2OCkwIfS6lrw1Z9BPXEyfv6AaL&#10;IcmhkXrAa4LbTk6z7EVabDktGOzp3VB93v5YBe4rNtXn5mCqtpuHWGWL79NuodTTY3xbgggUwz38&#10;315rBdMZ/H1JP0CWvwAAAP//AwBQSwECLQAUAAYACAAAACEA2+H2y+4AAACFAQAAEwAAAAAAAAAA&#10;AAAAAAAAAAAAW0NvbnRlbnRfVHlwZXNdLnhtbFBLAQItABQABgAIAAAAIQBa9CxbvwAAABUBAAAL&#10;AAAAAAAAAAAAAAAAAB8BAABfcmVscy8ucmVsc1BLAQItABQABgAIAAAAIQCro0cexQAAANsAAAAP&#10;AAAAAAAAAAAAAAAAAAcCAABkcnMvZG93bnJldi54bWxQSwUGAAAAAAMAAwC3AAAA+QIAAAAA&#10;" strokecolor="#049a2b" strokeweight="4.5pt">
                    <v:stroke endarrow="open"/>
                  </v:shape>
                  <v:shape id="Straight Arrow Connector 24" o:spid="_x0000_s1034" type="#_x0000_t32" style="position:absolute;left:4087;top:12263;width:0;height:16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q5kwgAAANsAAAAPAAAAZHJzL2Rvd25yZXYueG1sRI/RisIw&#10;FETfBf8hXMEX0VQRka5RysLC7sMKtv2Aa3NtyzY3pYm2/XuzIPg4zMwZ5nAaTCMe1LnasoL1KgJB&#10;XFhdc6kgz76WexDOI2tsLJOCkRycjtPJAWNte77QI/WlCBB2MSqovG9jKV1RkUG3si1x8G62M+iD&#10;7EqpO+wD3DRyE0U7abDmsFBhS58VFX/p3SigUfa/5trcRm3yZHE9Z+lPkik1nw3JBwhPg3+HX+1v&#10;rWCzhf8v4QfI4xMAAP//AwBQSwECLQAUAAYACAAAACEA2+H2y+4AAACFAQAAEwAAAAAAAAAAAAAA&#10;AAAAAAAAW0NvbnRlbnRfVHlwZXNdLnhtbFBLAQItABQABgAIAAAAIQBa9CxbvwAAABUBAAALAAAA&#10;AAAAAAAAAAAAAB8BAABfcmVscy8ucmVsc1BLAQItABQABgAIAAAAIQA2lq5kwgAAANsAAAAPAAAA&#10;AAAAAAAAAAAAAAcCAABkcnMvZG93bnJldi54bWxQSwUGAAAAAAMAAwC3AAAA9gIAAAAA&#10;" strokecolor="red" strokeweight="4.5pt">
                    <v:stroke endarrow="open"/>
                  </v:shape>
                  <v:shapetype id="_x0000_t202" coordsize="21600,21600" o:spt="202" path="m,l,21600r21600,l21600,xe">
                    <v:stroke joinstyle="miter"/>
                    <v:path gradientshapeok="t" o:connecttype="rect"/>
                  </v:shapetype>
                  <v:shape id="Text Box 25" o:spid="_x0000_s1035" type="#_x0000_t202" style="position:absolute;left:107;top:2904;width:4515;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FdqwQAAANsAAAAPAAAAZHJzL2Rvd25yZXYueG1sRI9Lq8Iw&#10;FIT3gv8hHMGdpgqKVKOI+LggLnwgLg/NsS02J6WJtvffG0FwOczMN8xs0ZhCvKhyuWUFg34Egjix&#10;OudUweW86U1AOI+ssbBMCv7JwWLebs0w1rbmI71OPhUBwi5GBZn3ZSylSzIy6Pq2JA7e3VYGfZBV&#10;KnWFdYCbQg6jaCwN5hwWMixplVHyOD2NguNg7w765i/s6nWz1bf1lXcPpbqdZjkF4anxv/C3/acV&#10;DEfw+RJ+gJy/AQAA//8DAFBLAQItABQABgAIAAAAIQDb4fbL7gAAAIUBAAATAAAAAAAAAAAAAAAA&#10;AAAAAABbQ29udGVudF9UeXBlc10ueG1sUEsBAi0AFAAGAAgAAAAhAFr0LFu/AAAAFQEAAAsAAAAA&#10;AAAAAAAAAAAAHwEAAF9yZWxzLy5yZWxzUEsBAi0AFAAGAAgAAAAhALX0V2rBAAAA2wAAAA8AAAAA&#10;AAAAAAAAAAAABwIAAGRycy9kb3ducmV2LnhtbFBLBQYAAAAAAwADALcAAAD1AgAAAAA=&#10;" filled="f" stroked="f" strokeweight=".5pt">
                    <v:textbox style="layout-flow:vertical;mso-layout-flow-alt:bottom-to-top">
                      <w:txbxContent>
                        <w:p w14:paraId="6E26E52C" w14:textId="77777777" w:rsidR="003A15A7" w:rsidRPr="00E77074" w:rsidRDefault="003A15A7" w:rsidP="005D216B">
                          <w:pPr>
                            <w:rPr>
                              <w:b/>
                              <w:color w:val="049A2B"/>
                              <w:sz w:val="28"/>
                              <w:szCs w:val="28"/>
                            </w:rPr>
                          </w:pPr>
                          <w:r w:rsidRPr="00E77074">
                            <w:rPr>
                              <w:b/>
                              <w:color w:val="049A2B"/>
                              <w:sz w:val="28"/>
                              <w:szCs w:val="28"/>
                            </w:rPr>
                            <w:t>VISIBLE</w:t>
                          </w:r>
                        </w:p>
                      </w:txbxContent>
                    </v:textbox>
                  </v:shape>
                  <v:shape id="Text Box 26" o:spid="_x0000_s1036" type="#_x0000_t202" style="position:absolute;top:13984;width:4514;height:10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kdvwAAANsAAAAPAAAAZHJzL2Rvd25yZXYueG1sRI9LC8Iw&#10;EITvgv8hrOBNUz2IVKOI+ALx4APxuDRrW2w2pYm2/nsjCB6HmfmGmc4bU4gXVS63rGDQj0AQJ1bn&#10;nCq4nNe9MQjnkTUWlknBmxzMZ+3WFGNtaz7S6+RTESDsYlSQeV/GUrokI4Oub0vi4N1tZdAHWaVS&#10;V1gHuCnkMIpG0mDOYSHDkpYZJY/T0yg4DvbuoG/+wq5eNRt9W115+1Cq22kWExCeGv8P/9o7rWA4&#10;gu+X8APk7AMAAP//AwBQSwECLQAUAAYACAAAACEA2+H2y+4AAACFAQAAEwAAAAAAAAAAAAAAAAAA&#10;AAAAW0NvbnRlbnRfVHlwZXNdLnhtbFBLAQItABQABgAIAAAAIQBa9CxbvwAAABUBAAALAAAAAAAA&#10;AAAAAAAAAB8BAABfcmVscy8ucmVsc1BLAQItABQABgAIAAAAIQBFJskdvwAAANsAAAAPAAAAAAAA&#10;AAAAAAAAAAcCAABkcnMvZG93bnJldi54bWxQSwUGAAAAAAMAAwC3AAAA8wIAAAAA&#10;" filled="f" stroked="f" strokeweight=".5pt">
                    <v:textbox style="layout-flow:vertical;mso-layout-flow-alt:bottom-to-top">
                      <w:txbxContent>
                        <w:p w14:paraId="6440F784" w14:textId="77777777" w:rsidR="003A15A7" w:rsidRPr="00E77074" w:rsidRDefault="003A15A7" w:rsidP="005D216B">
                          <w:pPr>
                            <w:rPr>
                              <w:b/>
                              <w:color w:val="FF0000"/>
                              <w:sz w:val="28"/>
                              <w:szCs w:val="28"/>
                            </w:rPr>
                          </w:pPr>
                          <w:r>
                            <w:rPr>
                              <w:b/>
                              <w:color w:val="FF0000"/>
                              <w:sz w:val="28"/>
                              <w:szCs w:val="28"/>
                            </w:rPr>
                            <w:t>IN</w:t>
                          </w:r>
                          <w:r w:rsidRPr="00E77074">
                            <w:rPr>
                              <w:b/>
                              <w:color w:val="FF0000"/>
                              <w:sz w:val="28"/>
                              <w:szCs w:val="28"/>
                            </w:rPr>
                            <w:t>VISIBLE</w:t>
                          </w:r>
                        </w:p>
                      </w:txbxContent>
                    </v:textbox>
                  </v:shape>
                </v:group>
              </v:group>
            </w:pict>
          </mc:Fallback>
        </mc:AlternateContent>
      </w:r>
      <w:r w:rsidRPr="005D216B">
        <w:rPr>
          <w:rFonts w:ascii="Arial" w:eastAsia="Times New Roman" w:hAnsi="Arial" w:cs="Arial"/>
          <w:b/>
          <w:noProof/>
          <w:sz w:val="24"/>
          <w:szCs w:val="24"/>
          <w:lang w:val="en-ZA" w:eastAsia="en-ZA"/>
        </w:rPr>
        <mc:AlternateContent>
          <mc:Choice Requires="wps">
            <w:drawing>
              <wp:anchor distT="0" distB="0" distL="114300" distR="114300" simplePos="0" relativeHeight="251665408" behindDoc="0" locked="0" layoutInCell="1" allowOverlap="1" wp14:anchorId="4B84A6E3" wp14:editId="3B032DCE">
                <wp:simplePos x="0" y="0"/>
                <wp:positionH relativeFrom="column">
                  <wp:posOffset>850265</wp:posOffset>
                </wp:positionH>
                <wp:positionV relativeFrom="paragraph">
                  <wp:posOffset>1541780</wp:posOffset>
                </wp:positionV>
                <wp:extent cx="1483995" cy="935355"/>
                <wp:effectExtent l="0" t="0" r="0" b="0"/>
                <wp:wrapNone/>
                <wp:docPr id="27" name="Rectangle 27"/>
                <wp:cNvGraphicFramePr/>
                <a:graphic xmlns:a="http://schemas.openxmlformats.org/drawingml/2006/main">
                  <a:graphicData uri="http://schemas.microsoft.com/office/word/2010/wordprocessingShape">
                    <wps:wsp>
                      <wps:cNvSpPr/>
                      <wps:spPr>
                        <a:xfrm>
                          <a:off x="0" y="0"/>
                          <a:ext cx="1483995" cy="935355"/>
                        </a:xfrm>
                        <a:prstGeom prst="rect">
                          <a:avLst/>
                        </a:prstGeom>
                        <a:noFill/>
                        <a:ln w="25400" cap="flat" cmpd="sng" algn="ctr">
                          <a:noFill/>
                          <a:prstDash val="solid"/>
                        </a:ln>
                        <a:effectLst/>
                      </wps:spPr>
                      <wps:txbx>
                        <w:txbxContent>
                          <w:p w14:paraId="47146937" w14:textId="77777777" w:rsidR="003A15A7" w:rsidRDefault="003A15A7" w:rsidP="005D216B">
                            <w:pPr>
                              <w:spacing w:line="360" w:lineRule="auto"/>
                              <w:jc w:val="center"/>
                              <w:rPr>
                                <w:b/>
                                <w:color w:val="000000" w:themeColor="text1"/>
                                <w:sz w:val="24"/>
                              </w:rPr>
                            </w:pPr>
                            <w:proofErr w:type="gramStart"/>
                            <w:r>
                              <w:rPr>
                                <w:b/>
                                <w:color w:val="000000" w:themeColor="text1"/>
                                <w:sz w:val="24"/>
                              </w:rPr>
                              <w:t>motives</w:t>
                            </w:r>
                            <w:proofErr w:type="gramEnd"/>
                            <w:r>
                              <w:rPr>
                                <w:b/>
                                <w:color w:val="000000" w:themeColor="text1"/>
                                <w:sz w:val="24"/>
                              </w:rPr>
                              <w:t xml:space="preserve"> </w:t>
                            </w:r>
                          </w:p>
                          <w:p w14:paraId="75154608" w14:textId="77777777" w:rsidR="003A15A7" w:rsidRDefault="003A15A7" w:rsidP="005D216B">
                            <w:pPr>
                              <w:spacing w:line="360" w:lineRule="auto"/>
                              <w:jc w:val="center"/>
                              <w:rPr>
                                <w:b/>
                                <w:color w:val="000000" w:themeColor="text1"/>
                                <w:sz w:val="24"/>
                              </w:rPr>
                            </w:pPr>
                            <w:proofErr w:type="gramStart"/>
                            <w:r>
                              <w:rPr>
                                <w:b/>
                                <w:color w:val="000000" w:themeColor="text1"/>
                                <w:sz w:val="24"/>
                              </w:rPr>
                              <w:t>traits</w:t>
                            </w:r>
                            <w:proofErr w:type="gramEnd"/>
                            <w:r>
                              <w:rPr>
                                <w:b/>
                                <w:color w:val="000000" w:themeColor="text1"/>
                                <w:sz w:val="24"/>
                              </w:rPr>
                              <w:t xml:space="preserve"> / patterns</w:t>
                            </w:r>
                          </w:p>
                          <w:p w14:paraId="4C2CA60E" w14:textId="77777777" w:rsidR="003A15A7" w:rsidRDefault="003A15A7" w:rsidP="005D216B">
                            <w:pPr>
                              <w:spacing w:line="360" w:lineRule="auto"/>
                              <w:jc w:val="center"/>
                              <w:rPr>
                                <w:b/>
                                <w:color w:val="000000" w:themeColor="text1"/>
                                <w:sz w:val="24"/>
                              </w:rPr>
                            </w:pPr>
                            <w:proofErr w:type="gramStart"/>
                            <w:r>
                              <w:rPr>
                                <w:b/>
                                <w:color w:val="000000" w:themeColor="text1"/>
                                <w:sz w:val="24"/>
                              </w:rPr>
                              <w:t>social</w:t>
                            </w:r>
                            <w:proofErr w:type="gramEnd"/>
                            <w:r>
                              <w:rPr>
                                <w:b/>
                                <w:color w:val="000000" w:themeColor="text1"/>
                                <w:sz w:val="24"/>
                              </w:rPr>
                              <w:t xml:space="preserve"> role </w:t>
                            </w:r>
                          </w:p>
                          <w:p w14:paraId="67EB3862" w14:textId="77777777" w:rsidR="003A15A7" w:rsidRPr="00CB39C6" w:rsidRDefault="003A15A7" w:rsidP="005D216B">
                            <w:pPr>
                              <w:spacing w:line="360" w:lineRule="auto"/>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4A6E3" id="Rectangle 27" o:spid="_x0000_s1037" style="position:absolute;margin-left:66.95pt;margin-top:121.4pt;width:116.85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7iVgIAAJwEAAAOAAAAZHJzL2Uyb0RvYy54bWysVMFu2zAMvQ/YPwi6r07SpG2MOkXQosOA&#10;oi3WDj0zshQbkERNUmJ3Xz9Kdtqg22nYRSFF+ol8fMzlVW8020sfWrQVn55MOJNWYN3abcV/PN9+&#10;ueAsRLA1aLSy4q8y8KvV50+XnSvlDBvUtfSMQGwoO1fxJkZXFkUQjTQQTtBJS0GF3kAk12+L2kNH&#10;6EYXs8nkrOjQ186jkCHQ7c0Q5KuMr5QU8UGpICPTFafaYj59PjfpLFaXUG49uKYVYxnwD1UYaC09&#10;+gZ1AxHYzrd/QJlWeAyo4olAU6BSrZC5B+pmOvnQzVMDTuZeiJzg3mgK/w9W3O8fPWvris/OObNg&#10;aEbfiTWwWy0Z3RFBnQsl5T25Rz96gczUba+8Sb/UB+szqa9vpMo+MkGX0/nF6XK54ExQbHm6OF0s&#10;Emjx/rXzIX6VaFgyKu7p+cwl7O9CHFIPKekxi7et1nQPpbaso8oX8wnNVgDpR2mIZBpHHQW75Qz0&#10;loQpos+QR98myBsIDdsDaSOgbuuxLm0TtszqGStIFAxNJyv2mz5zdnagZ4P1K/HocRBYcOK2Jfw7&#10;CPERPCmK6qMtiQ90KI1UNI4WZw36X3+7T/k0aIpy1pFCqcifO/CSM/3NkgSW0/k8STo788X5jBx/&#10;HNkcR+zOXCM1OqV9dCKbKT/qg6k8mhdapnV6lUJgBb09UDc613HYHFpHIdfrnEYydhDv7JMTCTwx&#10;l5h97l/Au3GikbRwjwc1Q/lhsEPuMNr1LqJq89QT0wOvpJbk0Apk3Yzrmnbs2M9Z738qq98AAAD/&#10;/wMAUEsDBBQABgAIAAAAIQBCLZ7l3wAAAAsBAAAPAAAAZHJzL2Rvd25yZXYueG1sTI9NT4NAEIbv&#10;Jv6HzZh4s0uhQYssDTFq0qPFxHhb2BFQdpawW0r/vePJ3ubNPHk/8t1iBzHj5HtHCtarCARS40xP&#10;rYL36uXuAYQPmoweHKGCM3rYFddXuc6MO9EbzofQCjYhn2kFXQhjJqVvOrTar9yIxL8vN1kdWE6t&#10;NJM+sbkdZBxFqbS6J07o9IhPHTY/h6NV4Ot5X53H8uP70zd1+Uy22uxflbq9WcpHEAGX8A/DX32u&#10;DgV3qt2RjBcD6yTZMqog3sS8gYkkvU9B1HxsozXIIpeXG4pfAAAA//8DAFBLAQItABQABgAIAAAA&#10;IQC2gziS/gAAAOEBAAATAAAAAAAAAAAAAAAAAAAAAABbQ29udGVudF9UeXBlc10ueG1sUEsBAi0A&#10;FAAGAAgAAAAhADj9If/WAAAAlAEAAAsAAAAAAAAAAAAAAAAALwEAAF9yZWxzLy5yZWxzUEsBAi0A&#10;FAAGAAgAAAAhAFT/XuJWAgAAnAQAAA4AAAAAAAAAAAAAAAAALgIAAGRycy9lMm9Eb2MueG1sUEsB&#10;Ai0AFAAGAAgAAAAhAEItnuXfAAAACwEAAA8AAAAAAAAAAAAAAAAAsAQAAGRycy9kb3ducmV2Lnht&#10;bFBLBQYAAAAABAAEAPMAAAC8BQAAAAA=&#10;" filled="f" stroked="f" strokeweight="2pt">
                <v:textbox>
                  <w:txbxContent>
                    <w:p w14:paraId="47146937" w14:textId="77777777" w:rsidR="003A15A7" w:rsidRDefault="003A15A7" w:rsidP="005D216B">
                      <w:pPr>
                        <w:spacing w:line="360" w:lineRule="auto"/>
                        <w:jc w:val="center"/>
                        <w:rPr>
                          <w:b/>
                          <w:color w:val="000000" w:themeColor="text1"/>
                          <w:sz w:val="24"/>
                        </w:rPr>
                      </w:pPr>
                      <w:proofErr w:type="gramStart"/>
                      <w:r>
                        <w:rPr>
                          <w:b/>
                          <w:color w:val="000000" w:themeColor="text1"/>
                          <w:sz w:val="24"/>
                        </w:rPr>
                        <w:t>motives</w:t>
                      </w:r>
                      <w:proofErr w:type="gramEnd"/>
                      <w:r>
                        <w:rPr>
                          <w:b/>
                          <w:color w:val="000000" w:themeColor="text1"/>
                          <w:sz w:val="24"/>
                        </w:rPr>
                        <w:t xml:space="preserve"> </w:t>
                      </w:r>
                    </w:p>
                    <w:p w14:paraId="75154608" w14:textId="77777777" w:rsidR="003A15A7" w:rsidRDefault="003A15A7" w:rsidP="005D216B">
                      <w:pPr>
                        <w:spacing w:line="360" w:lineRule="auto"/>
                        <w:jc w:val="center"/>
                        <w:rPr>
                          <w:b/>
                          <w:color w:val="000000" w:themeColor="text1"/>
                          <w:sz w:val="24"/>
                        </w:rPr>
                      </w:pPr>
                      <w:proofErr w:type="gramStart"/>
                      <w:r>
                        <w:rPr>
                          <w:b/>
                          <w:color w:val="000000" w:themeColor="text1"/>
                          <w:sz w:val="24"/>
                        </w:rPr>
                        <w:t>traits</w:t>
                      </w:r>
                      <w:proofErr w:type="gramEnd"/>
                      <w:r>
                        <w:rPr>
                          <w:b/>
                          <w:color w:val="000000" w:themeColor="text1"/>
                          <w:sz w:val="24"/>
                        </w:rPr>
                        <w:t xml:space="preserve"> / patterns</w:t>
                      </w:r>
                    </w:p>
                    <w:p w14:paraId="4C2CA60E" w14:textId="77777777" w:rsidR="003A15A7" w:rsidRDefault="003A15A7" w:rsidP="005D216B">
                      <w:pPr>
                        <w:spacing w:line="360" w:lineRule="auto"/>
                        <w:jc w:val="center"/>
                        <w:rPr>
                          <w:b/>
                          <w:color w:val="000000" w:themeColor="text1"/>
                          <w:sz w:val="24"/>
                        </w:rPr>
                      </w:pPr>
                      <w:proofErr w:type="gramStart"/>
                      <w:r>
                        <w:rPr>
                          <w:b/>
                          <w:color w:val="000000" w:themeColor="text1"/>
                          <w:sz w:val="24"/>
                        </w:rPr>
                        <w:t>social</w:t>
                      </w:r>
                      <w:proofErr w:type="gramEnd"/>
                      <w:r>
                        <w:rPr>
                          <w:b/>
                          <w:color w:val="000000" w:themeColor="text1"/>
                          <w:sz w:val="24"/>
                        </w:rPr>
                        <w:t xml:space="preserve"> role </w:t>
                      </w:r>
                    </w:p>
                    <w:p w14:paraId="67EB3862" w14:textId="77777777" w:rsidR="003A15A7" w:rsidRPr="00CB39C6" w:rsidRDefault="003A15A7" w:rsidP="005D216B">
                      <w:pPr>
                        <w:spacing w:line="360" w:lineRule="auto"/>
                        <w:jc w:val="center"/>
                        <w:rPr>
                          <w:b/>
                          <w:color w:val="000000" w:themeColor="text1"/>
                          <w:sz w:val="24"/>
                        </w:rPr>
                      </w:pPr>
                    </w:p>
                  </w:txbxContent>
                </v:textbox>
              </v:rect>
            </w:pict>
          </mc:Fallback>
        </mc:AlternateContent>
      </w:r>
      <w:r w:rsidRPr="005D216B">
        <w:rPr>
          <w:rFonts w:ascii="Arial" w:eastAsia="Times New Roman" w:hAnsi="Arial" w:cs="Arial"/>
          <w:b/>
          <w:sz w:val="24"/>
          <w:szCs w:val="24"/>
          <w:lang w:val="en-GB"/>
        </w:rPr>
        <w:t xml:space="preserve">                    </w:t>
      </w:r>
      <w:r w:rsidRPr="005D216B">
        <w:rPr>
          <w:rFonts w:ascii="Arial" w:eastAsia="Times New Roman" w:hAnsi="Arial" w:cs="Times New Roman"/>
          <w:noProof/>
          <w:szCs w:val="24"/>
          <w:lang w:val="en-ZA" w:eastAsia="en-ZA"/>
        </w:rPr>
        <w:drawing>
          <wp:inline distT="0" distB="0" distL="0" distR="0" wp14:anchorId="0400FB6D" wp14:editId="34BA31EE">
            <wp:extent cx="4281544" cy="3216536"/>
            <wp:effectExtent l="0" t="0" r="5080" b="3175"/>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2312" cy="3217113"/>
                    </a:xfrm>
                    <a:prstGeom prst="rect">
                      <a:avLst/>
                    </a:prstGeom>
                    <a:noFill/>
                    <a:ln>
                      <a:noFill/>
                    </a:ln>
                  </pic:spPr>
                </pic:pic>
              </a:graphicData>
            </a:graphic>
          </wp:inline>
        </w:drawing>
      </w:r>
    </w:p>
    <w:p w14:paraId="4D9F2037" w14:textId="77777777" w:rsidR="005D216B" w:rsidRPr="005D216B" w:rsidRDefault="005D216B" w:rsidP="00A33E36">
      <w:pPr>
        <w:rPr>
          <w:rFonts w:ascii="Arial" w:eastAsia="Times New Roman" w:hAnsi="Arial" w:cs="Arial"/>
          <w:b/>
          <w:sz w:val="24"/>
          <w:szCs w:val="24"/>
          <w:lang w:val="en-GB"/>
        </w:rPr>
      </w:pPr>
    </w:p>
    <w:p w14:paraId="6CA3B053" w14:textId="0C3E2102" w:rsidR="005D216B" w:rsidRPr="005D216B" w:rsidRDefault="005D216B" w:rsidP="00A33E36">
      <w:pPr>
        <w:rPr>
          <w:rFonts w:ascii="Arial" w:eastAsia="Times New Roman" w:hAnsi="Arial" w:cs="Arial"/>
          <w:sz w:val="24"/>
          <w:szCs w:val="24"/>
          <w:lang w:val="en-GB"/>
        </w:rPr>
      </w:pPr>
      <w:r w:rsidRPr="005D216B">
        <w:rPr>
          <w:rFonts w:ascii="Arial" w:eastAsia="Times New Roman" w:hAnsi="Arial" w:cs="Arial"/>
          <w:sz w:val="24"/>
          <w:szCs w:val="24"/>
          <w:lang w:val="en-GB"/>
        </w:rPr>
        <w:t>Thus, when implementing a policy, we need to consider the visible as well as the invisible factors that influence behaviour. In order to improve the implementation of policies, a systematic method is required that incorporates the selection of interventions that matches (</w:t>
      </w:r>
      <w:proofErr w:type="spellStart"/>
      <w:r w:rsidRPr="005D216B">
        <w:rPr>
          <w:rFonts w:ascii="Arial" w:eastAsia="Times New Roman" w:hAnsi="Arial" w:cs="Arial"/>
          <w:sz w:val="24"/>
          <w:szCs w:val="24"/>
          <w:lang w:val="en-GB"/>
        </w:rPr>
        <w:t>i</w:t>
      </w:r>
      <w:proofErr w:type="spellEnd"/>
      <w:r w:rsidRPr="005D216B">
        <w:rPr>
          <w:rFonts w:ascii="Arial" w:eastAsia="Times New Roman" w:hAnsi="Arial" w:cs="Arial"/>
          <w:sz w:val="24"/>
          <w:szCs w:val="24"/>
          <w:lang w:val="en-GB"/>
        </w:rPr>
        <w:t xml:space="preserve">) the behavioural target (action to be implemented), (ii) the target population and (iii) the context in which the intervention is to be delivered.  E.g. in order to reduce the overuse of antibiotics, providing an educational intervention alone may not necessarily achieve the desired outcome. Additional components of behaviour change are often required e.g. </w:t>
      </w:r>
      <w:r w:rsidRPr="005D216B">
        <w:rPr>
          <w:rFonts w:ascii="Arial" w:eastAsia="Times New Roman" w:hAnsi="Arial" w:cs="Arial"/>
          <w:sz w:val="24"/>
          <w:szCs w:val="24"/>
          <w:lang w:val="en-GB"/>
        </w:rPr>
        <w:lastRenderedPageBreak/>
        <w:t>incentivis</w:t>
      </w:r>
      <w:r w:rsidR="00A63145">
        <w:rPr>
          <w:rFonts w:ascii="Arial" w:eastAsia="Times New Roman" w:hAnsi="Arial" w:cs="Arial"/>
          <w:sz w:val="24"/>
          <w:szCs w:val="24"/>
          <w:lang w:val="en-GB"/>
        </w:rPr>
        <w:t>ing</w:t>
      </w:r>
      <w:r w:rsidRPr="005D216B">
        <w:rPr>
          <w:rFonts w:ascii="Arial" w:eastAsia="Times New Roman" w:hAnsi="Arial" w:cs="Arial"/>
          <w:sz w:val="24"/>
          <w:szCs w:val="24"/>
          <w:lang w:val="en-GB"/>
        </w:rPr>
        <w:t xml:space="preserve"> appropriate prescribing (motivates behaviour) or penalise inappropriate prescribing (coercion towards appropriate behaviour). </w:t>
      </w:r>
    </w:p>
    <w:p w14:paraId="2D428DD7" w14:textId="0587328C" w:rsidR="005D216B" w:rsidRPr="005D216B" w:rsidRDefault="005D216B" w:rsidP="00A33E36">
      <w:pPr>
        <w:pStyle w:val="ListParagraph"/>
        <w:numPr>
          <w:ilvl w:val="1"/>
          <w:numId w:val="36"/>
        </w:numPr>
        <w:spacing w:after="0" w:line="240" w:lineRule="auto"/>
        <w:rPr>
          <w:rFonts w:ascii="Arial" w:eastAsia="Times New Roman" w:hAnsi="Arial" w:cs="Arial"/>
          <w:b/>
          <w:sz w:val="24"/>
          <w:szCs w:val="24"/>
          <w:lang w:val="en-GB"/>
        </w:rPr>
      </w:pPr>
      <w:r>
        <w:rPr>
          <w:rFonts w:ascii="Arial" w:eastAsia="Times New Roman" w:hAnsi="Arial" w:cs="Arial"/>
          <w:b/>
          <w:sz w:val="24"/>
          <w:szCs w:val="24"/>
          <w:lang w:val="en-GB"/>
        </w:rPr>
        <w:t xml:space="preserve"> </w:t>
      </w:r>
      <w:r w:rsidRPr="005D216B">
        <w:rPr>
          <w:rFonts w:ascii="Arial" w:eastAsia="Times New Roman" w:hAnsi="Arial" w:cs="Arial"/>
          <w:b/>
          <w:sz w:val="24"/>
          <w:szCs w:val="24"/>
          <w:lang w:val="en-GB"/>
        </w:rPr>
        <w:t>The Behaviour Change Wheel and the COM-B model</w:t>
      </w:r>
    </w:p>
    <w:p w14:paraId="6D484E2A" w14:textId="77777777" w:rsidR="005D216B" w:rsidRPr="005D216B" w:rsidRDefault="005D216B" w:rsidP="00A33E36">
      <w:pPr>
        <w:ind w:left="360"/>
        <w:contextualSpacing/>
        <w:rPr>
          <w:rFonts w:ascii="Arial" w:eastAsia="Times New Roman" w:hAnsi="Arial" w:cs="Arial"/>
          <w:b/>
          <w:sz w:val="24"/>
          <w:szCs w:val="24"/>
          <w:lang w:val="en-GB"/>
        </w:rPr>
      </w:pPr>
    </w:p>
    <w:p w14:paraId="09EB9207" w14:textId="38EEC9A8" w:rsidR="005D216B" w:rsidRDefault="005D216B" w:rsidP="00A33E36">
      <w:pPr>
        <w:contextualSpacing/>
        <w:rPr>
          <w:rFonts w:ascii="Arial" w:eastAsia="Times New Roman" w:hAnsi="Arial" w:cs="Arial"/>
          <w:sz w:val="24"/>
          <w:szCs w:val="24"/>
          <w:lang w:val="en-GB"/>
        </w:rPr>
      </w:pPr>
      <w:r w:rsidRPr="005D216B">
        <w:rPr>
          <w:rFonts w:ascii="Arial" w:eastAsia="Times New Roman" w:hAnsi="Arial" w:cs="Arial"/>
          <w:sz w:val="24"/>
          <w:szCs w:val="24"/>
          <w:lang w:val="en-GB"/>
        </w:rPr>
        <w:t>Once an implementation approach has been decided upon, interventions should be selected that will direct behaviour towards the desired actions that support the implementation of the policy.</w:t>
      </w:r>
    </w:p>
    <w:p w14:paraId="3BBB10F7" w14:textId="77777777" w:rsidR="00A63145" w:rsidRPr="005D216B" w:rsidRDefault="00A63145" w:rsidP="00A33E36">
      <w:pPr>
        <w:contextualSpacing/>
        <w:rPr>
          <w:rFonts w:ascii="Arial" w:eastAsia="Times New Roman" w:hAnsi="Arial" w:cs="Arial"/>
          <w:sz w:val="24"/>
          <w:szCs w:val="24"/>
          <w:lang w:val="en-GB"/>
        </w:rPr>
      </w:pPr>
    </w:p>
    <w:p w14:paraId="2D4DD842" w14:textId="77777777" w:rsidR="005D216B" w:rsidRPr="005D216B" w:rsidRDefault="005D216B" w:rsidP="00A33E36">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eastAsia="Times New Roman" w:hAnsi="Arial" w:cs="Arial"/>
          <w:sz w:val="24"/>
          <w:szCs w:val="24"/>
          <w:lang w:val="en-GB"/>
        </w:rPr>
      </w:pPr>
      <w:r w:rsidRPr="005D216B">
        <w:rPr>
          <w:rFonts w:ascii="Arial" w:eastAsia="Times New Roman" w:hAnsi="Arial" w:cs="Arial"/>
          <w:sz w:val="24"/>
          <w:szCs w:val="24"/>
          <w:lang w:val="en-GB"/>
        </w:rPr>
        <w:t xml:space="preserve">The </w:t>
      </w:r>
      <w:r w:rsidRPr="005D216B">
        <w:rPr>
          <w:rFonts w:ascii="Arial" w:eastAsia="Times New Roman" w:hAnsi="Arial" w:cs="Arial"/>
          <w:b/>
          <w:i/>
          <w:sz w:val="24"/>
          <w:szCs w:val="24"/>
          <w:lang w:val="en-GB"/>
        </w:rPr>
        <w:t>Behaviour Change Wheel</w:t>
      </w:r>
      <w:r w:rsidRPr="005D216B">
        <w:rPr>
          <w:rFonts w:ascii="Arial" w:eastAsia="Times New Roman" w:hAnsi="Arial" w:cs="Arial"/>
          <w:sz w:val="24"/>
          <w:szCs w:val="24"/>
          <w:lang w:val="en-GB"/>
        </w:rPr>
        <w:t xml:space="preserve"> and the </w:t>
      </w:r>
      <w:r w:rsidRPr="005D216B">
        <w:rPr>
          <w:rFonts w:ascii="Arial" w:eastAsia="Times New Roman" w:hAnsi="Arial" w:cs="Arial"/>
          <w:b/>
          <w:i/>
          <w:sz w:val="24"/>
          <w:szCs w:val="24"/>
          <w:lang w:val="en-GB"/>
        </w:rPr>
        <w:t>COM-B model</w:t>
      </w:r>
      <w:r w:rsidRPr="005D216B">
        <w:rPr>
          <w:rFonts w:ascii="Arial" w:eastAsia="Times New Roman" w:hAnsi="Arial" w:cs="Arial"/>
          <w:sz w:val="24"/>
          <w:szCs w:val="24"/>
          <w:lang w:val="en-GB"/>
        </w:rPr>
        <w:t xml:space="preserve"> are techniques utilised to design behaviour change interventions for policy implementation endeavours.</w:t>
      </w:r>
    </w:p>
    <w:p w14:paraId="1E6E1AEB" w14:textId="77777777" w:rsidR="005D216B" w:rsidRPr="005D216B" w:rsidRDefault="005D216B" w:rsidP="00A33E36">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eastAsia="Times New Roman" w:hAnsi="Arial" w:cs="Arial"/>
          <w:b/>
          <w:sz w:val="24"/>
          <w:szCs w:val="24"/>
          <w:lang w:val="en-GB"/>
        </w:rPr>
      </w:pPr>
      <w:r w:rsidRPr="00A63145">
        <w:rPr>
          <w:rFonts w:ascii="Arial" w:eastAsia="Times New Roman" w:hAnsi="Arial" w:cs="Arial"/>
          <w:b/>
          <w:sz w:val="24"/>
          <w:szCs w:val="24"/>
          <w:lang w:val="en-GB"/>
        </w:rPr>
        <w:t>Watch:</w:t>
      </w:r>
      <w:r w:rsidRPr="005D216B">
        <w:rPr>
          <w:rFonts w:ascii="Arial" w:eastAsia="Times New Roman" w:hAnsi="Arial" w:cs="Arial"/>
          <w:sz w:val="24"/>
          <w:szCs w:val="24"/>
          <w:lang w:val="en-GB"/>
        </w:rPr>
        <w:t xml:space="preserve"> PowerPoint presentation on the </w:t>
      </w:r>
      <w:r w:rsidRPr="003A15A7">
        <w:rPr>
          <w:rFonts w:ascii="Arial" w:eastAsia="Times New Roman" w:hAnsi="Arial" w:cs="Arial"/>
          <w:b/>
          <w:sz w:val="24"/>
          <w:szCs w:val="24"/>
          <w:highlight w:val="yellow"/>
          <w:lang w:val="en-GB"/>
        </w:rPr>
        <w:t>Behaviour Change Wheel</w:t>
      </w:r>
      <w:r w:rsidRPr="005D216B">
        <w:rPr>
          <w:rFonts w:ascii="Arial" w:eastAsia="Times New Roman" w:hAnsi="Arial" w:cs="Arial"/>
          <w:sz w:val="24"/>
          <w:szCs w:val="24"/>
          <w:lang w:val="en-GB"/>
        </w:rPr>
        <w:t xml:space="preserve"> and </w:t>
      </w:r>
      <w:r w:rsidRPr="005D216B">
        <w:rPr>
          <w:rFonts w:ascii="Arial" w:eastAsia="Times New Roman" w:hAnsi="Arial" w:cs="Arial"/>
          <w:b/>
          <w:sz w:val="24"/>
          <w:szCs w:val="24"/>
          <w:lang w:val="en-GB"/>
        </w:rPr>
        <w:t>COM-B model.</w:t>
      </w:r>
    </w:p>
    <w:p w14:paraId="010B7308" w14:textId="77777777" w:rsidR="005D216B" w:rsidRPr="005D216B" w:rsidRDefault="005D216B" w:rsidP="00A33E3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Arial" w:eastAsia="Times New Roman" w:hAnsi="Arial" w:cs="Arial"/>
          <w:sz w:val="24"/>
          <w:szCs w:val="24"/>
          <w:u w:val="single"/>
          <w:lang w:val="en-GB"/>
        </w:rPr>
      </w:pPr>
      <w:r w:rsidRPr="00A63145">
        <w:rPr>
          <w:rFonts w:ascii="Arial" w:eastAsia="Times New Roman" w:hAnsi="Arial" w:cs="Arial"/>
          <w:b/>
          <w:sz w:val="24"/>
          <w:szCs w:val="24"/>
          <w:lang w:val="en-GB"/>
        </w:rPr>
        <w:t>Read</w:t>
      </w:r>
      <w:r w:rsidRPr="005D216B">
        <w:rPr>
          <w:rFonts w:ascii="Arial" w:eastAsia="Times New Roman" w:hAnsi="Arial" w:cs="Arial"/>
          <w:sz w:val="24"/>
          <w:szCs w:val="24"/>
          <w:lang w:val="en-GB"/>
        </w:rPr>
        <w:t>:</w:t>
      </w:r>
      <w:r w:rsidRPr="005D216B">
        <w:rPr>
          <w:rFonts w:ascii="Arial" w:eastAsia="Times New Roman" w:hAnsi="Arial" w:cs="Arial"/>
          <w:sz w:val="24"/>
          <w:szCs w:val="24"/>
          <w:u w:val="single"/>
          <w:lang w:val="en-GB"/>
        </w:rPr>
        <w:t xml:space="preserve"> </w:t>
      </w:r>
    </w:p>
    <w:p w14:paraId="2F489C3A" w14:textId="77777777" w:rsidR="005D216B" w:rsidRPr="005D216B" w:rsidRDefault="005D216B" w:rsidP="00A33E3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Arial" w:eastAsia="Times New Roman" w:hAnsi="Arial" w:cs="Arial"/>
          <w:sz w:val="24"/>
          <w:szCs w:val="24"/>
          <w:lang w:val="en-GB"/>
        </w:rPr>
      </w:pPr>
      <w:proofErr w:type="spellStart"/>
      <w:r w:rsidRPr="005D216B">
        <w:rPr>
          <w:rFonts w:ascii="Arial" w:eastAsia="Times New Roman" w:hAnsi="Arial" w:cs="Arial"/>
          <w:sz w:val="24"/>
          <w:szCs w:val="24"/>
          <w:lang w:val="en-GB"/>
        </w:rPr>
        <w:t>Michie</w:t>
      </w:r>
      <w:proofErr w:type="spellEnd"/>
      <w:r w:rsidRPr="005D216B">
        <w:rPr>
          <w:rFonts w:ascii="Arial" w:eastAsia="Times New Roman" w:hAnsi="Arial" w:cs="Arial"/>
          <w:sz w:val="24"/>
          <w:szCs w:val="24"/>
          <w:lang w:val="en-GB"/>
        </w:rPr>
        <w:t xml:space="preserve"> et al. 2011. The behaviour change wheel: A new method for characterising and designing behaviour change interventions. </w:t>
      </w:r>
      <w:r w:rsidRPr="005D216B">
        <w:rPr>
          <w:rFonts w:ascii="Arial" w:eastAsia="Times New Roman" w:hAnsi="Arial" w:cs="Arial"/>
          <w:i/>
          <w:sz w:val="24"/>
          <w:szCs w:val="24"/>
          <w:lang w:val="en-GB"/>
        </w:rPr>
        <w:t>Implementation Science</w:t>
      </w:r>
      <w:r w:rsidRPr="005D216B">
        <w:rPr>
          <w:rFonts w:ascii="Arial" w:eastAsia="Times New Roman" w:hAnsi="Arial" w:cs="Arial"/>
          <w:sz w:val="24"/>
          <w:szCs w:val="24"/>
          <w:lang w:val="en-GB"/>
        </w:rPr>
        <w:t>. 6:42.</w:t>
      </w:r>
    </w:p>
    <w:p w14:paraId="0F9E17E5" w14:textId="77777777" w:rsidR="005D216B" w:rsidRPr="005D216B" w:rsidRDefault="005D216B" w:rsidP="00A33E3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Arial" w:eastAsia="Times New Roman" w:hAnsi="Arial" w:cs="Arial"/>
          <w:sz w:val="16"/>
          <w:szCs w:val="16"/>
          <w:lang w:val="en-GB"/>
        </w:rPr>
      </w:pPr>
    </w:p>
    <w:p w14:paraId="3F075B5C" w14:textId="77777777" w:rsidR="005D216B" w:rsidRPr="005D216B" w:rsidRDefault="005D216B" w:rsidP="00A33E3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Arial" w:eastAsia="Times New Roman" w:hAnsi="Arial" w:cs="Arial"/>
          <w:sz w:val="24"/>
          <w:szCs w:val="24"/>
          <w:lang w:val="en-GB"/>
        </w:rPr>
      </w:pPr>
      <w:proofErr w:type="spellStart"/>
      <w:r w:rsidRPr="005D216B">
        <w:rPr>
          <w:rFonts w:ascii="Arial" w:eastAsia="Times New Roman" w:hAnsi="Arial" w:cs="Arial"/>
          <w:sz w:val="24"/>
          <w:szCs w:val="24"/>
          <w:lang w:val="en-GB"/>
        </w:rPr>
        <w:t>Kredo</w:t>
      </w:r>
      <w:proofErr w:type="spellEnd"/>
      <w:r w:rsidRPr="005D216B">
        <w:rPr>
          <w:rFonts w:ascii="Arial" w:eastAsia="Times New Roman" w:hAnsi="Arial" w:cs="Arial"/>
          <w:sz w:val="24"/>
          <w:szCs w:val="24"/>
          <w:lang w:val="en-GB"/>
        </w:rPr>
        <w:t xml:space="preserve"> et al. 2018. Using the behaviour change wheel to identify barriers to and potential solutions for primary care clinical guideline use in four provinces in South Africa. </w:t>
      </w:r>
      <w:r w:rsidRPr="005D216B">
        <w:rPr>
          <w:rFonts w:ascii="Arial" w:eastAsia="Times New Roman" w:hAnsi="Arial" w:cs="Arial"/>
          <w:i/>
          <w:sz w:val="24"/>
          <w:szCs w:val="24"/>
          <w:lang w:val="en-GB"/>
        </w:rPr>
        <w:t>BMC Health Services Research.</w:t>
      </w:r>
      <w:r w:rsidRPr="005D216B">
        <w:rPr>
          <w:rFonts w:ascii="Arial" w:eastAsia="Times New Roman" w:hAnsi="Arial" w:cs="Arial"/>
          <w:sz w:val="24"/>
          <w:szCs w:val="24"/>
          <w:lang w:val="en-GB"/>
        </w:rPr>
        <w:t xml:space="preserve"> 18:965</w:t>
      </w:r>
    </w:p>
    <w:p w14:paraId="345E1E38" w14:textId="77777777" w:rsidR="005D216B" w:rsidRPr="005D216B" w:rsidRDefault="005D216B" w:rsidP="00A33E36">
      <w:pPr>
        <w:tabs>
          <w:tab w:val="left" w:pos="2406"/>
        </w:tabs>
        <w:spacing w:after="0" w:line="240" w:lineRule="auto"/>
        <w:rPr>
          <w:rFonts w:ascii="Arial" w:eastAsia="Times New Roman" w:hAnsi="Arial" w:cs="Arial"/>
          <w:b/>
          <w:sz w:val="24"/>
          <w:szCs w:val="24"/>
          <w:lang w:val="en-GB"/>
        </w:rPr>
      </w:pPr>
    </w:p>
    <w:p w14:paraId="19BA0B89" w14:textId="77777777" w:rsidR="005D216B" w:rsidRPr="005D216B" w:rsidRDefault="005D216B" w:rsidP="00A33E36">
      <w:pPr>
        <w:tabs>
          <w:tab w:val="left" w:pos="2406"/>
        </w:tabs>
        <w:spacing w:after="0" w:line="240" w:lineRule="auto"/>
        <w:rPr>
          <w:rFonts w:ascii="Arial" w:eastAsia="Times New Roman" w:hAnsi="Arial" w:cs="Arial"/>
          <w:b/>
          <w:sz w:val="24"/>
          <w:szCs w:val="24"/>
          <w:lang w:val="en-GB"/>
        </w:rPr>
      </w:pPr>
    </w:p>
    <w:p w14:paraId="11593B4C" w14:textId="77777777" w:rsidR="005D216B" w:rsidRPr="005D216B" w:rsidRDefault="005D216B" w:rsidP="00A33E36">
      <w:pPr>
        <w:tabs>
          <w:tab w:val="left" w:pos="2406"/>
        </w:tabs>
        <w:spacing w:after="0" w:line="240" w:lineRule="auto"/>
        <w:rPr>
          <w:rFonts w:ascii="Arial" w:eastAsia="Times New Roman" w:hAnsi="Arial" w:cs="Arial"/>
          <w:b/>
          <w:sz w:val="24"/>
          <w:szCs w:val="24"/>
          <w:lang w:val="en-GB"/>
        </w:rPr>
      </w:pPr>
    </w:p>
    <w:p w14:paraId="7E892C73" w14:textId="77777777" w:rsidR="005F112B" w:rsidRDefault="005D216B" w:rsidP="00A33E36">
      <w:pPr>
        <w:rPr>
          <w:rFonts w:ascii="Arial" w:eastAsia="Times New Roman" w:hAnsi="Arial" w:cs="Arial"/>
          <w:b/>
          <w:sz w:val="24"/>
          <w:szCs w:val="24"/>
          <w:lang w:val="en-ZA" w:eastAsia="en-ZA"/>
        </w:rPr>
      </w:pPr>
      <w:r w:rsidRPr="005D216B">
        <w:rPr>
          <w:rFonts w:ascii="Arial" w:eastAsia="Times New Roman" w:hAnsi="Arial" w:cs="Arial"/>
          <w:b/>
          <w:sz w:val="24"/>
          <w:szCs w:val="24"/>
          <w:lang w:val="en-ZA" w:eastAsia="en-ZA"/>
        </w:rPr>
        <w:t xml:space="preserve">            </w:t>
      </w:r>
    </w:p>
    <w:p w14:paraId="274492C0" w14:textId="64DFF364" w:rsidR="005D216B" w:rsidRPr="005D216B" w:rsidRDefault="005D216B" w:rsidP="00A33E36">
      <w:pPr>
        <w:rPr>
          <w:rFonts w:ascii="Arial" w:eastAsia="Times New Roman" w:hAnsi="Arial" w:cs="Arial"/>
          <w:b/>
          <w:sz w:val="24"/>
          <w:szCs w:val="24"/>
          <w:lang w:val="en-ZA" w:eastAsia="en-ZA"/>
        </w:rPr>
      </w:pPr>
      <w:r w:rsidRPr="005D216B">
        <w:rPr>
          <w:rFonts w:ascii="Arial" w:eastAsia="Times New Roman" w:hAnsi="Arial" w:cs="Arial"/>
          <w:b/>
          <w:sz w:val="24"/>
          <w:szCs w:val="24"/>
          <w:lang w:val="en-ZA" w:eastAsia="en-ZA"/>
        </w:rPr>
        <w:t xml:space="preserve">              </w:t>
      </w:r>
      <w:r w:rsidRPr="005D216B">
        <w:rPr>
          <w:rFonts w:ascii="Arial" w:eastAsia="Times New Roman" w:hAnsi="Arial" w:cs="Times New Roman"/>
          <w:noProof/>
          <w:szCs w:val="24"/>
          <w:lang w:val="en-ZA" w:eastAsia="en-ZA"/>
        </w:rPr>
        <w:drawing>
          <wp:inline distT="0" distB="0" distL="0" distR="0" wp14:anchorId="661A4D2D" wp14:editId="1A0FAFC3">
            <wp:extent cx="4211516" cy="3982915"/>
            <wp:effectExtent l="0" t="0" r="0" b="0"/>
            <wp:docPr id="1029" name="Picture 5">
              <a:extLst xmlns:a="http://schemas.openxmlformats.org/drawingml/2006/main">
                <a:ext uri="{FF2B5EF4-FFF2-40B4-BE49-F238E27FC236}">
                  <a16:creationId xmlns:a16="http://schemas.microsoft.com/office/drawing/2014/main" id="{9D0D3EC9-E250-4736-8988-519BE353B0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a:extLst>
                        <a:ext uri="{FF2B5EF4-FFF2-40B4-BE49-F238E27FC236}">
                          <a16:creationId xmlns:a16="http://schemas.microsoft.com/office/drawing/2014/main" id="{9D0D3EC9-E250-4736-8988-519BE353B01F}"/>
                        </a:ext>
                      </a:extLst>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l="33258" b="1897"/>
                    <a:stretch/>
                  </pic:blipFill>
                  <pic:spPr bwMode="auto">
                    <a:xfrm>
                      <a:off x="0" y="0"/>
                      <a:ext cx="4230572" cy="4000937"/>
                    </a:xfrm>
                    <a:prstGeom prst="rect">
                      <a:avLst/>
                    </a:prstGeom>
                    <a:noFill/>
                    <a:ln>
                      <a:noFill/>
                    </a:ln>
                    <a:extLst>
                      <a:ext uri="{53640926-AAD7-44D8-BBD7-CCE9431645EC}">
                        <a14:shadowObscured xmlns:a14="http://schemas.microsoft.com/office/drawing/2010/main"/>
                      </a:ext>
                    </a:extLst>
                  </pic:spPr>
                </pic:pic>
              </a:graphicData>
            </a:graphic>
          </wp:inline>
        </w:drawing>
      </w:r>
    </w:p>
    <w:p w14:paraId="48A8E275" w14:textId="3374593D" w:rsidR="00A63145" w:rsidRPr="00A63145" w:rsidRDefault="005D216B" w:rsidP="00A63145">
      <w:pPr>
        <w:pStyle w:val="ListParagraph"/>
        <w:numPr>
          <w:ilvl w:val="1"/>
          <w:numId w:val="36"/>
        </w:numPr>
        <w:spacing w:before="120" w:after="0" w:line="240" w:lineRule="auto"/>
        <w:rPr>
          <w:rFonts w:ascii="Arial" w:eastAsia="Times New Roman" w:hAnsi="Arial" w:cs="Arial"/>
          <w:b/>
          <w:sz w:val="24"/>
          <w:szCs w:val="24"/>
          <w:lang w:val="en-ZA" w:eastAsia="en-ZA"/>
        </w:rPr>
      </w:pPr>
      <w:r>
        <w:rPr>
          <w:rFonts w:ascii="Arial" w:eastAsia="Times New Roman" w:hAnsi="Arial" w:cs="Arial"/>
          <w:b/>
          <w:sz w:val="24"/>
          <w:szCs w:val="24"/>
          <w:lang w:val="en-ZA" w:eastAsia="en-ZA"/>
        </w:rPr>
        <w:lastRenderedPageBreak/>
        <w:t xml:space="preserve"> </w:t>
      </w:r>
      <w:r w:rsidRPr="005D216B">
        <w:rPr>
          <w:rFonts w:ascii="Arial" w:eastAsia="Times New Roman" w:hAnsi="Arial" w:cs="Arial"/>
          <w:b/>
          <w:sz w:val="24"/>
          <w:szCs w:val="24"/>
          <w:lang w:val="en-ZA" w:eastAsia="en-ZA"/>
        </w:rPr>
        <w:t>Implementation of a P</w:t>
      </w:r>
      <w:r w:rsidR="00A63145">
        <w:rPr>
          <w:rFonts w:ascii="Arial" w:eastAsia="Times New Roman" w:hAnsi="Arial" w:cs="Arial"/>
          <w:b/>
          <w:sz w:val="24"/>
          <w:szCs w:val="24"/>
          <w:lang w:val="en-ZA" w:eastAsia="en-ZA"/>
        </w:rPr>
        <w:t>olicy</w:t>
      </w:r>
      <w:r w:rsidRPr="005D216B">
        <w:rPr>
          <w:rFonts w:ascii="Arial" w:eastAsia="Times New Roman" w:hAnsi="Arial" w:cs="Arial"/>
          <w:b/>
          <w:sz w:val="24"/>
          <w:szCs w:val="24"/>
          <w:lang w:val="en-ZA" w:eastAsia="en-ZA"/>
        </w:rPr>
        <w:t xml:space="preserve"> Framework</w:t>
      </w:r>
      <w:r w:rsidR="00A63145">
        <w:rPr>
          <w:rFonts w:ascii="Arial" w:eastAsia="Times New Roman" w:hAnsi="Arial" w:cs="Arial"/>
          <w:b/>
          <w:sz w:val="24"/>
          <w:szCs w:val="24"/>
          <w:lang w:val="en-ZA" w:eastAsia="en-ZA"/>
        </w:rPr>
        <w:t xml:space="preserve"> </w:t>
      </w:r>
    </w:p>
    <w:p w14:paraId="5CC7FC4C" w14:textId="77777777" w:rsidR="005D216B" w:rsidRPr="005D216B" w:rsidRDefault="005D216B" w:rsidP="00A33E36">
      <w:pPr>
        <w:spacing w:before="120" w:after="0" w:line="240" w:lineRule="auto"/>
        <w:rPr>
          <w:rFonts w:ascii="Arial" w:eastAsia="Times New Roman" w:hAnsi="Arial" w:cs="Arial"/>
          <w:sz w:val="24"/>
          <w:szCs w:val="24"/>
          <w:lang w:val="en-ZA" w:eastAsia="en-ZA"/>
        </w:rPr>
      </w:pPr>
    </w:p>
    <w:p w14:paraId="7F26CE04" w14:textId="77777777" w:rsidR="005D216B" w:rsidRPr="005D216B" w:rsidRDefault="005D216B" w:rsidP="00A33E36">
      <w:pPr>
        <w:spacing w:after="0" w:line="240" w:lineRule="auto"/>
        <w:rPr>
          <w:rFonts w:ascii="Arial" w:eastAsia="Times New Roman" w:hAnsi="Arial" w:cs="Arial"/>
          <w:sz w:val="24"/>
          <w:szCs w:val="24"/>
          <w:lang w:val="en-ZA" w:eastAsia="en-ZA"/>
        </w:rPr>
      </w:pPr>
      <w:r w:rsidRPr="005D216B">
        <w:rPr>
          <w:rFonts w:ascii="Arial" w:eastAsia="Times New Roman" w:hAnsi="Arial" w:cs="Arial"/>
          <w:sz w:val="24"/>
          <w:szCs w:val="24"/>
          <w:lang w:val="en-ZA" w:eastAsia="en-ZA"/>
        </w:rPr>
        <w:t>We have discussed the types and nature of policies, the meanings assigned to policies, the context (situation, barriers, etc.) in which policies may be delivered, the approaches for policy implementation, the behaviour of stakeholders or implementers and the types of interventions that may promote successful implementation.</w:t>
      </w:r>
    </w:p>
    <w:p w14:paraId="0EBA6A90" w14:textId="77777777" w:rsidR="005D216B" w:rsidRPr="005D216B" w:rsidRDefault="005D216B" w:rsidP="00A33E36">
      <w:pPr>
        <w:spacing w:before="120" w:after="0" w:line="240" w:lineRule="auto"/>
        <w:rPr>
          <w:rFonts w:ascii="Arial" w:eastAsia="Times New Roman" w:hAnsi="Arial" w:cs="Arial"/>
          <w:sz w:val="24"/>
          <w:szCs w:val="24"/>
          <w:lang w:val="en-ZA" w:eastAsia="en-ZA"/>
        </w:rPr>
      </w:pPr>
    </w:p>
    <w:p w14:paraId="2096DA93" w14:textId="486DA23F" w:rsidR="005D216B" w:rsidRPr="005D216B" w:rsidRDefault="005D216B" w:rsidP="00A33E36">
      <w:pPr>
        <w:spacing w:after="0" w:line="240" w:lineRule="auto"/>
        <w:rPr>
          <w:rFonts w:ascii="Arial" w:eastAsia="Times New Roman" w:hAnsi="Arial" w:cs="Arial"/>
          <w:sz w:val="24"/>
          <w:szCs w:val="24"/>
          <w:lang w:val="en-ZA" w:eastAsia="en-ZA"/>
        </w:rPr>
      </w:pPr>
      <w:r w:rsidRPr="005D216B">
        <w:rPr>
          <w:rFonts w:ascii="Arial" w:eastAsia="Times New Roman" w:hAnsi="Arial" w:cs="Arial"/>
          <w:sz w:val="24"/>
          <w:szCs w:val="24"/>
          <w:lang w:val="en-ZA" w:eastAsia="en-ZA"/>
        </w:rPr>
        <w:t xml:space="preserve">Further to this, it is imperative that responsibilities and roles in the implementation process are clearly and officially defined in </w:t>
      </w:r>
      <w:r w:rsidR="00A63145">
        <w:rPr>
          <w:rFonts w:ascii="Arial" w:eastAsia="Times New Roman" w:hAnsi="Arial" w:cs="Arial"/>
          <w:sz w:val="24"/>
          <w:szCs w:val="24"/>
          <w:lang w:val="en-ZA" w:eastAsia="en-ZA"/>
        </w:rPr>
        <w:t>a</w:t>
      </w:r>
      <w:r w:rsidRPr="005D216B">
        <w:rPr>
          <w:rFonts w:ascii="Arial" w:eastAsia="Times New Roman" w:hAnsi="Arial" w:cs="Arial"/>
          <w:sz w:val="24"/>
          <w:szCs w:val="24"/>
          <w:lang w:val="en-ZA" w:eastAsia="en-ZA"/>
        </w:rPr>
        <w:t xml:space="preserve"> terms of reference or similar document. The terms of reference should also contain the communication strategy, especially with regards to reporting lines, frequency of reporting; as well as what and how the reporting will occur.  </w:t>
      </w:r>
    </w:p>
    <w:p w14:paraId="564BFF16" w14:textId="77777777" w:rsidR="005D216B" w:rsidRPr="005D216B" w:rsidRDefault="005D216B" w:rsidP="00A33E36">
      <w:pPr>
        <w:spacing w:after="0" w:line="240" w:lineRule="auto"/>
        <w:rPr>
          <w:rFonts w:ascii="Arial" w:eastAsia="Times New Roman" w:hAnsi="Arial" w:cs="Arial"/>
          <w:b/>
          <w:color w:val="0000FF"/>
          <w:sz w:val="24"/>
          <w:szCs w:val="24"/>
          <w:lang w:val="en-ZA" w:eastAsia="en-ZA"/>
        </w:rPr>
      </w:pPr>
    </w:p>
    <w:p w14:paraId="3C85C5FC" w14:textId="77777777" w:rsidR="005D216B" w:rsidRPr="005D216B" w:rsidRDefault="005D216B" w:rsidP="00A33E36">
      <w:pPr>
        <w:spacing w:after="0" w:line="240" w:lineRule="auto"/>
        <w:rPr>
          <w:rFonts w:ascii="Arial" w:eastAsia="Times New Roman" w:hAnsi="Arial" w:cs="Arial"/>
          <w:sz w:val="24"/>
          <w:szCs w:val="24"/>
          <w:lang w:val="en-ZA" w:eastAsia="en-ZA"/>
        </w:rPr>
      </w:pPr>
      <w:r w:rsidRPr="005D216B">
        <w:rPr>
          <w:rFonts w:ascii="Arial" w:eastAsia="Times New Roman" w:hAnsi="Arial" w:cs="Arial"/>
          <w:sz w:val="24"/>
          <w:szCs w:val="24"/>
          <w:lang w:val="en-ZA" w:eastAsia="en-ZA"/>
        </w:rPr>
        <w:t>Measurement of performance should be feasible and should direct behaviour to the targeted outcomes. Measurements should be set for the implementation phase as well as the maintenance phase after implementation.</w:t>
      </w:r>
    </w:p>
    <w:p w14:paraId="730929F6" w14:textId="77777777" w:rsidR="005D216B" w:rsidRPr="005D216B" w:rsidRDefault="005D216B" w:rsidP="00A33E36">
      <w:pPr>
        <w:spacing w:before="120" w:after="0" w:line="240" w:lineRule="auto"/>
        <w:rPr>
          <w:rFonts w:ascii="Arial" w:eastAsia="Times New Roman" w:hAnsi="Arial" w:cs="Arial"/>
          <w:sz w:val="24"/>
          <w:szCs w:val="24"/>
          <w:lang w:val="en-ZA" w:eastAsia="en-ZA"/>
        </w:rPr>
      </w:pPr>
    </w:p>
    <w:p w14:paraId="419BC544" w14:textId="7D57C572" w:rsidR="005D216B" w:rsidRPr="005D216B" w:rsidRDefault="005D216B" w:rsidP="00A33E36">
      <w:pPr>
        <w:pStyle w:val="ListParagraph"/>
        <w:numPr>
          <w:ilvl w:val="1"/>
          <w:numId w:val="36"/>
        </w:numPr>
        <w:spacing w:before="120" w:after="0" w:line="240" w:lineRule="auto"/>
        <w:rPr>
          <w:rFonts w:ascii="Arial" w:eastAsia="Times New Roman" w:hAnsi="Arial" w:cs="Arial"/>
          <w:b/>
          <w:sz w:val="24"/>
          <w:szCs w:val="24"/>
          <w:lang w:val="en-ZA" w:eastAsia="en-ZA"/>
        </w:rPr>
      </w:pPr>
      <w:r>
        <w:rPr>
          <w:rFonts w:ascii="Arial" w:eastAsia="Times New Roman" w:hAnsi="Arial" w:cs="Arial"/>
          <w:b/>
          <w:sz w:val="24"/>
          <w:szCs w:val="24"/>
          <w:lang w:val="en-ZA" w:eastAsia="en-ZA"/>
        </w:rPr>
        <w:t xml:space="preserve">  </w:t>
      </w:r>
      <w:r w:rsidRPr="005D216B">
        <w:rPr>
          <w:rFonts w:ascii="Arial" w:eastAsia="Times New Roman" w:hAnsi="Arial" w:cs="Arial"/>
          <w:b/>
          <w:sz w:val="24"/>
          <w:szCs w:val="24"/>
          <w:lang w:val="en-ZA" w:eastAsia="en-ZA"/>
        </w:rPr>
        <w:t>Key steps for implementing a policy:</w:t>
      </w:r>
    </w:p>
    <w:p w14:paraId="0FEBA822" w14:textId="77777777" w:rsidR="005D216B" w:rsidRPr="005D216B" w:rsidRDefault="005D216B" w:rsidP="00A33E36">
      <w:pPr>
        <w:spacing w:before="120" w:after="0" w:line="240" w:lineRule="auto"/>
        <w:rPr>
          <w:rFonts w:ascii="Arial" w:eastAsia="Times New Roman" w:hAnsi="Arial" w:cs="Arial"/>
          <w:sz w:val="24"/>
          <w:szCs w:val="24"/>
          <w:lang w:val="en-ZA" w:eastAsia="en-ZA"/>
        </w:rPr>
      </w:pPr>
    </w:p>
    <w:p w14:paraId="5E9DDF71" w14:textId="77777777" w:rsidR="005D216B" w:rsidRPr="005D216B" w:rsidRDefault="005D216B" w:rsidP="00A33E36">
      <w:pPr>
        <w:numPr>
          <w:ilvl w:val="0"/>
          <w:numId w:val="34"/>
        </w:numPr>
        <w:spacing w:after="240" w:line="240" w:lineRule="auto"/>
        <w:ind w:left="714" w:hanging="357"/>
        <w:rPr>
          <w:rFonts w:ascii="Arial" w:eastAsia="Times New Roman" w:hAnsi="Arial" w:cs="Arial"/>
          <w:sz w:val="24"/>
          <w:szCs w:val="24"/>
          <w:lang w:val="en-ZA" w:eastAsia="en-ZA"/>
        </w:rPr>
      </w:pPr>
      <w:r w:rsidRPr="005D216B">
        <w:rPr>
          <w:rFonts w:ascii="Arial" w:eastAsia="Times New Roman" w:hAnsi="Arial" w:cs="Arial"/>
          <w:sz w:val="24"/>
          <w:szCs w:val="24"/>
          <w:lang w:val="en-ZA" w:eastAsia="en-ZA"/>
        </w:rPr>
        <w:t>Understand the policy (nature of policy; meaning assigned to policy).</w:t>
      </w:r>
    </w:p>
    <w:p w14:paraId="6991C9A4" w14:textId="77777777" w:rsidR="005D216B" w:rsidRPr="005D216B" w:rsidRDefault="005D216B" w:rsidP="00A33E36">
      <w:pPr>
        <w:numPr>
          <w:ilvl w:val="0"/>
          <w:numId w:val="34"/>
        </w:numPr>
        <w:spacing w:after="240" w:line="240" w:lineRule="auto"/>
        <w:ind w:left="714" w:hanging="357"/>
        <w:rPr>
          <w:rFonts w:ascii="Arial" w:eastAsia="Times New Roman" w:hAnsi="Arial" w:cs="Arial"/>
          <w:sz w:val="24"/>
          <w:szCs w:val="24"/>
          <w:lang w:val="en-ZA" w:eastAsia="en-ZA"/>
        </w:rPr>
      </w:pPr>
      <w:r w:rsidRPr="005D216B">
        <w:rPr>
          <w:rFonts w:ascii="Arial" w:eastAsia="Times New Roman" w:hAnsi="Arial" w:cs="Arial"/>
          <w:sz w:val="24"/>
          <w:szCs w:val="24"/>
          <w:lang w:val="en-ZA" w:eastAsia="en-ZA"/>
        </w:rPr>
        <w:t>Perform a situation analysis - Identify policy gaps / problems.</w:t>
      </w:r>
    </w:p>
    <w:p w14:paraId="18F17F62" w14:textId="77777777" w:rsidR="005D216B" w:rsidRPr="005D216B" w:rsidRDefault="005D216B" w:rsidP="00A33E36">
      <w:pPr>
        <w:numPr>
          <w:ilvl w:val="0"/>
          <w:numId w:val="34"/>
        </w:numPr>
        <w:spacing w:after="240" w:line="240" w:lineRule="auto"/>
        <w:ind w:left="714" w:hanging="357"/>
        <w:rPr>
          <w:rFonts w:ascii="Arial" w:eastAsia="Times New Roman" w:hAnsi="Arial" w:cs="Arial"/>
          <w:sz w:val="24"/>
          <w:szCs w:val="24"/>
          <w:lang w:val="en-ZA" w:eastAsia="en-ZA"/>
        </w:rPr>
      </w:pPr>
      <w:r w:rsidRPr="005D216B">
        <w:rPr>
          <w:rFonts w:ascii="Arial" w:eastAsia="Times New Roman" w:hAnsi="Arial" w:cs="Arial"/>
          <w:sz w:val="24"/>
          <w:szCs w:val="24"/>
          <w:lang w:val="en-ZA" w:eastAsia="en-ZA"/>
        </w:rPr>
        <w:t>Decide on a policy implementation approach.</w:t>
      </w:r>
    </w:p>
    <w:p w14:paraId="03B08E2C" w14:textId="242AE09B" w:rsidR="005D216B" w:rsidRPr="005D216B" w:rsidRDefault="005D216B" w:rsidP="00345AA5">
      <w:pPr>
        <w:numPr>
          <w:ilvl w:val="0"/>
          <w:numId w:val="34"/>
        </w:numPr>
        <w:shd w:val="clear" w:color="auto" w:fill="FBD4B4" w:themeFill="accent6" w:themeFillTint="66"/>
        <w:spacing w:after="240" w:line="240" w:lineRule="auto"/>
        <w:ind w:left="714" w:hanging="357"/>
        <w:rPr>
          <w:rFonts w:ascii="Arial" w:eastAsia="Times New Roman" w:hAnsi="Arial" w:cs="Arial"/>
          <w:sz w:val="24"/>
          <w:szCs w:val="24"/>
          <w:lang w:val="en-ZA" w:eastAsia="en-ZA"/>
        </w:rPr>
      </w:pPr>
      <w:r w:rsidRPr="005D216B">
        <w:rPr>
          <w:rFonts w:ascii="Arial" w:eastAsia="Times New Roman" w:hAnsi="Arial" w:cs="Arial"/>
          <w:sz w:val="24"/>
          <w:szCs w:val="24"/>
          <w:lang w:val="en-ZA" w:eastAsia="en-ZA"/>
        </w:rPr>
        <w:t xml:space="preserve">Identify and understand the </w:t>
      </w:r>
      <w:r w:rsidR="00CE1BDF">
        <w:rPr>
          <w:rFonts w:ascii="Arial" w:eastAsia="Times New Roman" w:hAnsi="Arial" w:cs="Arial"/>
          <w:sz w:val="24"/>
          <w:szCs w:val="24"/>
          <w:lang w:val="en-ZA" w:eastAsia="en-ZA"/>
        </w:rPr>
        <w:t>s</w:t>
      </w:r>
      <w:r w:rsidRPr="005D216B">
        <w:rPr>
          <w:rFonts w:ascii="Arial" w:eastAsia="Times New Roman" w:hAnsi="Arial" w:cs="Arial"/>
          <w:sz w:val="24"/>
          <w:szCs w:val="24"/>
          <w:lang w:val="en-ZA" w:eastAsia="en-ZA"/>
        </w:rPr>
        <w:t xml:space="preserve">cope (extent of policy – i.e. what it includes and excludes) &amp; </w:t>
      </w:r>
      <w:r w:rsidR="00CE1BDF">
        <w:rPr>
          <w:rFonts w:ascii="Arial" w:eastAsia="Times New Roman" w:hAnsi="Arial" w:cs="Arial"/>
          <w:sz w:val="24"/>
          <w:szCs w:val="24"/>
          <w:lang w:val="en-ZA" w:eastAsia="en-ZA"/>
        </w:rPr>
        <w:t>s</w:t>
      </w:r>
      <w:r w:rsidRPr="005D216B">
        <w:rPr>
          <w:rFonts w:ascii="Arial" w:eastAsia="Times New Roman" w:hAnsi="Arial" w:cs="Arial"/>
          <w:sz w:val="24"/>
          <w:szCs w:val="24"/>
          <w:lang w:val="en-ZA" w:eastAsia="en-ZA"/>
        </w:rPr>
        <w:t>takeholders involved (e.g. implementers’ reaction to the policy).</w:t>
      </w:r>
    </w:p>
    <w:p w14:paraId="274AF0F9" w14:textId="6BEFAA18" w:rsidR="005D216B" w:rsidRPr="005D216B" w:rsidRDefault="005D216B" w:rsidP="00345AA5">
      <w:pPr>
        <w:numPr>
          <w:ilvl w:val="0"/>
          <w:numId w:val="34"/>
        </w:numPr>
        <w:shd w:val="clear" w:color="auto" w:fill="FBD4B4" w:themeFill="accent6" w:themeFillTint="66"/>
        <w:spacing w:after="240" w:line="240" w:lineRule="auto"/>
        <w:ind w:left="714" w:hanging="357"/>
        <w:rPr>
          <w:rFonts w:ascii="Arial" w:eastAsia="Times New Roman" w:hAnsi="Arial" w:cs="Arial"/>
          <w:sz w:val="24"/>
          <w:szCs w:val="24"/>
          <w:lang w:val="en-ZA" w:eastAsia="en-ZA"/>
        </w:rPr>
      </w:pPr>
      <w:r w:rsidRPr="005D216B">
        <w:rPr>
          <w:rFonts w:ascii="Arial" w:eastAsia="Times New Roman" w:hAnsi="Arial" w:cs="Arial"/>
          <w:sz w:val="24"/>
          <w:szCs w:val="24"/>
          <w:lang w:val="en-ZA" w:eastAsia="en-ZA"/>
        </w:rPr>
        <w:t xml:space="preserve">Identify the action / behaviour to be changed by the </w:t>
      </w:r>
      <w:r w:rsidR="00A63145">
        <w:rPr>
          <w:rFonts w:ascii="Arial" w:eastAsia="Times New Roman" w:hAnsi="Arial" w:cs="Arial"/>
          <w:sz w:val="24"/>
          <w:szCs w:val="24"/>
          <w:lang w:val="en-ZA" w:eastAsia="en-ZA"/>
        </w:rPr>
        <w:t>s</w:t>
      </w:r>
      <w:r w:rsidRPr="005D216B">
        <w:rPr>
          <w:rFonts w:ascii="Arial" w:eastAsia="Times New Roman" w:hAnsi="Arial" w:cs="Arial"/>
          <w:sz w:val="24"/>
          <w:szCs w:val="24"/>
          <w:lang w:val="en-ZA" w:eastAsia="en-ZA"/>
        </w:rPr>
        <w:t>takeholder in order to implement the policy.</w:t>
      </w:r>
    </w:p>
    <w:p w14:paraId="010B42C6" w14:textId="77777777" w:rsidR="005D216B" w:rsidRPr="005D216B" w:rsidRDefault="005D216B" w:rsidP="00345AA5">
      <w:pPr>
        <w:numPr>
          <w:ilvl w:val="0"/>
          <w:numId w:val="34"/>
        </w:numPr>
        <w:shd w:val="clear" w:color="auto" w:fill="FBD4B4" w:themeFill="accent6" w:themeFillTint="66"/>
        <w:spacing w:after="240" w:line="240" w:lineRule="auto"/>
        <w:ind w:left="714" w:hanging="357"/>
        <w:rPr>
          <w:rFonts w:ascii="Arial" w:eastAsia="Times New Roman" w:hAnsi="Arial" w:cs="Arial"/>
          <w:sz w:val="24"/>
          <w:szCs w:val="24"/>
          <w:lang w:val="en-ZA" w:eastAsia="en-ZA"/>
        </w:rPr>
      </w:pPr>
      <w:r w:rsidRPr="005D216B">
        <w:rPr>
          <w:rFonts w:ascii="Arial" w:eastAsia="Times New Roman" w:hAnsi="Arial" w:cs="Arial"/>
          <w:sz w:val="24"/>
          <w:szCs w:val="24"/>
          <w:lang w:val="en-ZA" w:eastAsia="en-ZA"/>
        </w:rPr>
        <w:t>Identify barriers &amp; mitigation factors (working environment; organisational culture, resources, programmes already in place, etc.)</w:t>
      </w:r>
    </w:p>
    <w:p w14:paraId="280D4FE4" w14:textId="77777777" w:rsidR="005D216B" w:rsidRPr="005D216B" w:rsidRDefault="005D216B" w:rsidP="00345AA5">
      <w:pPr>
        <w:numPr>
          <w:ilvl w:val="0"/>
          <w:numId w:val="34"/>
        </w:numPr>
        <w:shd w:val="clear" w:color="auto" w:fill="FBD4B4" w:themeFill="accent6" w:themeFillTint="66"/>
        <w:spacing w:after="240" w:line="240" w:lineRule="auto"/>
        <w:ind w:left="714" w:hanging="357"/>
        <w:rPr>
          <w:rFonts w:ascii="Arial" w:eastAsia="Times New Roman" w:hAnsi="Arial" w:cs="Arial"/>
          <w:sz w:val="24"/>
          <w:szCs w:val="24"/>
          <w:lang w:val="en-ZA" w:eastAsia="en-ZA"/>
        </w:rPr>
      </w:pPr>
      <w:r w:rsidRPr="005D216B">
        <w:rPr>
          <w:rFonts w:ascii="Arial" w:eastAsia="Times New Roman" w:hAnsi="Arial" w:cs="Arial"/>
          <w:sz w:val="24"/>
          <w:szCs w:val="24"/>
          <w:lang w:val="en-ZA" w:eastAsia="en-ZA"/>
        </w:rPr>
        <w:t xml:space="preserve">Select interventions relevant to behaviour change (COM-B model), importance, </w:t>
      </w:r>
      <w:proofErr w:type="gramStart"/>
      <w:r w:rsidRPr="005D216B">
        <w:rPr>
          <w:rFonts w:ascii="Arial" w:eastAsia="Times New Roman" w:hAnsi="Arial" w:cs="Arial"/>
          <w:sz w:val="24"/>
          <w:szCs w:val="24"/>
          <w:lang w:val="en-ZA" w:eastAsia="en-ZA"/>
        </w:rPr>
        <w:t>ease</w:t>
      </w:r>
      <w:proofErr w:type="gramEnd"/>
      <w:r w:rsidRPr="005D216B">
        <w:rPr>
          <w:rFonts w:ascii="Arial" w:eastAsia="Times New Roman" w:hAnsi="Arial" w:cs="Arial"/>
          <w:sz w:val="24"/>
          <w:szCs w:val="24"/>
          <w:lang w:val="en-ZA" w:eastAsia="en-ZA"/>
        </w:rPr>
        <w:t xml:space="preserve"> of implementation, feasibility, and impact (effect size).</w:t>
      </w:r>
    </w:p>
    <w:p w14:paraId="21BEACE1" w14:textId="77777777" w:rsidR="005D216B" w:rsidRPr="005D216B" w:rsidRDefault="005D216B" w:rsidP="00A33E36">
      <w:pPr>
        <w:numPr>
          <w:ilvl w:val="0"/>
          <w:numId w:val="34"/>
        </w:numPr>
        <w:spacing w:after="240" w:line="240" w:lineRule="auto"/>
        <w:ind w:left="714" w:hanging="357"/>
        <w:rPr>
          <w:rFonts w:ascii="Arial" w:eastAsia="Times New Roman" w:hAnsi="Arial" w:cs="Arial"/>
          <w:sz w:val="24"/>
          <w:szCs w:val="24"/>
          <w:lang w:val="en-ZA" w:eastAsia="en-ZA"/>
        </w:rPr>
      </w:pPr>
      <w:r w:rsidRPr="005D216B">
        <w:rPr>
          <w:rFonts w:ascii="Arial" w:eastAsia="Times New Roman" w:hAnsi="Arial" w:cs="Arial"/>
          <w:sz w:val="24"/>
          <w:szCs w:val="24"/>
          <w:lang w:val="en-ZA" w:eastAsia="en-ZA"/>
        </w:rPr>
        <w:t>Develop measurement instruments for intended and unintended consequences; as well as for assessing progress.</w:t>
      </w:r>
    </w:p>
    <w:p w14:paraId="2AFB0AEB" w14:textId="77777777" w:rsidR="005D216B" w:rsidRPr="005D216B" w:rsidRDefault="005D216B" w:rsidP="00A33E36">
      <w:pPr>
        <w:numPr>
          <w:ilvl w:val="0"/>
          <w:numId w:val="34"/>
        </w:numPr>
        <w:spacing w:after="240" w:line="240" w:lineRule="auto"/>
        <w:ind w:left="714" w:hanging="357"/>
        <w:rPr>
          <w:rFonts w:ascii="Arial" w:eastAsia="Times New Roman" w:hAnsi="Arial" w:cs="Arial"/>
          <w:sz w:val="24"/>
          <w:szCs w:val="24"/>
          <w:lang w:val="en-ZA" w:eastAsia="en-ZA"/>
        </w:rPr>
      </w:pPr>
      <w:r w:rsidRPr="005D216B">
        <w:rPr>
          <w:rFonts w:ascii="Arial" w:eastAsia="Times New Roman" w:hAnsi="Arial" w:cs="Arial"/>
          <w:sz w:val="24"/>
          <w:szCs w:val="24"/>
          <w:lang w:val="en-ZA" w:eastAsia="en-ZA"/>
        </w:rPr>
        <w:t xml:space="preserve">Determine responsibility, timelines &amp; communication strategy (e.g. feedback, </w:t>
      </w:r>
      <w:r w:rsidRPr="005D216B">
        <w:rPr>
          <w:rFonts w:ascii="Arial" w:eastAsia="Times New Roman" w:hAnsi="Arial" w:cs="Arial"/>
          <w:bCs/>
          <w:sz w:val="24"/>
          <w:szCs w:val="24"/>
          <w:lang w:val="en-ZA" w:eastAsia="en-ZA"/>
        </w:rPr>
        <w:t>comment, reporting).</w:t>
      </w:r>
    </w:p>
    <w:p w14:paraId="7BDEAD06" w14:textId="77777777" w:rsidR="005D216B" w:rsidRPr="005D216B" w:rsidRDefault="005D216B" w:rsidP="00A33E36">
      <w:pPr>
        <w:numPr>
          <w:ilvl w:val="0"/>
          <w:numId w:val="34"/>
        </w:numPr>
        <w:spacing w:after="240" w:line="240" w:lineRule="auto"/>
        <w:ind w:left="714" w:hanging="357"/>
        <w:rPr>
          <w:rFonts w:ascii="Arial" w:eastAsia="Times New Roman" w:hAnsi="Arial" w:cs="Arial"/>
          <w:sz w:val="24"/>
          <w:szCs w:val="24"/>
          <w:lang w:val="en-ZA" w:eastAsia="en-ZA"/>
        </w:rPr>
      </w:pPr>
      <w:r w:rsidRPr="005D216B">
        <w:rPr>
          <w:rFonts w:ascii="Arial" w:eastAsia="Times New Roman" w:hAnsi="Arial" w:cs="Arial"/>
          <w:bCs/>
          <w:sz w:val="24"/>
          <w:szCs w:val="24"/>
          <w:lang w:val="en-ZA" w:eastAsia="en-ZA"/>
        </w:rPr>
        <w:t xml:space="preserve">Implement processes for assessment of continued compliance to policy after implementation. </w:t>
      </w:r>
    </w:p>
    <w:p w14:paraId="3B970055" w14:textId="1DEF2862" w:rsidR="005D216B" w:rsidRPr="005D216B" w:rsidRDefault="005D216B" w:rsidP="00A33E36">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40" w:lineRule="auto"/>
        <w:rPr>
          <w:rFonts w:ascii="Arial" w:eastAsia="Times New Roman" w:hAnsi="Arial" w:cs="Arial"/>
          <w:sz w:val="24"/>
          <w:szCs w:val="24"/>
          <w:lang w:val="en-ZA" w:eastAsia="en-ZA"/>
        </w:rPr>
      </w:pPr>
      <w:r w:rsidRPr="005D216B">
        <w:rPr>
          <w:rFonts w:ascii="Arial" w:eastAsia="Times New Roman" w:hAnsi="Arial" w:cs="Arial"/>
          <w:b/>
          <w:sz w:val="24"/>
          <w:szCs w:val="24"/>
          <w:lang w:val="en-ZA" w:eastAsia="en-ZA"/>
        </w:rPr>
        <w:t>Activity 2</w:t>
      </w:r>
      <w:r w:rsidRPr="005D216B">
        <w:rPr>
          <w:rFonts w:ascii="Arial" w:eastAsia="Times New Roman" w:hAnsi="Arial" w:cs="Arial"/>
          <w:sz w:val="24"/>
          <w:szCs w:val="24"/>
          <w:lang w:val="en-ZA" w:eastAsia="en-ZA"/>
        </w:rPr>
        <w:t xml:space="preserve"> entails implementation of an antimicrobial stewardship policy and involves </w:t>
      </w:r>
      <w:r w:rsidRPr="005D216B">
        <w:rPr>
          <w:rFonts w:ascii="Arial" w:eastAsia="Times New Roman" w:hAnsi="Arial" w:cs="Arial"/>
          <w:b/>
          <w:sz w:val="24"/>
          <w:szCs w:val="24"/>
          <w:lang w:val="en-ZA" w:eastAsia="en-ZA"/>
        </w:rPr>
        <w:t>points 4 to 7</w:t>
      </w:r>
      <w:r w:rsidRPr="005D216B">
        <w:rPr>
          <w:rFonts w:ascii="Arial" w:eastAsia="Times New Roman" w:hAnsi="Arial" w:cs="Arial"/>
          <w:sz w:val="24"/>
          <w:szCs w:val="24"/>
          <w:lang w:val="en-ZA" w:eastAsia="en-ZA"/>
        </w:rPr>
        <w:t xml:space="preserve"> </w:t>
      </w:r>
      <w:r w:rsidR="00CE1BDF">
        <w:rPr>
          <w:rFonts w:ascii="Arial" w:eastAsia="Times New Roman" w:hAnsi="Arial" w:cs="Arial"/>
          <w:sz w:val="24"/>
          <w:szCs w:val="24"/>
          <w:lang w:val="en-ZA" w:eastAsia="en-ZA"/>
        </w:rPr>
        <w:t xml:space="preserve">(highlighted) </w:t>
      </w:r>
      <w:r w:rsidRPr="005D216B">
        <w:rPr>
          <w:rFonts w:ascii="Arial" w:eastAsia="Times New Roman" w:hAnsi="Arial" w:cs="Arial"/>
          <w:sz w:val="24"/>
          <w:szCs w:val="24"/>
          <w:lang w:val="en-ZA" w:eastAsia="en-ZA"/>
        </w:rPr>
        <w:t>above.</w:t>
      </w:r>
    </w:p>
    <w:p w14:paraId="014D24CB" w14:textId="016C762E" w:rsidR="005D216B" w:rsidRDefault="005D216B" w:rsidP="00A33E36">
      <w:pPr>
        <w:shd w:val="clear" w:color="auto" w:fill="C6D9F1" w:themeFill="text2" w:themeFillTint="33"/>
        <w:spacing w:before="120" w:after="0" w:line="240" w:lineRule="auto"/>
        <w:rPr>
          <w:rFonts w:ascii="Arial" w:eastAsia="Times New Roman" w:hAnsi="Arial" w:cs="Arial"/>
          <w:b/>
          <w:iCs/>
          <w:sz w:val="24"/>
          <w:szCs w:val="24"/>
          <w:lang w:val="en-ZA" w:eastAsia="en-ZA"/>
        </w:rPr>
      </w:pPr>
      <w:r w:rsidRPr="005D216B">
        <w:rPr>
          <w:rFonts w:ascii="Arial" w:eastAsia="Times New Roman" w:hAnsi="Arial" w:cs="Arial"/>
          <w:b/>
          <w:sz w:val="24"/>
          <w:szCs w:val="24"/>
          <w:lang w:val="en-ZA" w:eastAsia="en-ZA"/>
        </w:rPr>
        <w:lastRenderedPageBreak/>
        <w:t>Activity 2: D</w:t>
      </w:r>
      <w:r w:rsidRPr="005D216B">
        <w:rPr>
          <w:rFonts w:ascii="Arial" w:eastAsia="Times New Roman" w:hAnsi="Arial" w:cs="Arial"/>
          <w:b/>
          <w:iCs/>
          <w:sz w:val="24"/>
          <w:szCs w:val="24"/>
          <w:lang w:val="en-ZA" w:eastAsia="en-ZA"/>
        </w:rPr>
        <w:t>evise an implementation strategy for the implementation of components of an antimicrobial stewardship policy.</w:t>
      </w:r>
    </w:p>
    <w:p w14:paraId="38FE7F67" w14:textId="4435051A" w:rsidR="00345AA5" w:rsidRPr="00345AA5" w:rsidRDefault="00345AA5" w:rsidP="00A33E36">
      <w:pPr>
        <w:shd w:val="clear" w:color="auto" w:fill="C6D9F1" w:themeFill="text2" w:themeFillTint="33"/>
        <w:spacing w:before="120" w:after="0" w:line="240" w:lineRule="auto"/>
        <w:rPr>
          <w:rFonts w:ascii="Arial" w:eastAsia="Times New Roman" w:hAnsi="Arial" w:cs="Arial"/>
          <w:b/>
          <w:i/>
          <w:sz w:val="24"/>
          <w:szCs w:val="24"/>
          <w:lang w:val="en-ZA" w:eastAsia="en-ZA"/>
        </w:rPr>
      </w:pPr>
      <w:r w:rsidRPr="00345AA5">
        <w:rPr>
          <w:rFonts w:ascii="Arial" w:eastAsia="Times New Roman" w:hAnsi="Arial" w:cs="Arial"/>
          <w:b/>
          <w:i/>
          <w:iCs/>
          <w:sz w:val="24"/>
          <w:szCs w:val="24"/>
          <w:lang w:val="en-ZA" w:eastAsia="en-ZA"/>
        </w:rPr>
        <w:t>Note – this activity will be sent to you separately in an attachment.</w:t>
      </w:r>
    </w:p>
    <w:p w14:paraId="17601EED" w14:textId="4D08D186" w:rsidR="00CD0882" w:rsidRPr="007620DE" w:rsidRDefault="00CD0882" w:rsidP="00A33E36">
      <w:pPr>
        <w:autoSpaceDE w:val="0"/>
        <w:autoSpaceDN w:val="0"/>
        <w:adjustRightInd w:val="0"/>
        <w:spacing w:after="0"/>
        <w:rPr>
          <w:rFonts w:ascii="Arial" w:hAnsi="Arial" w:cs="Arial"/>
          <w:sz w:val="24"/>
          <w:szCs w:val="24"/>
        </w:rPr>
      </w:pPr>
      <w:bookmarkStart w:id="0" w:name="_GoBack"/>
      <w:bookmarkEnd w:id="0"/>
    </w:p>
    <w:p w14:paraId="70C28EA9" w14:textId="67A39D7E" w:rsidR="00043299" w:rsidRPr="00D43604" w:rsidRDefault="00A3564C" w:rsidP="00A33E36">
      <w:pPr>
        <w:pBdr>
          <w:bottom w:val="single" w:sz="6" w:space="1" w:color="auto"/>
        </w:pBdr>
        <w:spacing w:after="0"/>
        <w:rPr>
          <w:rFonts w:ascii="Trebuchet MS" w:hAnsi="Trebuchet MS" w:cs="Arial"/>
          <w:b/>
          <w:sz w:val="28"/>
          <w:szCs w:val="28"/>
        </w:rPr>
      </w:pPr>
      <w:r>
        <w:rPr>
          <w:rFonts w:ascii="Trebuchet MS" w:hAnsi="Trebuchet MS" w:cs="Arial"/>
          <w:b/>
          <w:sz w:val="28"/>
          <w:szCs w:val="28"/>
        </w:rPr>
        <w:t>R</w:t>
      </w:r>
      <w:r w:rsidR="00D43604" w:rsidRPr="00D43604">
        <w:rPr>
          <w:rFonts w:ascii="Trebuchet MS" w:hAnsi="Trebuchet MS" w:cs="Arial"/>
          <w:b/>
          <w:sz w:val="28"/>
          <w:szCs w:val="28"/>
        </w:rPr>
        <w:t>eferences and further reading</w:t>
      </w:r>
    </w:p>
    <w:p w14:paraId="72E7E639" w14:textId="77777777" w:rsidR="00043299" w:rsidRPr="007620DE" w:rsidRDefault="00043299" w:rsidP="00A33E36">
      <w:pPr>
        <w:spacing w:after="0"/>
        <w:rPr>
          <w:rStyle w:val="authoritem"/>
          <w:rFonts w:ascii="Arial" w:hAnsi="Arial" w:cs="Arial"/>
          <w:color w:val="000000" w:themeColor="text1"/>
          <w:sz w:val="24"/>
          <w:szCs w:val="24"/>
          <w:shd w:val="clear" w:color="auto" w:fill="FFFFFF"/>
        </w:rPr>
      </w:pPr>
    </w:p>
    <w:p w14:paraId="45780A39" w14:textId="3B5CF098" w:rsidR="00043299" w:rsidRPr="007620DE" w:rsidRDefault="00043299" w:rsidP="00A33E36">
      <w:pPr>
        <w:pStyle w:val="Default"/>
        <w:spacing w:line="276" w:lineRule="auto"/>
        <w:rPr>
          <w:lang w:val="en-ZA"/>
        </w:rPr>
      </w:pPr>
      <w:r w:rsidRPr="007620DE">
        <w:rPr>
          <w:lang w:val="en-ZA"/>
        </w:rPr>
        <w:t xml:space="preserve">National Department of Health.  Republic of South Africa.  </w:t>
      </w:r>
      <w:r w:rsidR="00D43604">
        <w:rPr>
          <w:lang w:val="en-ZA"/>
        </w:rPr>
        <w:t>(</w:t>
      </w:r>
      <w:r w:rsidRPr="007620DE">
        <w:rPr>
          <w:lang w:val="en-ZA"/>
        </w:rPr>
        <w:t>2015</w:t>
      </w:r>
      <w:r w:rsidR="00D43604">
        <w:rPr>
          <w:lang w:val="en-ZA"/>
        </w:rPr>
        <w:t xml:space="preserve">). </w:t>
      </w:r>
      <w:r w:rsidRPr="00D43604">
        <w:rPr>
          <w:i/>
          <w:lang w:val="en-ZA"/>
        </w:rPr>
        <w:t>Implementation plan for the antimicrobial resistance strategy framework in South Africa: 2014 – 2019.</w:t>
      </w:r>
      <w:r w:rsidR="000E68AE" w:rsidRPr="007620DE">
        <w:rPr>
          <w:lang w:val="en-ZA"/>
        </w:rPr>
        <w:t xml:space="preserve"> </w:t>
      </w:r>
      <w:hyperlink r:id="rId44" w:history="1">
        <w:r w:rsidR="000E68AE" w:rsidRPr="007620DE">
          <w:rPr>
            <w:rStyle w:val="Hyperlink"/>
            <w:lang w:val="en-ZA"/>
          </w:rPr>
          <w:t>http://www.health.gov.za/index.php/antimicrobial-resistance?download=1175:implementation-plan-for-the-antimicrobial-resistance-strategy-framework-in-south-africa-2014-2019</w:t>
        </w:r>
      </w:hyperlink>
      <w:r w:rsidR="000E68AE" w:rsidRPr="007620DE">
        <w:rPr>
          <w:lang w:val="en-ZA"/>
        </w:rPr>
        <w:t xml:space="preserve"> </w:t>
      </w:r>
    </w:p>
    <w:p w14:paraId="292D0DBE" w14:textId="77777777" w:rsidR="00043299" w:rsidRPr="007620DE" w:rsidRDefault="00043299" w:rsidP="00A33E36">
      <w:pPr>
        <w:pStyle w:val="Default"/>
        <w:spacing w:line="276" w:lineRule="auto"/>
        <w:rPr>
          <w:lang w:val="en-ZA"/>
        </w:rPr>
      </w:pPr>
    </w:p>
    <w:p w14:paraId="4074EE1E" w14:textId="17535671" w:rsidR="00043299" w:rsidRPr="007620DE" w:rsidRDefault="00043299" w:rsidP="00A33E36">
      <w:pPr>
        <w:pStyle w:val="Default"/>
        <w:spacing w:line="276" w:lineRule="auto"/>
        <w:rPr>
          <w:lang w:val="en-ZA"/>
        </w:rPr>
      </w:pPr>
      <w:r w:rsidRPr="007620DE">
        <w:rPr>
          <w:lang w:val="en-ZA"/>
        </w:rPr>
        <w:t xml:space="preserve">National Department of Health.  Republic of South Africa.  </w:t>
      </w:r>
      <w:r w:rsidR="00D43604">
        <w:rPr>
          <w:lang w:val="en-ZA"/>
        </w:rPr>
        <w:t>(</w:t>
      </w:r>
      <w:r w:rsidRPr="007620DE">
        <w:rPr>
          <w:lang w:val="en-ZA"/>
        </w:rPr>
        <w:t>2018</w:t>
      </w:r>
      <w:r w:rsidR="00D43604">
        <w:rPr>
          <w:lang w:val="en-ZA"/>
        </w:rPr>
        <w:t xml:space="preserve">). </w:t>
      </w:r>
      <w:r w:rsidRPr="00D43604">
        <w:rPr>
          <w:i/>
          <w:lang w:val="en-ZA"/>
        </w:rPr>
        <w:t>South African Antimicrobial Resistance National Strategy Framework: A one health approach: 2018 – 2024</w:t>
      </w:r>
      <w:r w:rsidRPr="007620DE">
        <w:rPr>
          <w:lang w:val="en-ZA"/>
        </w:rPr>
        <w:t>.</w:t>
      </w:r>
      <w:r w:rsidR="000E68AE" w:rsidRPr="007620DE">
        <w:rPr>
          <w:lang w:val="en-ZA"/>
        </w:rPr>
        <w:t xml:space="preserve"> </w:t>
      </w:r>
      <w:hyperlink r:id="rId45" w:history="1">
        <w:r w:rsidR="000E68AE" w:rsidRPr="007620DE">
          <w:rPr>
            <w:rStyle w:val="Hyperlink"/>
            <w:lang w:val="en-ZA"/>
          </w:rPr>
          <w:t>http://www.health.gov.za/index.php/antimicrobial-resistance?download=3308:amr-national-action-plan-2018-2024</w:t>
        </w:r>
      </w:hyperlink>
      <w:r w:rsidR="000E68AE" w:rsidRPr="007620DE">
        <w:rPr>
          <w:lang w:val="en-ZA"/>
        </w:rPr>
        <w:t xml:space="preserve"> </w:t>
      </w:r>
    </w:p>
    <w:p w14:paraId="60DFC24C" w14:textId="77777777" w:rsidR="00043299" w:rsidRPr="007620DE" w:rsidRDefault="00043299" w:rsidP="00A33E36">
      <w:pPr>
        <w:pStyle w:val="Default"/>
        <w:spacing w:line="276" w:lineRule="auto"/>
        <w:rPr>
          <w:lang w:val="en-ZA"/>
        </w:rPr>
      </w:pPr>
    </w:p>
    <w:p w14:paraId="032DCFCE" w14:textId="11EA113C" w:rsidR="00043299" w:rsidRPr="007620DE" w:rsidRDefault="00043299" w:rsidP="00A33E36">
      <w:pPr>
        <w:pStyle w:val="Default"/>
        <w:spacing w:line="276" w:lineRule="auto"/>
        <w:rPr>
          <w:lang w:val="en-ZA"/>
        </w:rPr>
      </w:pPr>
      <w:r w:rsidRPr="007620DE">
        <w:rPr>
          <w:lang w:val="en-ZA"/>
        </w:rPr>
        <w:t xml:space="preserve">National Department of Health.  Republic of South Africa.  </w:t>
      </w:r>
      <w:r w:rsidR="00D43604">
        <w:rPr>
          <w:lang w:val="en-ZA"/>
        </w:rPr>
        <w:t>(</w:t>
      </w:r>
      <w:r w:rsidRPr="007620DE">
        <w:rPr>
          <w:lang w:val="en-ZA"/>
        </w:rPr>
        <w:t>2014</w:t>
      </w:r>
      <w:r w:rsidR="00D43604">
        <w:rPr>
          <w:lang w:val="en-ZA"/>
        </w:rPr>
        <w:t>).</w:t>
      </w:r>
      <w:r w:rsidRPr="007620DE">
        <w:rPr>
          <w:lang w:val="en-ZA"/>
        </w:rPr>
        <w:t xml:space="preserve"> </w:t>
      </w:r>
      <w:r w:rsidRPr="00D43604">
        <w:rPr>
          <w:i/>
          <w:lang w:val="en-ZA"/>
        </w:rPr>
        <w:t>Antimicrobial resistance national s</w:t>
      </w:r>
      <w:r w:rsidR="000E68AE" w:rsidRPr="00D43604">
        <w:rPr>
          <w:i/>
          <w:lang w:val="en-ZA"/>
        </w:rPr>
        <w:t>trategy framework 2014 – 2024.</w:t>
      </w:r>
      <w:r w:rsidR="000E68AE" w:rsidRPr="007620DE">
        <w:rPr>
          <w:lang w:val="en-ZA"/>
        </w:rPr>
        <w:t xml:space="preserve">  </w:t>
      </w:r>
      <w:hyperlink r:id="rId46" w:history="1">
        <w:r w:rsidR="000E68AE" w:rsidRPr="007620DE">
          <w:rPr>
            <w:rStyle w:val="Hyperlink"/>
            <w:lang w:val="en-ZA"/>
          </w:rPr>
          <w:t>http://www.health.gov.za/index.php/antimicrobial-resistance?download=3308:amr-national-action-plan-2018-2024</w:t>
        </w:r>
      </w:hyperlink>
      <w:r w:rsidR="000E68AE" w:rsidRPr="007620DE">
        <w:rPr>
          <w:lang w:val="en-ZA"/>
        </w:rPr>
        <w:t xml:space="preserve"> </w:t>
      </w:r>
    </w:p>
    <w:p w14:paraId="0F89BE6C" w14:textId="77777777" w:rsidR="00043299" w:rsidRPr="007620DE" w:rsidRDefault="00043299" w:rsidP="00A33E36">
      <w:pPr>
        <w:pStyle w:val="Default"/>
        <w:spacing w:line="276" w:lineRule="auto"/>
        <w:rPr>
          <w:lang w:val="en-ZA"/>
        </w:rPr>
      </w:pPr>
    </w:p>
    <w:p w14:paraId="325AEBA3" w14:textId="7E7D70E4" w:rsidR="00043299" w:rsidRPr="007620DE" w:rsidRDefault="00043299" w:rsidP="00A33E36">
      <w:pPr>
        <w:pStyle w:val="Default"/>
        <w:spacing w:line="276" w:lineRule="auto"/>
      </w:pPr>
      <w:r w:rsidRPr="007620DE">
        <w:rPr>
          <w:lang w:val="en-ZA"/>
        </w:rPr>
        <w:t xml:space="preserve">National Department of Health.  Republic of South Africa.  </w:t>
      </w:r>
      <w:r w:rsidR="00D43604">
        <w:rPr>
          <w:lang w:val="en-ZA"/>
        </w:rPr>
        <w:t>(</w:t>
      </w:r>
      <w:r w:rsidRPr="007620DE">
        <w:rPr>
          <w:lang w:val="en-ZA"/>
        </w:rPr>
        <w:t>2017</w:t>
      </w:r>
      <w:r w:rsidR="00D43604">
        <w:rPr>
          <w:lang w:val="en-ZA"/>
        </w:rPr>
        <w:t xml:space="preserve">). </w:t>
      </w:r>
      <w:r w:rsidRPr="00D43604">
        <w:rPr>
          <w:i/>
        </w:rPr>
        <w:t>Guidelines on Implementation of the Antimicrobial Strategy in South Africa: One Health Approach &amp; Governance</w:t>
      </w:r>
      <w:r w:rsidRPr="007620DE">
        <w:t>.</w:t>
      </w:r>
      <w:r w:rsidR="000E68AE" w:rsidRPr="007620DE">
        <w:t xml:space="preserve"> </w:t>
      </w:r>
      <w:hyperlink r:id="rId47" w:history="1">
        <w:r w:rsidR="000E68AE" w:rsidRPr="007620DE">
          <w:rPr>
            <w:rStyle w:val="Hyperlink"/>
          </w:rPr>
          <w:t>http://www.health.gov.za/index.php/antimicrobial-resistance?download=2194:antimicrobial-stewardship-guidelines-governance-june2017</w:t>
        </w:r>
      </w:hyperlink>
      <w:r w:rsidR="000E68AE" w:rsidRPr="007620DE">
        <w:t xml:space="preserve"> </w:t>
      </w:r>
    </w:p>
    <w:p w14:paraId="650E91BF" w14:textId="77777777" w:rsidR="00043299" w:rsidRPr="007620DE" w:rsidRDefault="00043299" w:rsidP="00A33E36">
      <w:pPr>
        <w:pStyle w:val="Default"/>
        <w:spacing w:line="276" w:lineRule="auto"/>
      </w:pPr>
    </w:p>
    <w:p w14:paraId="7AFA3BCD" w14:textId="51E558ED" w:rsidR="00043299" w:rsidRPr="007620DE" w:rsidRDefault="00043299" w:rsidP="00A33E36">
      <w:pPr>
        <w:pStyle w:val="Default"/>
        <w:spacing w:line="276" w:lineRule="auto"/>
        <w:rPr>
          <w:color w:val="000000" w:themeColor="text1"/>
        </w:rPr>
      </w:pPr>
      <w:proofErr w:type="spellStart"/>
      <w:r w:rsidRPr="007620DE">
        <w:rPr>
          <w:color w:val="000000" w:themeColor="text1"/>
        </w:rPr>
        <w:t>Essack</w:t>
      </w:r>
      <w:proofErr w:type="spellEnd"/>
      <w:r w:rsidRPr="007620DE">
        <w:rPr>
          <w:color w:val="000000" w:themeColor="text1"/>
        </w:rPr>
        <w:t xml:space="preserve"> S, </w:t>
      </w:r>
      <w:proofErr w:type="spellStart"/>
      <w:r w:rsidRPr="007620DE">
        <w:rPr>
          <w:color w:val="000000" w:themeColor="text1"/>
        </w:rPr>
        <w:t>Desta</w:t>
      </w:r>
      <w:proofErr w:type="spellEnd"/>
      <w:r w:rsidRPr="007620DE">
        <w:rPr>
          <w:color w:val="000000" w:themeColor="text1"/>
        </w:rPr>
        <w:t xml:space="preserve"> A, </w:t>
      </w:r>
      <w:proofErr w:type="spellStart"/>
      <w:r w:rsidRPr="007620DE">
        <w:rPr>
          <w:color w:val="000000" w:themeColor="text1"/>
        </w:rPr>
        <w:t>Abotsi</w:t>
      </w:r>
      <w:proofErr w:type="spellEnd"/>
      <w:r w:rsidRPr="007620DE">
        <w:rPr>
          <w:color w:val="000000" w:themeColor="text1"/>
        </w:rPr>
        <w:t xml:space="preserve"> R and </w:t>
      </w:r>
      <w:proofErr w:type="spellStart"/>
      <w:r w:rsidRPr="007620DE">
        <w:rPr>
          <w:color w:val="000000" w:themeColor="text1"/>
        </w:rPr>
        <w:t>Agoba</w:t>
      </w:r>
      <w:proofErr w:type="spellEnd"/>
      <w:r w:rsidRPr="007620DE">
        <w:rPr>
          <w:color w:val="000000" w:themeColor="text1"/>
        </w:rPr>
        <w:t xml:space="preserve"> E.  </w:t>
      </w:r>
      <w:r w:rsidR="00D43604">
        <w:rPr>
          <w:color w:val="000000" w:themeColor="text1"/>
        </w:rPr>
        <w:t>(</w:t>
      </w:r>
      <w:r w:rsidRPr="007620DE">
        <w:rPr>
          <w:color w:val="000000" w:themeColor="text1"/>
        </w:rPr>
        <w:t>2016</w:t>
      </w:r>
      <w:r w:rsidR="00D43604">
        <w:rPr>
          <w:color w:val="000000" w:themeColor="text1"/>
        </w:rPr>
        <w:t xml:space="preserve">). </w:t>
      </w:r>
      <w:r w:rsidRPr="007620DE">
        <w:rPr>
          <w:color w:val="000000" w:themeColor="text1"/>
        </w:rPr>
        <w:t xml:space="preserve">Antimicrobial resistance in the WHO African region: current status and roadmap for action.  </w:t>
      </w:r>
      <w:r w:rsidRPr="00D43604">
        <w:rPr>
          <w:i/>
          <w:color w:val="000000" w:themeColor="text1"/>
        </w:rPr>
        <w:t>Journal of Public Health</w:t>
      </w:r>
      <w:r w:rsidRPr="007620DE">
        <w:rPr>
          <w:color w:val="000000" w:themeColor="text1"/>
        </w:rPr>
        <w:t xml:space="preserve">, 39(1): 8 – 13. </w:t>
      </w:r>
      <w:hyperlink r:id="rId48" w:history="1">
        <w:r w:rsidR="000E68AE" w:rsidRPr="007620DE">
          <w:rPr>
            <w:rStyle w:val="Hyperlink"/>
          </w:rPr>
          <w:t>https://www.ncbi.nlm.nih.gov/pmc/articles/PMC5939661/pdf/fdw015.pdf</w:t>
        </w:r>
      </w:hyperlink>
    </w:p>
    <w:p w14:paraId="6CD52B7E" w14:textId="77777777" w:rsidR="00043299" w:rsidRPr="007620DE" w:rsidRDefault="00043299" w:rsidP="00A33E36">
      <w:pPr>
        <w:pStyle w:val="Default"/>
        <w:spacing w:line="276" w:lineRule="auto"/>
        <w:rPr>
          <w:color w:val="000000" w:themeColor="text1"/>
        </w:rPr>
      </w:pPr>
    </w:p>
    <w:p w14:paraId="48F28313" w14:textId="01A07BB0" w:rsidR="00043299" w:rsidRPr="007620DE" w:rsidRDefault="00043299" w:rsidP="00A33E36">
      <w:pPr>
        <w:pStyle w:val="Default"/>
        <w:spacing w:line="276" w:lineRule="auto"/>
        <w:rPr>
          <w:color w:val="000000" w:themeColor="text1"/>
        </w:rPr>
      </w:pPr>
      <w:r w:rsidRPr="007620DE">
        <w:rPr>
          <w:color w:val="000000" w:themeColor="text1"/>
        </w:rPr>
        <w:t xml:space="preserve">Leung E, Weil D, </w:t>
      </w:r>
      <w:proofErr w:type="spellStart"/>
      <w:r w:rsidRPr="007620DE">
        <w:rPr>
          <w:color w:val="000000" w:themeColor="text1"/>
        </w:rPr>
        <w:t>Raviglione</w:t>
      </w:r>
      <w:proofErr w:type="spellEnd"/>
      <w:r w:rsidRPr="007620DE">
        <w:rPr>
          <w:color w:val="000000" w:themeColor="text1"/>
        </w:rPr>
        <w:t xml:space="preserve"> M, </w:t>
      </w:r>
      <w:proofErr w:type="spellStart"/>
      <w:r w:rsidRPr="007620DE">
        <w:rPr>
          <w:color w:val="000000" w:themeColor="text1"/>
        </w:rPr>
        <w:t>Nakatani</w:t>
      </w:r>
      <w:proofErr w:type="spellEnd"/>
      <w:r w:rsidRPr="007620DE">
        <w:rPr>
          <w:color w:val="000000" w:themeColor="text1"/>
        </w:rPr>
        <w:t xml:space="preserve"> H and on behalf of the World Health Organization World Health Day Antimicrobial Resistance Technical Working Group. </w:t>
      </w:r>
      <w:r w:rsidR="00D43604">
        <w:rPr>
          <w:color w:val="000000" w:themeColor="text1"/>
        </w:rPr>
        <w:t>(</w:t>
      </w:r>
      <w:r w:rsidRPr="007620DE">
        <w:rPr>
          <w:color w:val="000000" w:themeColor="text1"/>
        </w:rPr>
        <w:t>2011</w:t>
      </w:r>
      <w:r w:rsidR="00D43604">
        <w:rPr>
          <w:color w:val="000000" w:themeColor="text1"/>
        </w:rPr>
        <w:t>)</w:t>
      </w:r>
      <w:proofErr w:type="gramStart"/>
      <w:r w:rsidRPr="007620DE">
        <w:rPr>
          <w:color w:val="000000" w:themeColor="text1"/>
        </w:rPr>
        <w:t>.  The</w:t>
      </w:r>
      <w:proofErr w:type="gramEnd"/>
      <w:r w:rsidRPr="007620DE">
        <w:rPr>
          <w:color w:val="000000" w:themeColor="text1"/>
        </w:rPr>
        <w:t xml:space="preserve"> WHO policy package to combat antimicrobial resistance.  </w:t>
      </w:r>
      <w:r w:rsidRPr="00D43604">
        <w:rPr>
          <w:i/>
          <w:color w:val="000000" w:themeColor="text1"/>
        </w:rPr>
        <w:t>Bulletin of the World Health Organization</w:t>
      </w:r>
      <w:r w:rsidRPr="007620DE">
        <w:rPr>
          <w:color w:val="000000" w:themeColor="text1"/>
        </w:rPr>
        <w:t xml:space="preserve">, 89: 390 392.  </w:t>
      </w:r>
      <w:hyperlink r:id="rId49" w:history="1">
        <w:r w:rsidR="000E68AE" w:rsidRPr="007620DE">
          <w:rPr>
            <w:rStyle w:val="Hyperlink"/>
          </w:rPr>
          <w:t>https://www.ncbi.nlm.nih.gov/pmc/articles/PMC3089396/pdf/BLT.11.088435.pdf</w:t>
        </w:r>
      </w:hyperlink>
    </w:p>
    <w:p w14:paraId="1A9B44F3" w14:textId="77777777" w:rsidR="00043299" w:rsidRPr="007620DE" w:rsidRDefault="00043299" w:rsidP="00A33E36">
      <w:pPr>
        <w:spacing w:after="0"/>
        <w:rPr>
          <w:rStyle w:val="authoritem"/>
          <w:rFonts w:ascii="Arial" w:hAnsi="Arial" w:cs="Arial"/>
          <w:color w:val="000000" w:themeColor="text1"/>
          <w:sz w:val="24"/>
          <w:szCs w:val="24"/>
          <w:shd w:val="clear" w:color="auto" w:fill="FFFFFF"/>
        </w:rPr>
      </w:pPr>
    </w:p>
    <w:p w14:paraId="51B0D7F9" w14:textId="1DAE3BA2" w:rsidR="00043299" w:rsidRPr="007620DE" w:rsidRDefault="00043299" w:rsidP="00A33E36">
      <w:pPr>
        <w:spacing w:after="0"/>
        <w:rPr>
          <w:rFonts w:ascii="Arial" w:hAnsi="Arial" w:cs="Arial"/>
          <w:sz w:val="24"/>
          <w:szCs w:val="24"/>
        </w:rPr>
      </w:pPr>
      <w:r w:rsidRPr="007620DE">
        <w:rPr>
          <w:rFonts w:ascii="Arial" w:hAnsi="Arial" w:cs="Arial"/>
          <w:sz w:val="24"/>
          <w:szCs w:val="24"/>
        </w:rPr>
        <w:t xml:space="preserve">Erasmus E. </w:t>
      </w:r>
      <w:proofErr w:type="gramStart"/>
      <w:r w:rsidR="00D43604">
        <w:rPr>
          <w:rFonts w:ascii="Arial" w:hAnsi="Arial" w:cs="Arial"/>
          <w:sz w:val="24"/>
          <w:szCs w:val="24"/>
        </w:rPr>
        <w:t>(</w:t>
      </w:r>
      <w:r w:rsidRPr="007620DE">
        <w:rPr>
          <w:rFonts w:ascii="Arial" w:hAnsi="Arial" w:cs="Arial"/>
          <w:sz w:val="24"/>
          <w:szCs w:val="24"/>
        </w:rPr>
        <w:t xml:space="preserve"> 2011</w:t>
      </w:r>
      <w:proofErr w:type="gramEnd"/>
      <w:r w:rsidR="00D43604">
        <w:rPr>
          <w:rFonts w:ascii="Arial" w:hAnsi="Arial" w:cs="Arial"/>
          <w:sz w:val="24"/>
          <w:szCs w:val="24"/>
        </w:rPr>
        <w:t>)</w:t>
      </w:r>
      <w:r w:rsidRPr="007620DE">
        <w:rPr>
          <w:rFonts w:ascii="Arial" w:hAnsi="Arial" w:cs="Arial"/>
          <w:sz w:val="24"/>
          <w:szCs w:val="24"/>
        </w:rPr>
        <w:t xml:space="preserve">.  </w:t>
      </w:r>
      <w:r w:rsidRPr="00D43604">
        <w:rPr>
          <w:rFonts w:ascii="Arial" w:hAnsi="Arial" w:cs="Arial"/>
          <w:i/>
          <w:sz w:val="24"/>
          <w:szCs w:val="24"/>
        </w:rPr>
        <w:t>Important policy analysis theories in-brief: Street Level Bureaucracy. Health Policy Analysis Research Guidance Note</w:t>
      </w:r>
      <w:r w:rsidRPr="007620DE">
        <w:rPr>
          <w:rFonts w:ascii="Arial" w:hAnsi="Arial" w:cs="Arial"/>
          <w:sz w:val="24"/>
          <w:szCs w:val="24"/>
        </w:rPr>
        <w:t xml:space="preserve">. Health Policy and Systems </w:t>
      </w:r>
      <w:proofErr w:type="spellStart"/>
      <w:r w:rsidRPr="007620DE">
        <w:rPr>
          <w:rFonts w:ascii="Arial" w:hAnsi="Arial" w:cs="Arial"/>
          <w:sz w:val="24"/>
          <w:szCs w:val="24"/>
        </w:rPr>
        <w:t>Programme</w:t>
      </w:r>
      <w:proofErr w:type="spellEnd"/>
      <w:r w:rsidRPr="007620DE">
        <w:rPr>
          <w:rFonts w:ascii="Arial" w:hAnsi="Arial" w:cs="Arial"/>
          <w:sz w:val="24"/>
          <w:szCs w:val="24"/>
        </w:rPr>
        <w:t>, University of Cape Town.</w:t>
      </w:r>
      <w:r w:rsidR="000E68AE" w:rsidRPr="007620DE">
        <w:rPr>
          <w:rFonts w:ascii="Arial" w:hAnsi="Arial" w:cs="Arial"/>
          <w:sz w:val="24"/>
          <w:szCs w:val="24"/>
        </w:rPr>
        <w:t xml:space="preserve"> </w:t>
      </w:r>
      <w:hyperlink r:id="rId50" w:history="1">
        <w:r w:rsidR="000E68AE" w:rsidRPr="007620DE">
          <w:rPr>
            <w:rStyle w:val="Hyperlink"/>
            <w:rFonts w:ascii="Arial" w:hAnsi="Arial" w:cs="Arial"/>
            <w:sz w:val="24"/>
            <w:szCs w:val="24"/>
          </w:rPr>
          <w:t>https://www.hpsa-africa.org/images/Street_level_bureaucracy_final_for_web.pdf</w:t>
        </w:r>
      </w:hyperlink>
    </w:p>
    <w:p w14:paraId="085A400E" w14:textId="77777777" w:rsidR="00043299" w:rsidRPr="007620DE" w:rsidRDefault="00043299" w:rsidP="00A33E36">
      <w:pPr>
        <w:spacing w:after="0"/>
        <w:rPr>
          <w:rFonts w:ascii="Arial" w:hAnsi="Arial" w:cs="Arial"/>
          <w:sz w:val="24"/>
          <w:szCs w:val="24"/>
        </w:rPr>
      </w:pPr>
    </w:p>
    <w:p w14:paraId="09580F56" w14:textId="0C1F39D9" w:rsidR="00043299" w:rsidRPr="007620DE" w:rsidRDefault="00043299" w:rsidP="00A33E36">
      <w:pPr>
        <w:spacing w:after="0"/>
        <w:rPr>
          <w:rFonts w:ascii="Arial" w:hAnsi="Arial" w:cs="Arial"/>
          <w:sz w:val="24"/>
          <w:szCs w:val="24"/>
        </w:rPr>
      </w:pPr>
      <w:proofErr w:type="spellStart"/>
      <w:r w:rsidRPr="007620DE">
        <w:rPr>
          <w:rFonts w:ascii="Arial" w:hAnsi="Arial" w:cs="Arial"/>
          <w:sz w:val="24"/>
          <w:szCs w:val="24"/>
        </w:rPr>
        <w:t>Hercot</w:t>
      </w:r>
      <w:proofErr w:type="spellEnd"/>
      <w:r w:rsidRPr="007620DE">
        <w:rPr>
          <w:rFonts w:ascii="Arial" w:hAnsi="Arial" w:cs="Arial"/>
          <w:sz w:val="24"/>
          <w:szCs w:val="24"/>
        </w:rPr>
        <w:t xml:space="preserve"> D, </w:t>
      </w:r>
      <w:proofErr w:type="spellStart"/>
      <w:r w:rsidRPr="007620DE">
        <w:rPr>
          <w:rFonts w:ascii="Arial" w:hAnsi="Arial" w:cs="Arial"/>
          <w:sz w:val="24"/>
          <w:szCs w:val="24"/>
        </w:rPr>
        <w:t>Meessen</w:t>
      </w:r>
      <w:proofErr w:type="spellEnd"/>
      <w:r w:rsidRPr="007620DE">
        <w:rPr>
          <w:rFonts w:ascii="Arial" w:hAnsi="Arial" w:cs="Arial"/>
          <w:sz w:val="24"/>
          <w:szCs w:val="24"/>
        </w:rPr>
        <w:t xml:space="preserve"> B, </w:t>
      </w:r>
      <w:proofErr w:type="spellStart"/>
      <w:r w:rsidRPr="007620DE">
        <w:rPr>
          <w:rFonts w:ascii="Arial" w:hAnsi="Arial" w:cs="Arial"/>
          <w:sz w:val="24"/>
          <w:szCs w:val="24"/>
        </w:rPr>
        <w:t>Ridde</w:t>
      </w:r>
      <w:proofErr w:type="spellEnd"/>
      <w:r w:rsidRPr="007620DE">
        <w:rPr>
          <w:rFonts w:ascii="Arial" w:hAnsi="Arial" w:cs="Arial"/>
          <w:sz w:val="24"/>
          <w:szCs w:val="24"/>
        </w:rPr>
        <w:t xml:space="preserve"> V and Gilson L.  </w:t>
      </w:r>
      <w:r w:rsidR="00D43604">
        <w:rPr>
          <w:rFonts w:ascii="Arial" w:hAnsi="Arial" w:cs="Arial"/>
          <w:sz w:val="24"/>
          <w:szCs w:val="24"/>
        </w:rPr>
        <w:t>(</w:t>
      </w:r>
      <w:r w:rsidRPr="007620DE">
        <w:rPr>
          <w:rFonts w:ascii="Arial" w:hAnsi="Arial" w:cs="Arial"/>
          <w:sz w:val="24"/>
          <w:szCs w:val="24"/>
        </w:rPr>
        <w:t>2011</w:t>
      </w:r>
      <w:r w:rsidR="00D43604">
        <w:rPr>
          <w:rFonts w:ascii="Arial" w:hAnsi="Arial" w:cs="Arial"/>
          <w:sz w:val="24"/>
          <w:szCs w:val="24"/>
        </w:rPr>
        <w:t>)</w:t>
      </w:r>
      <w:r w:rsidR="005F112B">
        <w:rPr>
          <w:rFonts w:ascii="Arial" w:hAnsi="Arial" w:cs="Arial"/>
          <w:sz w:val="24"/>
          <w:szCs w:val="24"/>
        </w:rPr>
        <w:t xml:space="preserve">. </w:t>
      </w:r>
      <w:proofErr w:type="gramStart"/>
      <w:r w:rsidRPr="007620DE">
        <w:rPr>
          <w:rFonts w:ascii="Arial" w:hAnsi="Arial" w:cs="Arial"/>
          <w:sz w:val="24"/>
          <w:szCs w:val="24"/>
        </w:rPr>
        <w:t>Removing</w:t>
      </w:r>
      <w:proofErr w:type="gramEnd"/>
      <w:r w:rsidRPr="007620DE">
        <w:rPr>
          <w:rFonts w:ascii="Arial" w:hAnsi="Arial" w:cs="Arial"/>
          <w:sz w:val="24"/>
          <w:szCs w:val="24"/>
        </w:rPr>
        <w:t xml:space="preserve"> user fees for health services in low-income countries: a multi-country review framework for assessing the process of policy change.  </w:t>
      </w:r>
      <w:r w:rsidRPr="00D43604">
        <w:rPr>
          <w:rFonts w:ascii="Arial" w:hAnsi="Arial" w:cs="Arial"/>
          <w:i/>
          <w:sz w:val="24"/>
          <w:szCs w:val="24"/>
        </w:rPr>
        <w:t>Health Policy and Planning</w:t>
      </w:r>
      <w:r w:rsidRPr="007620DE">
        <w:rPr>
          <w:rFonts w:ascii="Arial" w:hAnsi="Arial" w:cs="Arial"/>
          <w:sz w:val="24"/>
          <w:szCs w:val="24"/>
        </w:rPr>
        <w:t>, 26: ii5 – ii15.</w:t>
      </w:r>
      <w:r w:rsidR="000E68AE" w:rsidRPr="007620DE">
        <w:rPr>
          <w:rFonts w:ascii="Arial" w:hAnsi="Arial" w:cs="Arial"/>
          <w:sz w:val="24"/>
          <w:szCs w:val="24"/>
        </w:rPr>
        <w:t xml:space="preserve"> </w:t>
      </w:r>
      <w:hyperlink r:id="rId51" w:history="1">
        <w:r w:rsidR="000E68AE" w:rsidRPr="007620DE">
          <w:rPr>
            <w:rStyle w:val="Hyperlink"/>
            <w:rFonts w:ascii="Arial" w:hAnsi="Arial" w:cs="Arial"/>
            <w:sz w:val="24"/>
            <w:szCs w:val="24"/>
          </w:rPr>
          <w:t>https://doi.org/10.1093/heapol/czr063</w:t>
        </w:r>
      </w:hyperlink>
      <w:r w:rsidR="000E68AE" w:rsidRPr="007620DE">
        <w:rPr>
          <w:rFonts w:ascii="Arial" w:hAnsi="Arial" w:cs="Arial"/>
          <w:sz w:val="24"/>
          <w:szCs w:val="24"/>
        </w:rPr>
        <w:t xml:space="preserve"> </w:t>
      </w:r>
    </w:p>
    <w:p w14:paraId="6698DDB1" w14:textId="21F0279E" w:rsidR="002E485A" w:rsidRPr="007620DE" w:rsidRDefault="002E485A" w:rsidP="00A33E36">
      <w:pPr>
        <w:spacing w:after="0"/>
        <w:rPr>
          <w:rFonts w:ascii="Arial" w:hAnsi="Arial" w:cs="Arial"/>
          <w:sz w:val="24"/>
          <w:szCs w:val="24"/>
        </w:rPr>
      </w:pPr>
    </w:p>
    <w:p w14:paraId="636D91EA" w14:textId="13879C7B" w:rsidR="00043299" w:rsidRPr="007620DE" w:rsidRDefault="002E485A" w:rsidP="00A33E36">
      <w:pPr>
        <w:spacing w:after="0"/>
        <w:rPr>
          <w:rFonts w:ascii="Arial" w:hAnsi="Arial" w:cs="Arial"/>
          <w:sz w:val="24"/>
          <w:szCs w:val="24"/>
          <w:lang w:val="en-ZA"/>
        </w:rPr>
      </w:pPr>
      <w:r w:rsidRPr="007620DE">
        <w:rPr>
          <w:rFonts w:ascii="Arial" w:hAnsi="Arial" w:cs="Arial"/>
          <w:color w:val="000000" w:themeColor="text1"/>
          <w:sz w:val="24"/>
          <w:szCs w:val="24"/>
        </w:rPr>
        <w:lastRenderedPageBreak/>
        <w:t xml:space="preserve">O’Neill J. </w:t>
      </w:r>
      <w:r w:rsidR="00D43604">
        <w:rPr>
          <w:rFonts w:ascii="Arial" w:hAnsi="Arial" w:cs="Arial"/>
          <w:color w:val="000000" w:themeColor="text1"/>
          <w:sz w:val="24"/>
          <w:szCs w:val="24"/>
        </w:rPr>
        <w:t xml:space="preserve">(2014) </w:t>
      </w:r>
      <w:r w:rsidRPr="007620DE">
        <w:rPr>
          <w:rFonts w:ascii="Arial" w:hAnsi="Arial" w:cs="Arial"/>
          <w:color w:val="000000" w:themeColor="text1"/>
          <w:sz w:val="24"/>
          <w:szCs w:val="24"/>
        </w:rPr>
        <w:t xml:space="preserve">Antimicrobial resistance: tackling a crisis for the health and wealth of nations. </w:t>
      </w:r>
      <w:r w:rsidRPr="00D43604">
        <w:rPr>
          <w:rFonts w:ascii="Arial" w:hAnsi="Arial" w:cs="Arial"/>
          <w:i/>
          <w:color w:val="000000" w:themeColor="text1"/>
          <w:sz w:val="24"/>
          <w:szCs w:val="24"/>
        </w:rPr>
        <w:t xml:space="preserve">Rev </w:t>
      </w:r>
      <w:proofErr w:type="spellStart"/>
      <w:r w:rsidRPr="00D43604">
        <w:rPr>
          <w:rFonts w:ascii="Arial" w:hAnsi="Arial" w:cs="Arial"/>
          <w:i/>
          <w:color w:val="000000" w:themeColor="text1"/>
          <w:sz w:val="24"/>
          <w:szCs w:val="24"/>
        </w:rPr>
        <w:t>Antimicrob</w:t>
      </w:r>
      <w:proofErr w:type="spellEnd"/>
      <w:r w:rsidRPr="00D43604">
        <w:rPr>
          <w:rFonts w:ascii="Arial" w:hAnsi="Arial" w:cs="Arial"/>
          <w:i/>
          <w:color w:val="000000" w:themeColor="text1"/>
          <w:sz w:val="24"/>
          <w:szCs w:val="24"/>
        </w:rPr>
        <w:t xml:space="preserve"> Resist</w:t>
      </w:r>
      <w:r w:rsidRPr="007620DE">
        <w:rPr>
          <w:rFonts w:ascii="Arial" w:hAnsi="Arial" w:cs="Arial"/>
          <w:color w:val="000000" w:themeColor="text1"/>
          <w:sz w:val="24"/>
          <w:szCs w:val="24"/>
        </w:rPr>
        <w:t xml:space="preserve">.  </w:t>
      </w:r>
      <w:r w:rsidR="00043299" w:rsidRPr="007620DE">
        <w:rPr>
          <w:rFonts w:ascii="Arial" w:hAnsi="Arial" w:cs="Arial"/>
          <w:sz w:val="24"/>
          <w:szCs w:val="24"/>
          <w:lang w:val="en-ZA"/>
        </w:rPr>
        <w:tab/>
      </w:r>
      <w:hyperlink r:id="rId52" w:history="1">
        <w:r w:rsidRPr="007620DE">
          <w:rPr>
            <w:rStyle w:val="Hyperlink"/>
            <w:rFonts w:ascii="Arial" w:hAnsi="Arial" w:cs="Arial"/>
            <w:sz w:val="24"/>
            <w:szCs w:val="24"/>
          </w:rPr>
          <w:t>https://amr-review.org/sites/default/files/160525_Final%20paper_with%20cover.pdf</w:t>
        </w:r>
      </w:hyperlink>
    </w:p>
    <w:p w14:paraId="6B485EC0" w14:textId="4810A83B" w:rsidR="000128C4" w:rsidRPr="007620DE" w:rsidRDefault="000128C4" w:rsidP="00A33E36">
      <w:pPr>
        <w:autoSpaceDE w:val="0"/>
        <w:autoSpaceDN w:val="0"/>
        <w:adjustRightInd w:val="0"/>
        <w:spacing w:after="0"/>
        <w:rPr>
          <w:rFonts w:ascii="Arial" w:hAnsi="Arial" w:cs="Arial"/>
          <w:sz w:val="24"/>
          <w:szCs w:val="24"/>
        </w:rPr>
      </w:pPr>
    </w:p>
    <w:p w14:paraId="1F887CE1" w14:textId="5EFC2A35" w:rsidR="003E0372" w:rsidRPr="007620DE" w:rsidRDefault="003E0372" w:rsidP="00A33E36">
      <w:pPr>
        <w:autoSpaceDE w:val="0"/>
        <w:autoSpaceDN w:val="0"/>
        <w:adjustRightInd w:val="0"/>
        <w:spacing w:after="0"/>
        <w:rPr>
          <w:rFonts w:ascii="Arial" w:hAnsi="Arial" w:cs="Arial"/>
          <w:color w:val="000000" w:themeColor="text1"/>
          <w:sz w:val="24"/>
          <w:szCs w:val="24"/>
        </w:rPr>
      </w:pPr>
      <w:proofErr w:type="spellStart"/>
      <w:r w:rsidRPr="007620DE">
        <w:rPr>
          <w:rFonts w:ascii="Arial" w:hAnsi="Arial" w:cs="Arial"/>
          <w:color w:val="000000" w:themeColor="text1"/>
          <w:sz w:val="24"/>
          <w:szCs w:val="24"/>
        </w:rPr>
        <w:t>Kredo</w:t>
      </w:r>
      <w:proofErr w:type="spellEnd"/>
      <w:r w:rsidRPr="007620DE">
        <w:rPr>
          <w:rFonts w:ascii="Arial" w:hAnsi="Arial" w:cs="Arial"/>
          <w:color w:val="000000" w:themeColor="text1"/>
          <w:sz w:val="24"/>
          <w:szCs w:val="24"/>
        </w:rPr>
        <w:t xml:space="preserve"> T, Cooper S, Abrams A, Muller J, </w:t>
      </w:r>
      <w:proofErr w:type="spellStart"/>
      <w:r w:rsidRPr="007620DE">
        <w:rPr>
          <w:rFonts w:ascii="Arial" w:hAnsi="Arial" w:cs="Arial"/>
          <w:color w:val="000000" w:themeColor="text1"/>
          <w:sz w:val="24"/>
          <w:szCs w:val="24"/>
        </w:rPr>
        <w:t>Volmin</w:t>
      </w:r>
      <w:proofErr w:type="spellEnd"/>
      <w:r w:rsidRPr="007620DE">
        <w:rPr>
          <w:rFonts w:ascii="Arial" w:hAnsi="Arial" w:cs="Arial"/>
          <w:color w:val="000000" w:themeColor="text1"/>
          <w:sz w:val="24"/>
          <w:szCs w:val="24"/>
        </w:rPr>
        <w:t xml:space="preserve"> J, Atkins S. </w:t>
      </w:r>
      <w:r w:rsidR="00D43604">
        <w:rPr>
          <w:rFonts w:ascii="Arial" w:hAnsi="Arial" w:cs="Arial"/>
          <w:color w:val="000000" w:themeColor="text1"/>
          <w:sz w:val="24"/>
          <w:szCs w:val="24"/>
        </w:rPr>
        <w:t>(</w:t>
      </w:r>
      <w:r w:rsidRPr="007620DE">
        <w:rPr>
          <w:rFonts w:ascii="Arial" w:hAnsi="Arial" w:cs="Arial"/>
          <w:color w:val="000000" w:themeColor="text1"/>
          <w:sz w:val="24"/>
          <w:szCs w:val="24"/>
        </w:rPr>
        <w:t>2018</w:t>
      </w:r>
      <w:r w:rsidR="00D43604">
        <w:rPr>
          <w:rFonts w:ascii="Arial" w:hAnsi="Arial" w:cs="Arial"/>
          <w:color w:val="000000" w:themeColor="text1"/>
          <w:sz w:val="24"/>
          <w:szCs w:val="24"/>
        </w:rPr>
        <w:t>)</w:t>
      </w:r>
      <w:r w:rsidRPr="007620DE">
        <w:rPr>
          <w:rFonts w:ascii="Arial" w:hAnsi="Arial" w:cs="Arial"/>
          <w:color w:val="000000" w:themeColor="text1"/>
          <w:sz w:val="24"/>
          <w:szCs w:val="24"/>
        </w:rPr>
        <w:t xml:space="preserve">.  Using the behavior change wheel to identify barriers to and potential solutions for primary care clinical guideline use in four provinces in South Africa.  </w:t>
      </w:r>
      <w:r w:rsidRPr="00D43604">
        <w:rPr>
          <w:rFonts w:ascii="Arial" w:hAnsi="Arial" w:cs="Arial"/>
          <w:i/>
          <w:iCs/>
          <w:color w:val="000000" w:themeColor="text1"/>
          <w:sz w:val="24"/>
          <w:szCs w:val="24"/>
        </w:rPr>
        <w:t>BMC Health Services Research</w:t>
      </w:r>
      <w:r w:rsidRPr="007620DE">
        <w:rPr>
          <w:rFonts w:ascii="Arial" w:hAnsi="Arial" w:cs="Arial"/>
          <w:iCs/>
          <w:color w:val="000000" w:themeColor="text1"/>
          <w:sz w:val="24"/>
          <w:szCs w:val="24"/>
        </w:rPr>
        <w:t xml:space="preserve">, </w:t>
      </w:r>
      <w:r w:rsidRPr="007620DE">
        <w:rPr>
          <w:rFonts w:ascii="Arial" w:hAnsi="Arial" w:cs="Arial"/>
          <w:bCs/>
          <w:color w:val="000000" w:themeColor="text1"/>
          <w:sz w:val="24"/>
          <w:szCs w:val="24"/>
        </w:rPr>
        <w:t>18</w:t>
      </w:r>
      <w:r w:rsidRPr="007620DE">
        <w:rPr>
          <w:rFonts w:ascii="Arial" w:hAnsi="Arial" w:cs="Arial"/>
          <w:color w:val="000000" w:themeColor="text1"/>
          <w:sz w:val="24"/>
          <w:szCs w:val="24"/>
        </w:rPr>
        <w:t>, Article number: 965 </w:t>
      </w:r>
    </w:p>
    <w:p w14:paraId="3A0DC9C5" w14:textId="39C5DFF7" w:rsidR="003E0372" w:rsidRPr="007620DE" w:rsidRDefault="007C2AED" w:rsidP="00A33E36">
      <w:pPr>
        <w:autoSpaceDE w:val="0"/>
        <w:autoSpaceDN w:val="0"/>
        <w:adjustRightInd w:val="0"/>
        <w:spacing w:after="0"/>
        <w:rPr>
          <w:rFonts w:ascii="Arial" w:hAnsi="Arial" w:cs="Arial"/>
          <w:sz w:val="24"/>
          <w:szCs w:val="24"/>
        </w:rPr>
      </w:pPr>
      <w:hyperlink r:id="rId53" w:history="1">
        <w:r w:rsidR="003E0372" w:rsidRPr="007620DE">
          <w:rPr>
            <w:rStyle w:val="Hyperlink"/>
            <w:rFonts w:ascii="Arial" w:hAnsi="Arial" w:cs="Arial"/>
            <w:sz w:val="24"/>
            <w:szCs w:val="24"/>
          </w:rPr>
          <w:t>https://bmchealthservres.biomedcentral.com/track/pdf/10.1186/s12913-018-3778-2</w:t>
        </w:r>
      </w:hyperlink>
    </w:p>
    <w:p w14:paraId="772DE9DC" w14:textId="311D1CF9" w:rsidR="0062300D" w:rsidRPr="007620DE" w:rsidRDefault="0062300D" w:rsidP="00A33E36">
      <w:pPr>
        <w:autoSpaceDE w:val="0"/>
        <w:autoSpaceDN w:val="0"/>
        <w:adjustRightInd w:val="0"/>
        <w:spacing w:after="0"/>
        <w:rPr>
          <w:rFonts w:ascii="Arial" w:hAnsi="Arial" w:cs="Arial"/>
          <w:sz w:val="24"/>
          <w:szCs w:val="24"/>
        </w:rPr>
      </w:pPr>
    </w:p>
    <w:p w14:paraId="44ED5865" w14:textId="54C14A35" w:rsidR="0062300D" w:rsidRPr="007620DE" w:rsidRDefault="0062300D" w:rsidP="00A33E36">
      <w:pPr>
        <w:autoSpaceDE w:val="0"/>
        <w:autoSpaceDN w:val="0"/>
        <w:adjustRightInd w:val="0"/>
        <w:spacing w:after="0"/>
        <w:rPr>
          <w:rFonts w:ascii="Arial" w:hAnsi="Arial" w:cs="Arial"/>
          <w:sz w:val="24"/>
          <w:szCs w:val="24"/>
        </w:rPr>
      </w:pPr>
      <w:proofErr w:type="spellStart"/>
      <w:r w:rsidRPr="007620DE">
        <w:rPr>
          <w:rFonts w:ascii="Arial" w:hAnsi="Arial" w:cs="Arial"/>
          <w:sz w:val="24"/>
          <w:szCs w:val="24"/>
        </w:rPr>
        <w:t>Michie</w:t>
      </w:r>
      <w:proofErr w:type="spellEnd"/>
      <w:r w:rsidRPr="007620DE">
        <w:rPr>
          <w:rFonts w:ascii="Arial" w:hAnsi="Arial" w:cs="Arial"/>
          <w:sz w:val="24"/>
          <w:szCs w:val="24"/>
        </w:rPr>
        <w:t xml:space="preserve"> S, van </w:t>
      </w:r>
      <w:proofErr w:type="spellStart"/>
      <w:r w:rsidRPr="007620DE">
        <w:rPr>
          <w:rFonts w:ascii="Arial" w:hAnsi="Arial" w:cs="Arial"/>
          <w:sz w:val="24"/>
          <w:szCs w:val="24"/>
        </w:rPr>
        <w:t>Stralen</w:t>
      </w:r>
      <w:proofErr w:type="spellEnd"/>
      <w:r w:rsidRPr="007620DE">
        <w:rPr>
          <w:rFonts w:ascii="Arial" w:hAnsi="Arial" w:cs="Arial"/>
          <w:sz w:val="24"/>
          <w:szCs w:val="24"/>
        </w:rPr>
        <w:t xml:space="preserve"> MM, West R.  </w:t>
      </w:r>
      <w:r w:rsidR="00D43604">
        <w:rPr>
          <w:rFonts w:ascii="Arial" w:hAnsi="Arial" w:cs="Arial"/>
          <w:sz w:val="24"/>
          <w:szCs w:val="24"/>
        </w:rPr>
        <w:t>(</w:t>
      </w:r>
      <w:r w:rsidRPr="007620DE">
        <w:rPr>
          <w:rFonts w:ascii="Arial" w:hAnsi="Arial" w:cs="Arial"/>
          <w:sz w:val="24"/>
          <w:szCs w:val="24"/>
        </w:rPr>
        <w:t>2011</w:t>
      </w:r>
      <w:r w:rsidR="00D43604">
        <w:rPr>
          <w:rFonts w:ascii="Arial" w:hAnsi="Arial" w:cs="Arial"/>
          <w:sz w:val="24"/>
          <w:szCs w:val="24"/>
        </w:rPr>
        <w:t>).</w:t>
      </w:r>
      <w:r w:rsidRPr="007620DE">
        <w:rPr>
          <w:rFonts w:ascii="Arial" w:hAnsi="Arial" w:cs="Arial"/>
          <w:sz w:val="24"/>
          <w:szCs w:val="24"/>
        </w:rPr>
        <w:t xml:space="preserve">The </w:t>
      </w:r>
      <w:proofErr w:type="spellStart"/>
      <w:r w:rsidRPr="007620DE">
        <w:rPr>
          <w:rFonts w:ascii="Arial" w:hAnsi="Arial" w:cs="Arial"/>
          <w:sz w:val="24"/>
          <w:szCs w:val="24"/>
        </w:rPr>
        <w:t>behaviour</w:t>
      </w:r>
      <w:proofErr w:type="spellEnd"/>
      <w:r w:rsidRPr="007620DE">
        <w:rPr>
          <w:rFonts w:ascii="Arial" w:hAnsi="Arial" w:cs="Arial"/>
          <w:sz w:val="24"/>
          <w:szCs w:val="24"/>
        </w:rPr>
        <w:t xml:space="preserve"> change wheel: a new method for </w:t>
      </w:r>
      <w:proofErr w:type="spellStart"/>
      <w:r w:rsidRPr="007620DE">
        <w:rPr>
          <w:rFonts w:ascii="Arial" w:hAnsi="Arial" w:cs="Arial"/>
          <w:sz w:val="24"/>
          <w:szCs w:val="24"/>
        </w:rPr>
        <w:t>characterising</w:t>
      </w:r>
      <w:proofErr w:type="spellEnd"/>
      <w:r w:rsidRPr="007620DE">
        <w:rPr>
          <w:rFonts w:ascii="Arial" w:hAnsi="Arial" w:cs="Arial"/>
          <w:sz w:val="24"/>
          <w:szCs w:val="24"/>
        </w:rPr>
        <w:t xml:space="preserve"> and designing </w:t>
      </w:r>
      <w:proofErr w:type="spellStart"/>
      <w:r w:rsidRPr="007620DE">
        <w:rPr>
          <w:rFonts w:ascii="Arial" w:hAnsi="Arial" w:cs="Arial"/>
          <w:sz w:val="24"/>
          <w:szCs w:val="24"/>
        </w:rPr>
        <w:t>behaviour</w:t>
      </w:r>
      <w:proofErr w:type="spellEnd"/>
      <w:r w:rsidRPr="007620DE">
        <w:rPr>
          <w:rFonts w:ascii="Arial" w:hAnsi="Arial" w:cs="Arial"/>
          <w:sz w:val="24"/>
          <w:szCs w:val="24"/>
        </w:rPr>
        <w:t xml:space="preserve"> change interventions. </w:t>
      </w:r>
      <w:r w:rsidRPr="00D43604">
        <w:rPr>
          <w:rFonts w:ascii="Arial" w:hAnsi="Arial" w:cs="Arial"/>
          <w:i/>
          <w:iCs/>
          <w:sz w:val="24"/>
          <w:szCs w:val="24"/>
        </w:rPr>
        <w:t>Implement Sci</w:t>
      </w:r>
      <w:r w:rsidRPr="007620DE">
        <w:rPr>
          <w:rFonts w:ascii="Arial" w:hAnsi="Arial" w:cs="Arial"/>
          <w:sz w:val="24"/>
          <w:szCs w:val="24"/>
        </w:rPr>
        <w:t xml:space="preserve">. 6:42. </w:t>
      </w:r>
    </w:p>
    <w:p w14:paraId="195BD0F4" w14:textId="2E011A9D" w:rsidR="0062300D" w:rsidRPr="007620DE" w:rsidRDefault="007C2AED" w:rsidP="00A33E36">
      <w:pPr>
        <w:autoSpaceDE w:val="0"/>
        <w:autoSpaceDN w:val="0"/>
        <w:adjustRightInd w:val="0"/>
        <w:spacing w:after="0"/>
        <w:rPr>
          <w:rFonts w:ascii="Arial" w:hAnsi="Arial" w:cs="Arial"/>
          <w:sz w:val="24"/>
          <w:szCs w:val="24"/>
        </w:rPr>
      </w:pPr>
      <w:hyperlink r:id="rId54" w:history="1">
        <w:r w:rsidR="0062300D" w:rsidRPr="007620DE">
          <w:rPr>
            <w:rStyle w:val="Hyperlink"/>
            <w:rFonts w:ascii="Arial" w:hAnsi="Arial" w:cs="Arial"/>
            <w:sz w:val="24"/>
            <w:szCs w:val="24"/>
          </w:rPr>
          <w:t>https://www.ncbi.nlm.nih.gov/pmc/articles/PMC3096582/pdf/1748-5908-6-42.pdf</w:t>
        </w:r>
      </w:hyperlink>
    </w:p>
    <w:sectPr w:rsidR="0062300D" w:rsidRPr="007620DE" w:rsidSect="00017014">
      <w:pgSz w:w="12240" w:h="15840"/>
      <w:pgMar w:top="1134"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1FBF3" w14:textId="77777777" w:rsidR="007C2AED" w:rsidRDefault="007C2AED" w:rsidP="009449E9">
      <w:pPr>
        <w:spacing w:after="0" w:line="240" w:lineRule="auto"/>
      </w:pPr>
      <w:r>
        <w:separator/>
      </w:r>
    </w:p>
  </w:endnote>
  <w:endnote w:type="continuationSeparator" w:id="0">
    <w:p w14:paraId="1E21A167" w14:textId="77777777" w:rsidR="007C2AED" w:rsidRDefault="007C2AED" w:rsidP="009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211377"/>
      <w:docPartObj>
        <w:docPartGallery w:val="Page Numbers (Bottom of Page)"/>
        <w:docPartUnique/>
      </w:docPartObj>
    </w:sdtPr>
    <w:sdtEndPr>
      <w:rPr>
        <w:noProof/>
      </w:rPr>
    </w:sdtEndPr>
    <w:sdtContent>
      <w:p w14:paraId="2DB71DD8" w14:textId="6C2ABC3E" w:rsidR="003A15A7" w:rsidRDefault="003A15A7">
        <w:pPr>
          <w:pStyle w:val="Footer"/>
          <w:jc w:val="right"/>
        </w:pPr>
        <w:r>
          <w:fldChar w:fldCharType="begin"/>
        </w:r>
        <w:r>
          <w:instrText xml:space="preserve"> PAGE   \* MERGEFORMAT </w:instrText>
        </w:r>
        <w:r>
          <w:fldChar w:fldCharType="separate"/>
        </w:r>
        <w:r w:rsidR="00345AA5">
          <w:rPr>
            <w:noProof/>
          </w:rPr>
          <w:t>29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169E0A" w14:textId="77777777" w:rsidR="007C2AED" w:rsidRDefault="007C2AED" w:rsidP="009449E9">
      <w:pPr>
        <w:spacing w:after="0" w:line="240" w:lineRule="auto"/>
      </w:pPr>
      <w:r>
        <w:separator/>
      </w:r>
    </w:p>
  </w:footnote>
  <w:footnote w:type="continuationSeparator" w:id="0">
    <w:p w14:paraId="2E95AB78" w14:textId="77777777" w:rsidR="007C2AED" w:rsidRDefault="007C2AED" w:rsidP="009449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21A6"/>
    <w:multiLevelType w:val="hybridMultilevel"/>
    <w:tmpl w:val="3FEA832C"/>
    <w:lvl w:ilvl="0" w:tplc="1C09000F">
      <w:start w:val="1"/>
      <w:numFmt w:val="decimal"/>
      <w:lvlText w:val="%1."/>
      <w:lvlJc w:val="left"/>
      <w:pPr>
        <w:tabs>
          <w:tab w:val="num" w:pos="6"/>
        </w:tabs>
        <w:ind w:left="6" w:hanging="360"/>
      </w:pPr>
      <w:rPr>
        <w:rFonts w:hint="default"/>
      </w:rPr>
    </w:lvl>
    <w:lvl w:ilvl="1" w:tplc="CA662B0C" w:tentative="1">
      <w:start w:val="1"/>
      <w:numFmt w:val="bullet"/>
      <w:lvlText w:val="•"/>
      <w:lvlJc w:val="left"/>
      <w:pPr>
        <w:tabs>
          <w:tab w:val="num" w:pos="726"/>
        </w:tabs>
        <w:ind w:left="726" w:hanging="360"/>
      </w:pPr>
      <w:rPr>
        <w:rFonts w:ascii="Arial" w:hAnsi="Arial" w:hint="default"/>
      </w:rPr>
    </w:lvl>
    <w:lvl w:ilvl="2" w:tplc="B76E727A" w:tentative="1">
      <w:start w:val="1"/>
      <w:numFmt w:val="bullet"/>
      <w:lvlText w:val="•"/>
      <w:lvlJc w:val="left"/>
      <w:pPr>
        <w:tabs>
          <w:tab w:val="num" w:pos="1446"/>
        </w:tabs>
        <w:ind w:left="1446" w:hanging="360"/>
      </w:pPr>
      <w:rPr>
        <w:rFonts w:ascii="Arial" w:hAnsi="Arial" w:hint="default"/>
      </w:rPr>
    </w:lvl>
    <w:lvl w:ilvl="3" w:tplc="55EEF5CC" w:tentative="1">
      <w:start w:val="1"/>
      <w:numFmt w:val="bullet"/>
      <w:lvlText w:val="•"/>
      <w:lvlJc w:val="left"/>
      <w:pPr>
        <w:tabs>
          <w:tab w:val="num" w:pos="2166"/>
        </w:tabs>
        <w:ind w:left="2166" w:hanging="360"/>
      </w:pPr>
      <w:rPr>
        <w:rFonts w:ascii="Arial" w:hAnsi="Arial" w:hint="default"/>
      </w:rPr>
    </w:lvl>
    <w:lvl w:ilvl="4" w:tplc="5240F930" w:tentative="1">
      <w:start w:val="1"/>
      <w:numFmt w:val="bullet"/>
      <w:lvlText w:val="•"/>
      <w:lvlJc w:val="left"/>
      <w:pPr>
        <w:tabs>
          <w:tab w:val="num" w:pos="2886"/>
        </w:tabs>
        <w:ind w:left="2886" w:hanging="360"/>
      </w:pPr>
      <w:rPr>
        <w:rFonts w:ascii="Arial" w:hAnsi="Arial" w:hint="default"/>
      </w:rPr>
    </w:lvl>
    <w:lvl w:ilvl="5" w:tplc="312A7A12" w:tentative="1">
      <w:start w:val="1"/>
      <w:numFmt w:val="bullet"/>
      <w:lvlText w:val="•"/>
      <w:lvlJc w:val="left"/>
      <w:pPr>
        <w:tabs>
          <w:tab w:val="num" w:pos="3606"/>
        </w:tabs>
        <w:ind w:left="3606" w:hanging="360"/>
      </w:pPr>
      <w:rPr>
        <w:rFonts w:ascii="Arial" w:hAnsi="Arial" w:hint="default"/>
      </w:rPr>
    </w:lvl>
    <w:lvl w:ilvl="6" w:tplc="76007A6A" w:tentative="1">
      <w:start w:val="1"/>
      <w:numFmt w:val="bullet"/>
      <w:lvlText w:val="•"/>
      <w:lvlJc w:val="left"/>
      <w:pPr>
        <w:tabs>
          <w:tab w:val="num" w:pos="4326"/>
        </w:tabs>
        <w:ind w:left="4326" w:hanging="360"/>
      </w:pPr>
      <w:rPr>
        <w:rFonts w:ascii="Arial" w:hAnsi="Arial" w:hint="default"/>
      </w:rPr>
    </w:lvl>
    <w:lvl w:ilvl="7" w:tplc="A9CEDE2A" w:tentative="1">
      <w:start w:val="1"/>
      <w:numFmt w:val="bullet"/>
      <w:lvlText w:val="•"/>
      <w:lvlJc w:val="left"/>
      <w:pPr>
        <w:tabs>
          <w:tab w:val="num" w:pos="5046"/>
        </w:tabs>
        <w:ind w:left="5046" w:hanging="360"/>
      </w:pPr>
      <w:rPr>
        <w:rFonts w:ascii="Arial" w:hAnsi="Arial" w:hint="default"/>
      </w:rPr>
    </w:lvl>
    <w:lvl w:ilvl="8" w:tplc="801E9A6E" w:tentative="1">
      <w:start w:val="1"/>
      <w:numFmt w:val="bullet"/>
      <w:lvlText w:val="•"/>
      <w:lvlJc w:val="left"/>
      <w:pPr>
        <w:tabs>
          <w:tab w:val="num" w:pos="5766"/>
        </w:tabs>
        <w:ind w:left="5766" w:hanging="360"/>
      </w:pPr>
      <w:rPr>
        <w:rFonts w:ascii="Arial" w:hAnsi="Arial" w:hint="default"/>
      </w:rPr>
    </w:lvl>
  </w:abstractNum>
  <w:abstractNum w:abstractNumId="1" w15:restartNumberingAfterBreak="0">
    <w:nsid w:val="09F0638A"/>
    <w:multiLevelType w:val="hybridMultilevel"/>
    <w:tmpl w:val="E6504088"/>
    <w:lvl w:ilvl="0" w:tplc="1C090003">
      <w:start w:val="1"/>
      <w:numFmt w:val="bullet"/>
      <w:lvlText w:val="o"/>
      <w:lvlJc w:val="left"/>
      <w:pPr>
        <w:tabs>
          <w:tab w:val="num" w:pos="360"/>
        </w:tabs>
        <w:ind w:left="360" w:hanging="360"/>
      </w:pPr>
      <w:rPr>
        <w:rFonts w:ascii="Courier New" w:hAnsi="Courier New" w:cs="Courier New"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0F9895C8">
      <w:numFmt w:val="bullet"/>
      <w:lvlText w:val="o"/>
      <w:lvlJc w:val="left"/>
      <w:pPr>
        <w:tabs>
          <w:tab w:val="num" w:pos="1800"/>
        </w:tabs>
        <w:ind w:left="1800" w:hanging="360"/>
      </w:pPr>
      <w:rPr>
        <w:rFonts w:ascii="Courier New" w:hAnsi="Courier New" w:hint="default"/>
      </w:rPr>
    </w:lvl>
    <w:lvl w:ilvl="3" w:tplc="9F0C0358" w:tentative="1">
      <w:start w:val="1"/>
      <w:numFmt w:val="bullet"/>
      <w:lvlText w:val=""/>
      <w:lvlJc w:val="left"/>
      <w:pPr>
        <w:tabs>
          <w:tab w:val="num" w:pos="2520"/>
        </w:tabs>
        <w:ind w:left="2520" w:hanging="360"/>
      </w:pPr>
      <w:rPr>
        <w:rFonts w:ascii="Wingdings 2" w:hAnsi="Wingdings 2" w:hint="default"/>
      </w:rPr>
    </w:lvl>
    <w:lvl w:ilvl="4" w:tplc="977ABBFC" w:tentative="1">
      <w:start w:val="1"/>
      <w:numFmt w:val="bullet"/>
      <w:lvlText w:val=""/>
      <w:lvlJc w:val="left"/>
      <w:pPr>
        <w:tabs>
          <w:tab w:val="num" w:pos="3240"/>
        </w:tabs>
        <w:ind w:left="3240" w:hanging="360"/>
      </w:pPr>
      <w:rPr>
        <w:rFonts w:ascii="Wingdings 2" w:hAnsi="Wingdings 2" w:hint="default"/>
      </w:rPr>
    </w:lvl>
    <w:lvl w:ilvl="5" w:tplc="5E229CF2" w:tentative="1">
      <w:start w:val="1"/>
      <w:numFmt w:val="bullet"/>
      <w:lvlText w:val=""/>
      <w:lvlJc w:val="left"/>
      <w:pPr>
        <w:tabs>
          <w:tab w:val="num" w:pos="3960"/>
        </w:tabs>
        <w:ind w:left="3960" w:hanging="360"/>
      </w:pPr>
      <w:rPr>
        <w:rFonts w:ascii="Wingdings 2" w:hAnsi="Wingdings 2" w:hint="default"/>
      </w:rPr>
    </w:lvl>
    <w:lvl w:ilvl="6" w:tplc="9DA2FFCA" w:tentative="1">
      <w:start w:val="1"/>
      <w:numFmt w:val="bullet"/>
      <w:lvlText w:val=""/>
      <w:lvlJc w:val="left"/>
      <w:pPr>
        <w:tabs>
          <w:tab w:val="num" w:pos="4680"/>
        </w:tabs>
        <w:ind w:left="4680" w:hanging="360"/>
      </w:pPr>
      <w:rPr>
        <w:rFonts w:ascii="Wingdings 2" w:hAnsi="Wingdings 2" w:hint="default"/>
      </w:rPr>
    </w:lvl>
    <w:lvl w:ilvl="7" w:tplc="80E41AA2" w:tentative="1">
      <w:start w:val="1"/>
      <w:numFmt w:val="bullet"/>
      <w:lvlText w:val=""/>
      <w:lvlJc w:val="left"/>
      <w:pPr>
        <w:tabs>
          <w:tab w:val="num" w:pos="5400"/>
        </w:tabs>
        <w:ind w:left="5400" w:hanging="360"/>
      </w:pPr>
      <w:rPr>
        <w:rFonts w:ascii="Wingdings 2" w:hAnsi="Wingdings 2" w:hint="default"/>
      </w:rPr>
    </w:lvl>
    <w:lvl w:ilvl="8" w:tplc="195C379E" w:tentative="1">
      <w:start w:val="1"/>
      <w:numFmt w:val="bullet"/>
      <w:lvlText w:val=""/>
      <w:lvlJc w:val="left"/>
      <w:pPr>
        <w:tabs>
          <w:tab w:val="num" w:pos="6120"/>
        </w:tabs>
        <w:ind w:left="6120" w:hanging="360"/>
      </w:pPr>
      <w:rPr>
        <w:rFonts w:ascii="Wingdings 2" w:hAnsi="Wingdings 2" w:hint="default"/>
      </w:rPr>
    </w:lvl>
  </w:abstractNum>
  <w:abstractNum w:abstractNumId="2" w15:restartNumberingAfterBreak="0">
    <w:nsid w:val="0C8613CA"/>
    <w:multiLevelType w:val="hybridMultilevel"/>
    <w:tmpl w:val="A0A0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52A7B"/>
    <w:multiLevelType w:val="multilevel"/>
    <w:tmpl w:val="C40E0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86EBD"/>
    <w:multiLevelType w:val="hybridMultilevel"/>
    <w:tmpl w:val="501E26C8"/>
    <w:lvl w:ilvl="0" w:tplc="306CF380">
      <w:start w:val="1"/>
      <w:numFmt w:val="bullet"/>
      <w:lvlText w:val=""/>
      <w:lvlJc w:val="left"/>
      <w:pPr>
        <w:tabs>
          <w:tab w:val="num" w:pos="360"/>
        </w:tabs>
        <w:ind w:left="360" w:hanging="360"/>
      </w:pPr>
      <w:rPr>
        <w:rFonts w:ascii="Wingdings 2" w:hAnsi="Wingdings 2" w:hint="default"/>
      </w:rPr>
    </w:lvl>
    <w:lvl w:ilvl="1" w:tplc="FC505700">
      <w:start w:val="1"/>
      <w:numFmt w:val="bullet"/>
      <w:lvlText w:val=""/>
      <w:lvlJc w:val="left"/>
      <w:pPr>
        <w:tabs>
          <w:tab w:val="num" w:pos="1080"/>
        </w:tabs>
        <w:ind w:left="1080" w:hanging="360"/>
      </w:pPr>
      <w:rPr>
        <w:rFonts w:ascii="Wingdings 2" w:hAnsi="Wingdings 2" w:hint="default"/>
      </w:rPr>
    </w:lvl>
    <w:lvl w:ilvl="2" w:tplc="0F9895C8">
      <w:numFmt w:val="bullet"/>
      <w:lvlText w:val="o"/>
      <w:lvlJc w:val="left"/>
      <w:pPr>
        <w:tabs>
          <w:tab w:val="num" w:pos="1800"/>
        </w:tabs>
        <w:ind w:left="1800" w:hanging="360"/>
      </w:pPr>
      <w:rPr>
        <w:rFonts w:ascii="Courier New" w:hAnsi="Courier New" w:hint="default"/>
      </w:rPr>
    </w:lvl>
    <w:lvl w:ilvl="3" w:tplc="9F0C0358" w:tentative="1">
      <w:start w:val="1"/>
      <w:numFmt w:val="bullet"/>
      <w:lvlText w:val=""/>
      <w:lvlJc w:val="left"/>
      <w:pPr>
        <w:tabs>
          <w:tab w:val="num" w:pos="2520"/>
        </w:tabs>
        <w:ind w:left="2520" w:hanging="360"/>
      </w:pPr>
      <w:rPr>
        <w:rFonts w:ascii="Wingdings 2" w:hAnsi="Wingdings 2" w:hint="default"/>
      </w:rPr>
    </w:lvl>
    <w:lvl w:ilvl="4" w:tplc="977ABBFC" w:tentative="1">
      <w:start w:val="1"/>
      <w:numFmt w:val="bullet"/>
      <w:lvlText w:val=""/>
      <w:lvlJc w:val="left"/>
      <w:pPr>
        <w:tabs>
          <w:tab w:val="num" w:pos="3240"/>
        </w:tabs>
        <w:ind w:left="3240" w:hanging="360"/>
      </w:pPr>
      <w:rPr>
        <w:rFonts w:ascii="Wingdings 2" w:hAnsi="Wingdings 2" w:hint="default"/>
      </w:rPr>
    </w:lvl>
    <w:lvl w:ilvl="5" w:tplc="5E229CF2" w:tentative="1">
      <w:start w:val="1"/>
      <w:numFmt w:val="bullet"/>
      <w:lvlText w:val=""/>
      <w:lvlJc w:val="left"/>
      <w:pPr>
        <w:tabs>
          <w:tab w:val="num" w:pos="3960"/>
        </w:tabs>
        <w:ind w:left="3960" w:hanging="360"/>
      </w:pPr>
      <w:rPr>
        <w:rFonts w:ascii="Wingdings 2" w:hAnsi="Wingdings 2" w:hint="default"/>
      </w:rPr>
    </w:lvl>
    <w:lvl w:ilvl="6" w:tplc="9DA2FFCA" w:tentative="1">
      <w:start w:val="1"/>
      <w:numFmt w:val="bullet"/>
      <w:lvlText w:val=""/>
      <w:lvlJc w:val="left"/>
      <w:pPr>
        <w:tabs>
          <w:tab w:val="num" w:pos="4680"/>
        </w:tabs>
        <w:ind w:left="4680" w:hanging="360"/>
      </w:pPr>
      <w:rPr>
        <w:rFonts w:ascii="Wingdings 2" w:hAnsi="Wingdings 2" w:hint="default"/>
      </w:rPr>
    </w:lvl>
    <w:lvl w:ilvl="7" w:tplc="80E41AA2" w:tentative="1">
      <w:start w:val="1"/>
      <w:numFmt w:val="bullet"/>
      <w:lvlText w:val=""/>
      <w:lvlJc w:val="left"/>
      <w:pPr>
        <w:tabs>
          <w:tab w:val="num" w:pos="5400"/>
        </w:tabs>
        <w:ind w:left="5400" w:hanging="360"/>
      </w:pPr>
      <w:rPr>
        <w:rFonts w:ascii="Wingdings 2" w:hAnsi="Wingdings 2" w:hint="default"/>
      </w:rPr>
    </w:lvl>
    <w:lvl w:ilvl="8" w:tplc="195C379E" w:tentative="1">
      <w:start w:val="1"/>
      <w:numFmt w:val="bullet"/>
      <w:lvlText w:val=""/>
      <w:lvlJc w:val="left"/>
      <w:pPr>
        <w:tabs>
          <w:tab w:val="num" w:pos="6120"/>
        </w:tabs>
        <w:ind w:left="6120" w:hanging="360"/>
      </w:pPr>
      <w:rPr>
        <w:rFonts w:ascii="Wingdings 2" w:hAnsi="Wingdings 2" w:hint="default"/>
      </w:rPr>
    </w:lvl>
  </w:abstractNum>
  <w:abstractNum w:abstractNumId="5" w15:restartNumberingAfterBreak="0">
    <w:nsid w:val="1CCC02EB"/>
    <w:multiLevelType w:val="multilevel"/>
    <w:tmpl w:val="1E24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743A0"/>
    <w:multiLevelType w:val="hybridMultilevel"/>
    <w:tmpl w:val="33CA4A0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2FA2283B"/>
    <w:multiLevelType w:val="hybridMultilevel"/>
    <w:tmpl w:val="A9303EA4"/>
    <w:lvl w:ilvl="0" w:tplc="56C8A50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1939C1"/>
    <w:multiLevelType w:val="hybridMultilevel"/>
    <w:tmpl w:val="BC548C22"/>
    <w:lvl w:ilvl="0" w:tplc="7CFEC0CA">
      <w:start w:val="1"/>
      <w:numFmt w:val="bullet"/>
      <w:lvlText w:val="•"/>
      <w:lvlJc w:val="left"/>
      <w:pPr>
        <w:tabs>
          <w:tab w:val="num" w:pos="360"/>
        </w:tabs>
        <w:ind w:left="360" w:hanging="360"/>
      </w:pPr>
      <w:rPr>
        <w:rFonts w:ascii="Arial" w:hAnsi="Arial" w:hint="default"/>
      </w:rPr>
    </w:lvl>
    <w:lvl w:ilvl="1" w:tplc="7DBAAF10">
      <w:start w:val="1"/>
      <w:numFmt w:val="bullet"/>
      <w:lvlText w:val="•"/>
      <w:lvlJc w:val="left"/>
      <w:pPr>
        <w:tabs>
          <w:tab w:val="num" w:pos="1080"/>
        </w:tabs>
        <w:ind w:left="1080" w:hanging="360"/>
      </w:pPr>
      <w:rPr>
        <w:rFonts w:ascii="Arial" w:hAnsi="Arial" w:hint="default"/>
      </w:rPr>
    </w:lvl>
    <w:lvl w:ilvl="2" w:tplc="9CFE4494" w:tentative="1">
      <w:start w:val="1"/>
      <w:numFmt w:val="bullet"/>
      <w:lvlText w:val="•"/>
      <w:lvlJc w:val="left"/>
      <w:pPr>
        <w:tabs>
          <w:tab w:val="num" w:pos="1800"/>
        </w:tabs>
        <w:ind w:left="1800" w:hanging="360"/>
      </w:pPr>
      <w:rPr>
        <w:rFonts w:ascii="Arial" w:hAnsi="Arial" w:hint="default"/>
      </w:rPr>
    </w:lvl>
    <w:lvl w:ilvl="3" w:tplc="5A329BD0" w:tentative="1">
      <w:start w:val="1"/>
      <w:numFmt w:val="bullet"/>
      <w:lvlText w:val="•"/>
      <w:lvlJc w:val="left"/>
      <w:pPr>
        <w:tabs>
          <w:tab w:val="num" w:pos="2520"/>
        </w:tabs>
        <w:ind w:left="2520" w:hanging="360"/>
      </w:pPr>
      <w:rPr>
        <w:rFonts w:ascii="Arial" w:hAnsi="Arial" w:hint="default"/>
      </w:rPr>
    </w:lvl>
    <w:lvl w:ilvl="4" w:tplc="F09069EA" w:tentative="1">
      <w:start w:val="1"/>
      <w:numFmt w:val="bullet"/>
      <w:lvlText w:val="•"/>
      <w:lvlJc w:val="left"/>
      <w:pPr>
        <w:tabs>
          <w:tab w:val="num" w:pos="3240"/>
        </w:tabs>
        <w:ind w:left="3240" w:hanging="360"/>
      </w:pPr>
      <w:rPr>
        <w:rFonts w:ascii="Arial" w:hAnsi="Arial" w:hint="default"/>
      </w:rPr>
    </w:lvl>
    <w:lvl w:ilvl="5" w:tplc="BDB8DB34" w:tentative="1">
      <w:start w:val="1"/>
      <w:numFmt w:val="bullet"/>
      <w:lvlText w:val="•"/>
      <w:lvlJc w:val="left"/>
      <w:pPr>
        <w:tabs>
          <w:tab w:val="num" w:pos="3960"/>
        </w:tabs>
        <w:ind w:left="3960" w:hanging="360"/>
      </w:pPr>
      <w:rPr>
        <w:rFonts w:ascii="Arial" w:hAnsi="Arial" w:hint="default"/>
      </w:rPr>
    </w:lvl>
    <w:lvl w:ilvl="6" w:tplc="DC8A5130" w:tentative="1">
      <w:start w:val="1"/>
      <w:numFmt w:val="bullet"/>
      <w:lvlText w:val="•"/>
      <w:lvlJc w:val="left"/>
      <w:pPr>
        <w:tabs>
          <w:tab w:val="num" w:pos="4680"/>
        </w:tabs>
        <w:ind w:left="4680" w:hanging="360"/>
      </w:pPr>
      <w:rPr>
        <w:rFonts w:ascii="Arial" w:hAnsi="Arial" w:hint="default"/>
      </w:rPr>
    </w:lvl>
    <w:lvl w:ilvl="7" w:tplc="072EEE52" w:tentative="1">
      <w:start w:val="1"/>
      <w:numFmt w:val="bullet"/>
      <w:lvlText w:val="•"/>
      <w:lvlJc w:val="left"/>
      <w:pPr>
        <w:tabs>
          <w:tab w:val="num" w:pos="5400"/>
        </w:tabs>
        <w:ind w:left="5400" w:hanging="360"/>
      </w:pPr>
      <w:rPr>
        <w:rFonts w:ascii="Arial" w:hAnsi="Arial" w:hint="default"/>
      </w:rPr>
    </w:lvl>
    <w:lvl w:ilvl="8" w:tplc="5BEC0132"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3F1F5093"/>
    <w:multiLevelType w:val="multilevel"/>
    <w:tmpl w:val="9776F8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2E354D"/>
    <w:multiLevelType w:val="hybridMultilevel"/>
    <w:tmpl w:val="9BB055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1B878A2"/>
    <w:multiLevelType w:val="hybridMultilevel"/>
    <w:tmpl w:val="6D72084E"/>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15:restartNumberingAfterBreak="0">
    <w:nsid w:val="43914BA3"/>
    <w:multiLevelType w:val="hybridMultilevel"/>
    <w:tmpl w:val="D4740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185E14"/>
    <w:multiLevelType w:val="hybridMultilevel"/>
    <w:tmpl w:val="F11680F8"/>
    <w:lvl w:ilvl="0" w:tplc="45CE79E2">
      <w:start w:val="1"/>
      <w:numFmt w:val="decimal"/>
      <w:lvlText w:val="%1."/>
      <w:lvlJc w:val="left"/>
      <w:pPr>
        <w:tabs>
          <w:tab w:val="num" w:pos="360"/>
        </w:tabs>
        <w:ind w:left="360" w:hanging="360"/>
      </w:pPr>
    </w:lvl>
    <w:lvl w:ilvl="1" w:tplc="76DA084C" w:tentative="1">
      <w:start w:val="1"/>
      <w:numFmt w:val="decimal"/>
      <w:lvlText w:val="%2."/>
      <w:lvlJc w:val="left"/>
      <w:pPr>
        <w:tabs>
          <w:tab w:val="num" w:pos="1080"/>
        </w:tabs>
        <w:ind w:left="1080" w:hanging="360"/>
      </w:pPr>
    </w:lvl>
    <w:lvl w:ilvl="2" w:tplc="9E96478A" w:tentative="1">
      <w:start w:val="1"/>
      <w:numFmt w:val="decimal"/>
      <w:lvlText w:val="%3."/>
      <w:lvlJc w:val="left"/>
      <w:pPr>
        <w:tabs>
          <w:tab w:val="num" w:pos="1800"/>
        </w:tabs>
        <w:ind w:left="1800" w:hanging="360"/>
      </w:pPr>
    </w:lvl>
    <w:lvl w:ilvl="3" w:tplc="E7787202" w:tentative="1">
      <w:start w:val="1"/>
      <w:numFmt w:val="decimal"/>
      <w:lvlText w:val="%4."/>
      <w:lvlJc w:val="left"/>
      <w:pPr>
        <w:tabs>
          <w:tab w:val="num" w:pos="2520"/>
        </w:tabs>
        <w:ind w:left="2520" w:hanging="360"/>
      </w:pPr>
    </w:lvl>
    <w:lvl w:ilvl="4" w:tplc="4B240056" w:tentative="1">
      <w:start w:val="1"/>
      <w:numFmt w:val="decimal"/>
      <w:lvlText w:val="%5."/>
      <w:lvlJc w:val="left"/>
      <w:pPr>
        <w:tabs>
          <w:tab w:val="num" w:pos="3240"/>
        </w:tabs>
        <w:ind w:left="3240" w:hanging="360"/>
      </w:pPr>
    </w:lvl>
    <w:lvl w:ilvl="5" w:tplc="42B206B0" w:tentative="1">
      <w:start w:val="1"/>
      <w:numFmt w:val="decimal"/>
      <w:lvlText w:val="%6."/>
      <w:lvlJc w:val="left"/>
      <w:pPr>
        <w:tabs>
          <w:tab w:val="num" w:pos="3960"/>
        </w:tabs>
        <w:ind w:left="3960" w:hanging="360"/>
      </w:pPr>
    </w:lvl>
    <w:lvl w:ilvl="6" w:tplc="FBC6655E" w:tentative="1">
      <w:start w:val="1"/>
      <w:numFmt w:val="decimal"/>
      <w:lvlText w:val="%7."/>
      <w:lvlJc w:val="left"/>
      <w:pPr>
        <w:tabs>
          <w:tab w:val="num" w:pos="4680"/>
        </w:tabs>
        <w:ind w:left="4680" w:hanging="360"/>
      </w:pPr>
    </w:lvl>
    <w:lvl w:ilvl="7" w:tplc="4748146A" w:tentative="1">
      <w:start w:val="1"/>
      <w:numFmt w:val="decimal"/>
      <w:lvlText w:val="%8."/>
      <w:lvlJc w:val="left"/>
      <w:pPr>
        <w:tabs>
          <w:tab w:val="num" w:pos="5400"/>
        </w:tabs>
        <w:ind w:left="5400" w:hanging="360"/>
      </w:pPr>
    </w:lvl>
    <w:lvl w:ilvl="8" w:tplc="7E04F6AE" w:tentative="1">
      <w:start w:val="1"/>
      <w:numFmt w:val="decimal"/>
      <w:lvlText w:val="%9."/>
      <w:lvlJc w:val="left"/>
      <w:pPr>
        <w:tabs>
          <w:tab w:val="num" w:pos="6120"/>
        </w:tabs>
        <w:ind w:left="6120" w:hanging="360"/>
      </w:pPr>
    </w:lvl>
  </w:abstractNum>
  <w:abstractNum w:abstractNumId="14" w15:restartNumberingAfterBreak="0">
    <w:nsid w:val="4A7F1F77"/>
    <w:multiLevelType w:val="hybridMultilevel"/>
    <w:tmpl w:val="A7642AD6"/>
    <w:lvl w:ilvl="0" w:tplc="A1CEF4AE">
      <w:start w:val="1"/>
      <w:numFmt w:val="bullet"/>
      <w:lvlText w:val="•"/>
      <w:lvlJc w:val="left"/>
      <w:pPr>
        <w:tabs>
          <w:tab w:val="num" w:pos="720"/>
        </w:tabs>
        <w:ind w:left="720" w:hanging="360"/>
      </w:pPr>
      <w:rPr>
        <w:rFonts w:ascii="Arial" w:hAnsi="Arial" w:hint="default"/>
      </w:rPr>
    </w:lvl>
    <w:lvl w:ilvl="1" w:tplc="4E463F60">
      <w:numFmt w:val="bullet"/>
      <w:lvlText w:val=""/>
      <w:lvlJc w:val="left"/>
      <w:pPr>
        <w:tabs>
          <w:tab w:val="num" w:pos="1440"/>
        </w:tabs>
        <w:ind w:left="1440" w:hanging="360"/>
      </w:pPr>
      <w:rPr>
        <w:rFonts w:ascii="Wingdings" w:hAnsi="Wingdings" w:hint="default"/>
      </w:rPr>
    </w:lvl>
    <w:lvl w:ilvl="2" w:tplc="94D41E8E" w:tentative="1">
      <w:start w:val="1"/>
      <w:numFmt w:val="bullet"/>
      <w:lvlText w:val="•"/>
      <w:lvlJc w:val="left"/>
      <w:pPr>
        <w:tabs>
          <w:tab w:val="num" w:pos="2160"/>
        </w:tabs>
        <w:ind w:left="2160" w:hanging="360"/>
      </w:pPr>
      <w:rPr>
        <w:rFonts w:ascii="Arial" w:hAnsi="Arial" w:hint="default"/>
      </w:rPr>
    </w:lvl>
    <w:lvl w:ilvl="3" w:tplc="86328E96" w:tentative="1">
      <w:start w:val="1"/>
      <w:numFmt w:val="bullet"/>
      <w:lvlText w:val="•"/>
      <w:lvlJc w:val="left"/>
      <w:pPr>
        <w:tabs>
          <w:tab w:val="num" w:pos="2880"/>
        </w:tabs>
        <w:ind w:left="2880" w:hanging="360"/>
      </w:pPr>
      <w:rPr>
        <w:rFonts w:ascii="Arial" w:hAnsi="Arial" w:hint="default"/>
      </w:rPr>
    </w:lvl>
    <w:lvl w:ilvl="4" w:tplc="94CC01C0" w:tentative="1">
      <w:start w:val="1"/>
      <w:numFmt w:val="bullet"/>
      <w:lvlText w:val="•"/>
      <w:lvlJc w:val="left"/>
      <w:pPr>
        <w:tabs>
          <w:tab w:val="num" w:pos="3600"/>
        </w:tabs>
        <w:ind w:left="3600" w:hanging="360"/>
      </w:pPr>
      <w:rPr>
        <w:rFonts w:ascii="Arial" w:hAnsi="Arial" w:hint="default"/>
      </w:rPr>
    </w:lvl>
    <w:lvl w:ilvl="5" w:tplc="893AF322" w:tentative="1">
      <w:start w:val="1"/>
      <w:numFmt w:val="bullet"/>
      <w:lvlText w:val="•"/>
      <w:lvlJc w:val="left"/>
      <w:pPr>
        <w:tabs>
          <w:tab w:val="num" w:pos="4320"/>
        </w:tabs>
        <w:ind w:left="4320" w:hanging="360"/>
      </w:pPr>
      <w:rPr>
        <w:rFonts w:ascii="Arial" w:hAnsi="Arial" w:hint="default"/>
      </w:rPr>
    </w:lvl>
    <w:lvl w:ilvl="6" w:tplc="F7889E22" w:tentative="1">
      <w:start w:val="1"/>
      <w:numFmt w:val="bullet"/>
      <w:lvlText w:val="•"/>
      <w:lvlJc w:val="left"/>
      <w:pPr>
        <w:tabs>
          <w:tab w:val="num" w:pos="5040"/>
        </w:tabs>
        <w:ind w:left="5040" w:hanging="360"/>
      </w:pPr>
      <w:rPr>
        <w:rFonts w:ascii="Arial" w:hAnsi="Arial" w:hint="default"/>
      </w:rPr>
    </w:lvl>
    <w:lvl w:ilvl="7" w:tplc="0272503C" w:tentative="1">
      <w:start w:val="1"/>
      <w:numFmt w:val="bullet"/>
      <w:lvlText w:val="•"/>
      <w:lvlJc w:val="left"/>
      <w:pPr>
        <w:tabs>
          <w:tab w:val="num" w:pos="5760"/>
        </w:tabs>
        <w:ind w:left="5760" w:hanging="360"/>
      </w:pPr>
      <w:rPr>
        <w:rFonts w:ascii="Arial" w:hAnsi="Arial" w:hint="default"/>
      </w:rPr>
    </w:lvl>
    <w:lvl w:ilvl="8" w:tplc="6FAEEF7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284454"/>
    <w:multiLevelType w:val="hybridMultilevel"/>
    <w:tmpl w:val="146A6930"/>
    <w:lvl w:ilvl="0" w:tplc="306CF380">
      <w:start w:val="1"/>
      <w:numFmt w:val="bullet"/>
      <w:lvlText w:val=""/>
      <w:lvlJc w:val="left"/>
      <w:pPr>
        <w:tabs>
          <w:tab w:val="num" w:pos="360"/>
        </w:tabs>
        <w:ind w:left="360" w:hanging="360"/>
      </w:pPr>
      <w:rPr>
        <w:rFonts w:ascii="Wingdings 2" w:hAnsi="Wingdings 2"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0F9895C8">
      <w:numFmt w:val="bullet"/>
      <w:lvlText w:val="o"/>
      <w:lvlJc w:val="left"/>
      <w:pPr>
        <w:tabs>
          <w:tab w:val="num" w:pos="1800"/>
        </w:tabs>
        <w:ind w:left="1800" w:hanging="360"/>
      </w:pPr>
      <w:rPr>
        <w:rFonts w:ascii="Courier New" w:hAnsi="Courier New" w:hint="default"/>
      </w:rPr>
    </w:lvl>
    <w:lvl w:ilvl="3" w:tplc="9F0C0358" w:tentative="1">
      <w:start w:val="1"/>
      <w:numFmt w:val="bullet"/>
      <w:lvlText w:val=""/>
      <w:lvlJc w:val="left"/>
      <w:pPr>
        <w:tabs>
          <w:tab w:val="num" w:pos="2520"/>
        </w:tabs>
        <w:ind w:left="2520" w:hanging="360"/>
      </w:pPr>
      <w:rPr>
        <w:rFonts w:ascii="Wingdings 2" w:hAnsi="Wingdings 2" w:hint="default"/>
      </w:rPr>
    </w:lvl>
    <w:lvl w:ilvl="4" w:tplc="977ABBFC" w:tentative="1">
      <w:start w:val="1"/>
      <w:numFmt w:val="bullet"/>
      <w:lvlText w:val=""/>
      <w:lvlJc w:val="left"/>
      <w:pPr>
        <w:tabs>
          <w:tab w:val="num" w:pos="3240"/>
        </w:tabs>
        <w:ind w:left="3240" w:hanging="360"/>
      </w:pPr>
      <w:rPr>
        <w:rFonts w:ascii="Wingdings 2" w:hAnsi="Wingdings 2" w:hint="default"/>
      </w:rPr>
    </w:lvl>
    <w:lvl w:ilvl="5" w:tplc="5E229CF2" w:tentative="1">
      <w:start w:val="1"/>
      <w:numFmt w:val="bullet"/>
      <w:lvlText w:val=""/>
      <w:lvlJc w:val="left"/>
      <w:pPr>
        <w:tabs>
          <w:tab w:val="num" w:pos="3960"/>
        </w:tabs>
        <w:ind w:left="3960" w:hanging="360"/>
      </w:pPr>
      <w:rPr>
        <w:rFonts w:ascii="Wingdings 2" w:hAnsi="Wingdings 2" w:hint="default"/>
      </w:rPr>
    </w:lvl>
    <w:lvl w:ilvl="6" w:tplc="9DA2FFCA" w:tentative="1">
      <w:start w:val="1"/>
      <w:numFmt w:val="bullet"/>
      <w:lvlText w:val=""/>
      <w:lvlJc w:val="left"/>
      <w:pPr>
        <w:tabs>
          <w:tab w:val="num" w:pos="4680"/>
        </w:tabs>
        <w:ind w:left="4680" w:hanging="360"/>
      </w:pPr>
      <w:rPr>
        <w:rFonts w:ascii="Wingdings 2" w:hAnsi="Wingdings 2" w:hint="default"/>
      </w:rPr>
    </w:lvl>
    <w:lvl w:ilvl="7" w:tplc="80E41AA2" w:tentative="1">
      <w:start w:val="1"/>
      <w:numFmt w:val="bullet"/>
      <w:lvlText w:val=""/>
      <w:lvlJc w:val="left"/>
      <w:pPr>
        <w:tabs>
          <w:tab w:val="num" w:pos="5400"/>
        </w:tabs>
        <w:ind w:left="5400" w:hanging="360"/>
      </w:pPr>
      <w:rPr>
        <w:rFonts w:ascii="Wingdings 2" w:hAnsi="Wingdings 2" w:hint="default"/>
      </w:rPr>
    </w:lvl>
    <w:lvl w:ilvl="8" w:tplc="195C379E" w:tentative="1">
      <w:start w:val="1"/>
      <w:numFmt w:val="bullet"/>
      <w:lvlText w:val=""/>
      <w:lvlJc w:val="left"/>
      <w:pPr>
        <w:tabs>
          <w:tab w:val="num" w:pos="6120"/>
        </w:tabs>
        <w:ind w:left="6120" w:hanging="360"/>
      </w:pPr>
      <w:rPr>
        <w:rFonts w:ascii="Wingdings 2" w:hAnsi="Wingdings 2" w:hint="default"/>
      </w:rPr>
    </w:lvl>
  </w:abstractNum>
  <w:abstractNum w:abstractNumId="16" w15:restartNumberingAfterBreak="0">
    <w:nsid w:val="51451BD9"/>
    <w:multiLevelType w:val="hybridMultilevel"/>
    <w:tmpl w:val="1F5C6FA2"/>
    <w:lvl w:ilvl="0" w:tplc="306CF380">
      <w:start w:val="1"/>
      <w:numFmt w:val="bullet"/>
      <w:lvlText w:val=""/>
      <w:lvlJc w:val="left"/>
      <w:pPr>
        <w:tabs>
          <w:tab w:val="num" w:pos="360"/>
        </w:tabs>
        <w:ind w:left="360" w:hanging="360"/>
      </w:pPr>
      <w:rPr>
        <w:rFonts w:ascii="Wingdings 2" w:hAnsi="Wingdings 2"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0F9895C8">
      <w:numFmt w:val="bullet"/>
      <w:lvlText w:val="o"/>
      <w:lvlJc w:val="left"/>
      <w:pPr>
        <w:tabs>
          <w:tab w:val="num" w:pos="1800"/>
        </w:tabs>
        <w:ind w:left="1800" w:hanging="360"/>
      </w:pPr>
      <w:rPr>
        <w:rFonts w:ascii="Courier New" w:hAnsi="Courier New" w:hint="default"/>
      </w:rPr>
    </w:lvl>
    <w:lvl w:ilvl="3" w:tplc="9F0C0358" w:tentative="1">
      <w:start w:val="1"/>
      <w:numFmt w:val="bullet"/>
      <w:lvlText w:val=""/>
      <w:lvlJc w:val="left"/>
      <w:pPr>
        <w:tabs>
          <w:tab w:val="num" w:pos="2520"/>
        </w:tabs>
        <w:ind w:left="2520" w:hanging="360"/>
      </w:pPr>
      <w:rPr>
        <w:rFonts w:ascii="Wingdings 2" w:hAnsi="Wingdings 2" w:hint="default"/>
      </w:rPr>
    </w:lvl>
    <w:lvl w:ilvl="4" w:tplc="977ABBFC" w:tentative="1">
      <w:start w:val="1"/>
      <w:numFmt w:val="bullet"/>
      <w:lvlText w:val=""/>
      <w:lvlJc w:val="left"/>
      <w:pPr>
        <w:tabs>
          <w:tab w:val="num" w:pos="3240"/>
        </w:tabs>
        <w:ind w:left="3240" w:hanging="360"/>
      </w:pPr>
      <w:rPr>
        <w:rFonts w:ascii="Wingdings 2" w:hAnsi="Wingdings 2" w:hint="default"/>
      </w:rPr>
    </w:lvl>
    <w:lvl w:ilvl="5" w:tplc="5E229CF2" w:tentative="1">
      <w:start w:val="1"/>
      <w:numFmt w:val="bullet"/>
      <w:lvlText w:val=""/>
      <w:lvlJc w:val="left"/>
      <w:pPr>
        <w:tabs>
          <w:tab w:val="num" w:pos="3960"/>
        </w:tabs>
        <w:ind w:left="3960" w:hanging="360"/>
      </w:pPr>
      <w:rPr>
        <w:rFonts w:ascii="Wingdings 2" w:hAnsi="Wingdings 2" w:hint="default"/>
      </w:rPr>
    </w:lvl>
    <w:lvl w:ilvl="6" w:tplc="9DA2FFCA" w:tentative="1">
      <w:start w:val="1"/>
      <w:numFmt w:val="bullet"/>
      <w:lvlText w:val=""/>
      <w:lvlJc w:val="left"/>
      <w:pPr>
        <w:tabs>
          <w:tab w:val="num" w:pos="4680"/>
        </w:tabs>
        <w:ind w:left="4680" w:hanging="360"/>
      </w:pPr>
      <w:rPr>
        <w:rFonts w:ascii="Wingdings 2" w:hAnsi="Wingdings 2" w:hint="default"/>
      </w:rPr>
    </w:lvl>
    <w:lvl w:ilvl="7" w:tplc="80E41AA2" w:tentative="1">
      <w:start w:val="1"/>
      <w:numFmt w:val="bullet"/>
      <w:lvlText w:val=""/>
      <w:lvlJc w:val="left"/>
      <w:pPr>
        <w:tabs>
          <w:tab w:val="num" w:pos="5400"/>
        </w:tabs>
        <w:ind w:left="5400" w:hanging="360"/>
      </w:pPr>
      <w:rPr>
        <w:rFonts w:ascii="Wingdings 2" w:hAnsi="Wingdings 2" w:hint="default"/>
      </w:rPr>
    </w:lvl>
    <w:lvl w:ilvl="8" w:tplc="195C379E" w:tentative="1">
      <w:start w:val="1"/>
      <w:numFmt w:val="bullet"/>
      <w:lvlText w:val=""/>
      <w:lvlJc w:val="left"/>
      <w:pPr>
        <w:tabs>
          <w:tab w:val="num" w:pos="6120"/>
        </w:tabs>
        <w:ind w:left="6120" w:hanging="360"/>
      </w:pPr>
      <w:rPr>
        <w:rFonts w:ascii="Wingdings 2" w:hAnsi="Wingdings 2" w:hint="default"/>
      </w:rPr>
    </w:lvl>
  </w:abstractNum>
  <w:abstractNum w:abstractNumId="17" w15:restartNumberingAfterBreak="0">
    <w:nsid w:val="54C13EEE"/>
    <w:multiLevelType w:val="hybridMultilevel"/>
    <w:tmpl w:val="DA441C02"/>
    <w:lvl w:ilvl="0" w:tplc="1C090003">
      <w:start w:val="1"/>
      <w:numFmt w:val="bullet"/>
      <w:lvlText w:val="o"/>
      <w:lvlJc w:val="left"/>
      <w:pPr>
        <w:tabs>
          <w:tab w:val="num" w:pos="360"/>
        </w:tabs>
        <w:ind w:left="360" w:hanging="360"/>
      </w:pPr>
      <w:rPr>
        <w:rFonts w:ascii="Courier New" w:hAnsi="Courier New" w:cs="Courier New"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0F9895C8">
      <w:numFmt w:val="bullet"/>
      <w:lvlText w:val="o"/>
      <w:lvlJc w:val="left"/>
      <w:pPr>
        <w:tabs>
          <w:tab w:val="num" w:pos="1800"/>
        </w:tabs>
        <w:ind w:left="1800" w:hanging="360"/>
      </w:pPr>
      <w:rPr>
        <w:rFonts w:ascii="Courier New" w:hAnsi="Courier New" w:hint="default"/>
      </w:rPr>
    </w:lvl>
    <w:lvl w:ilvl="3" w:tplc="9F0C0358" w:tentative="1">
      <w:start w:val="1"/>
      <w:numFmt w:val="bullet"/>
      <w:lvlText w:val=""/>
      <w:lvlJc w:val="left"/>
      <w:pPr>
        <w:tabs>
          <w:tab w:val="num" w:pos="2520"/>
        </w:tabs>
        <w:ind w:left="2520" w:hanging="360"/>
      </w:pPr>
      <w:rPr>
        <w:rFonts w:ascii="Wingdings 2" w:hAnsi="Wingdings 2" w:hint="default"/>
      </w:rPr>
    </w:lvl>
    <w:lvl w:ilvl="4" w:tplc="977ABBFC" w:tentative="1">
      <w:start w:val="1"/>
      <w:numFmt w:val="bullet"/>
      <w:lvlText w:val=""/>
      <w:lvlJc w:val="left"/>
      <w:pPr>
        <w:tabs>
          <w:tab w:val="num" w:pos="3240"/>
        </w:tabs>
        <w:ind w:left="3240" w:hanging="360"/>
      </w:pPr>
      <w:rPr>
        <w:rFonts w:ascii="Wingdings 2" w:hAnsi="Wingdings 2" w:hint="default"/>
      </w:rPr>
    </w:lvl>
    <w:lvl w:ilvl="5" w:tplc="5E229CF2" w:tentative="1">
      <w:start w:val="1"/>
      <w:numFmt w:val="bullet"/>
      <w:lvlText w:val=""/>
      <w:lvlJc w:val="left"/>
      <w:pPr>
        <w:tabs>
          <w:tab w:val="num" w:pos="3960"/>
        </w:tabs>
        <w:ind w:left="3960" w:hanging="360"/>
      </w:pPr>
      <w:rPr>
        <w:rFonts w:ascii="Wingdings 2" w:hAnsi="Wingdings 2" w:hint="default"/>
      </w:rPr>
    </w:lvl>
    <w:lvl w:ilvl="6" w:tplc="9DA2FFCA" w:tentative="1">
      <w:start w:val="1"/>
      <w:numFmt w:val="bullet"/>
      <w:lvlText w:val=""/>
      <w:lvlJc w:val="left"/>
      <w:pPr>
        <w:tabs>
          <w:tab w:val="num" w:pos="4680"/>
        </w:tabs>
        <w:ind w:left="4680" w:hanging="360"/>
      </w:pPr>
      <w:rPr>
        <w:rFonts w:ascii="Wingdings 2" w:hAnsi="Wingdings 2" w:hint="default"/>
      </w:rPr>
    </w:lvl>
    <w:lvl w:ilvl="7" w:tplc="80E41AA2" w:tentative="1">
      <w:start w:val="1"/>
      <w:numFmt w:val="bullet"/>
      <w:lvlText w:val=""/>
      <w:lvlJc w:val="left"/>
      <w:pPr>
        <w:tabs>
          <w:tab w:val="num" w:pos="5400"/>
        </w:tabs>
        <w:ind w:left="5400" w:hanging="360"/>
      </w:pPr>
      <w:rPr>
        <w:rFonts w:ascii="Wingdings 2" w:hAnsi="Wingdings 2" w:hint="default"/>
      </w:rPr>
    </w:lvl>
    <w:lvl w:ilvl="8" w:tplc="195C379E" w:tentative="1">
      <w:start w:val="1"/>
      <w:numFmt w:val="bullet"/>
      <w:lvlText w:val=""/>
      <w:lvlJc w:val="left"/>
      <w:pPr>
        <w:tabs>
          <w:tab w:val="num" w:pos="6120"/>
        </w:tabs>
        <w:ind w:left="6120" w:hanging="360"/>
      </w:pPr>
      <w:rPr>
        <w:rFonts w:ascii="Wingdings 2" w:hAnsi="Wingdings 2" w:hint="default"/>
      </w:rPr>
    </w:lvl>
  </w:abstractNum>
  <w:abstractNum w:abstractNumId="18" w15:restartNumberingAfterBreak="0">
    <w:nsid w:val="54F50EA4"/>
    <w:multiLevelType w:val="hybridMultilevel"/>
    <w:tmpl w:val="DBF007D6"/>
    <w:lvl w:ilvl="0" w:tplc="EC2610C6">
      <w:start w:val="1"/>
      <w:numFmt w:val="bullet"/>
      <w:lvlText w:val="•"/>
      <w:lvlJc w:val="left"/>
      <w:pPr>
        <w:tabs>
          <w:tab w:val="num" w:pos="360"/>
        </w:tabs>
        <w:ind w:left="360" w:hanging="360"/>
      </w:pPr>
      <w:rPr>
        <w:rFonts w:ascii="Arial" w:hAnsi="Arial" w:hint="default"/>
      </w:rPr>
    </w:lvl>
    <w:lvl w:ilvl="1" w:tplc="F8380BC2" w:tentative="1">
      <w:start w:val="1"/>
      <w:numFmt w:val="bullet"/>
      <w:lvlText w:val="•"/>
      <w:lvlJc w:val="left"/>
      <w:pPr>
        <w:tabs>
          <w:tab w:val="num" w:pos="1080"/>
        </w:tabs>
        <w:ind w:left="1080" w:hanging="360"/>
      </w:pPr>
      <w:rPr>
        <w:rFonts w:ascii="Arial" w:hAnsi="Arial" w:hint="default"/>
      </w:rPr>
    </w:lvl>
    <w:lvl w:ilvl="2" w:tplc="5BA8CED2" w:tentative="1">
      <w:start w:val="1"/>
      <w:numFmt w:val="bullet"/>
      <w:lvlText w:val="•"/>
      <w:lvlJc w:val="left"/>
      <w:pPr>
        <w:tabs>
          <w:tab w:val="num" w:pos="1800"/>
        </w:tabs>
        <w:ind w:left="1800" w:hanging="360"/>
      </w:pPr>
      <w:rPr>
        <w:rFonts w:ascii="Arial" w:hAnsi="Arial" w:hint="default"/>
      </w:rPr>
    </w:lvl>
    <w:lvl w:ilvl="3" w:tplc="E1F63DBE" w:tentative="1">
      <w:start w:val="1"/>
      <w:numFmt w:val="bullet"/>
      <w:lvlText w:val="•"/>
      <w:lvlJc w:val="left"/>
      <w:pPr>
        <w:tabs>
          <w:tab w:val="num" w:pos="2520"/>
        </w:tabs>
        <w:ind w:left="2520" w:hanging="360"/>
      </w:pPr>
      <w:rPr>
        <w:rFonts w:ascii="Arial" w:hAnsi="Arial" w:hint="default"/>
      </w:rPr>
    </w:lvl>
    <w:lvl w:ilvl="4" w:tplc="3104E8A0" w:tentative="1">
      <w:start w:val="1"/>
      <w:numFmt w:val="bullet"/>
      <w:lvlText w:val="•"/>
      <w:lvlJc w:val="left"/>
      <w:pPr>
        <w:tabs>
          <w:tab w:val="num" w:pos="3240"/>
        </w:tabs>
        <w:ind w:left="3240" w:hanging="360"/>
      </w:pPr>
      <w:rPr>
        <w:rFonts w:ascii="Arial" w:hAnsi="Arial" w:hint="default"/>
      </w:rPr>
    </w:lvl>
    <w:lvl w:ilvl="5" w:tplc="ED5A4584" w:tentative="1">
      <w:start w:val="1"/>
      <w:numFmt w:val="bullet"/>
      <w:lvlText w:val="•"/>
      <w:lvlJc w:val="left"/>
      <w:pPr>
        <w:tabs>
          <w:tab w:val="num" w:pos="3960"/>
        </w:tabs>
        <w:ind w:left="3960" w:hanging="360"/>
      </w:pPr>
      <w:rPr>
        <w:rFonts w:ascii="Arial" w:hAnsi="Arial" w:hint="default"/>
      </w:rPr>
    </w:lvl>
    <w:lvl w:ilvl="6" w:tplc="35A8EFE6" w:tentative="1">
      <w:start w:val="1"/>
      <w:numFmt w:val="bullet"/>
      <w:lvlText w:val="•"/>
      <w:lvlJc w:val="left"/>
      <w:pPr>
        <w:tabs>
          <w:tab w:val="num" w:pos="4680"/>
        </w:tabs>
        <w:ind w:left="4680" w:hanging="360"/>
      </w:pPr>
      <w:rPr>
        <w:rFonts w:ascii="Arial" w:hAnsi="Arial" w:hint="default"/>
      </w:rPr>
    </w:lvl>
    <w:lvl w:ilvl="7" w:tplc="F4EA6B38" w:tentative="1">
      <w:start w:val="1"/>
      <w:numFmt w:val="bullet"/>
      <w:lvlText w:val="•"/>
      <w:lvlJc w:val="left"/>
      <w:pPr>
        <w:tabs>
          <w:tab w:val="num" w:pos="5400"/>
        </w:tabs>
        <w:ind w:left="5400" w:hanging="360"/>
      </w:pPr>
      <w:rPr>
        <w:rFonts w:ascii="Arial" w:hAnsi="Arial" w:hint="default"/>
      </w:rPr>
    </w:lvl>
    <w:lvl w:ilvl="8" w:tplc="AEC0A834"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54F74EF9"/>
    <w:multiLevelType w:val="hybridMultilevel"/>
    <w:tmpl w:val="F07C4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B0080C"/>
    <w:multiLevelType w:val="hybridMultilevel"/>
    <w:tmpl w:val="009A5E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230B96"/>
    <w:multiLevelType w:val="hybridMultilevel"/>
    <w:tmpl w:val="F818690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2" w15:restartNumberingAfterBreak="0">
    <w:nsid w:val="61E0088A"/>
    <w:multiLevelType w:val="hybridMultilevel"/>
    <w:tmpl w:val="698C7E20"/>
    <w:lvl w:ilvl="0" w:tplc="2A348FD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3D52BC5"/>
    <w:multiLevelType w:val="hybridMultilevel"/>
    <w:tmpl w:val="C9C291FE"/>
    <w:lvl w:ilvl="0" w:tplc="2A348F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273309"/>
    <w:multiLevelType w:val="hybridMultilevel"/>
    <w:tmpl w:val="E2B0FC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662A301B"/>
    <w:multiLevelType w:val="hybridMultilevel"/>
    <w:tmpl w:val="4A50335A"/>
    <w:lvl w:ilvl="0" w:tplc="1C09000F">
      <w:start w:val="1"/>
      <w:numFmt w:val="decimal"/>
      <w:lvlText w:val="%1."/>
      <w:lvlJc w:val="left"/>
      <w:pPr>
        <w:ind w:left="644"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15:restartNumberingAfterBreak="0">
    <w:nsid w:val="66E7025D"/>
    <w:multiLevelType w:val="multilevel"/>
    <w:tmpl w:val="93C8C5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77E257A"/>
    <w:multiLevelType w:val="hybridMultilevel"/>
    <w:tmpl w:val="060073EE"/>
    <w:lvl w:ilvl="0" w:tplc="1C090015">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15:restartNumberingAfterBreak="0">
    <w:nsid w:val="6B7F3136"/>
    <w:multiLevelType w:val="multilevel"/>
    <w:tmpl w:val="5F26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081388"/>
    <w:multiLevelType w:val="multilevel"/>
    <w:tmpl w:val="EBAA9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F15262"/>
    <w:multiLevelType w:val="multilevel"/>
    <w:tmpl w:val="7ACE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986711"/>
    <w:multiLevelType w:val="hybridMultilevel"/>
    <w:tmpl w:val="33B4F87C"/>
    <w:lvl w:ilvl="0" w:tplc="34D8CA9A">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8506FF9"/>
    <w:multiLevelType w:val="multilevel"/>
    <w:tmpl w:val="06C4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514AC1"/>
    <w:multiLevelType w:val="hybridMultilevel"/>
    <w:tmpl w:val="0262A9F0"/>
    <w:lvl w:ilvl="0" w:tplc="6AE2D3D2">
      <w:start w:val="1"/>
      <w:numFmt w:val="decimal"/>
      <w:lvlText w:val="%1."/>
      <w:lvlJc w:val="left"/>
      <w:pPr>
        <w:tabs>
          <w:tab w:val="num" w:pos="720"/>
        </w:tabs>
        <w:ind w:left="720" w:hanging="360"/>
      </w:pPr>
      <w:rPr>
        <w:rFonts w:ascii="Times New Roman" w:eastAsia="Times New Roman" w:hAnsi="Times New Roman" w:cs="Times New Roman"/>
      </w:rPr>
    </w:lvl>
    <w:lvl w:ilvl="1" w:tplc="D4822420">
      <w:start w:val="2"/>
      <w:numFmt w:val="upperLetter"/>
      <w:pStyle w:val="Style2"/>
      <w:lvlText w:val="%2."/>
      <w:lvlJc w:val="left"/>
      <w:pPr>
        <w:tabs>
          <w:tab w:val="num" w:pos="2340"/>
        </w:tabs>
        <w:ind w:left="23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F577C9B"/>
    <w:multiLevelType w:val="hybridMultilevel"/>
    <w:tmpl w:val="009A5E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F1108A"/>
    <w:multiLevelType w:val="hybridMultilevel"/>
    <w:tmpl w:val="55483DDA"/>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0"/>
  </w:num>
  <w:num w:numId="2">
    <w:abstractNumId w:val="23"/>
  </w:num>
  <w:num w:numId="3">
    <w:abstractNumId w:val="22"/>
  </w:num>
  <w:num w:numId="4">
    <w:abstractNumId w:val="34"/>
  </w:num>
  <w:num w:numId="5">
    <w:abstractNumId w:val="2"/>
  </w:num>
  <w:num w:numId="6">
    <w:abstractNumId w:val="19"/>
  </w:num>
  <w:num w:numId="7">
    <w:abstractNumId w:val="12"/>
  </w:num>
  <w:num w:numId="8">
    <w:abstractNumId w:val="35"/>
  </w:num>
  <w:num w:numId="9">
    <w:abstractNumId w:val="6"/>
  </w:num>
  <w:num w:numId="10">
    <w:abstractNumId w:val="25"/>
  </w:num>
  <w:num w:numId="11">
    <w:abstractNumId w:val="13"/>
  </w:num>
  <w:num w:numId="12">
    <w:abstractNumId w:val="10"/>
  </w:num>
  <w:num w:numId="13">
    <w:abstractNumId w:val="4"/>
  </w:num>
  <w:num w:numId="14">
    <w:abstractNumId w:val="16"/>
  </w:num>
  <w:num w:numId="15">
    <w:abstractNumId w:val="15"/>
  </w:num>
  <w:num w:numId="16">
    <w:abstractNumId w:val="17"/>
  </w:num>
  <w:num w:numId="17">
    <w:abstractNumId w:val="1"/>
  </w:num>
  <w:num w:numId="18">
    <w:abstractNumId w:val="7"/>
  </w:num>
  <w:num w:numId="19">
    <w:abstractNumId w:val="3"/>
  </w:num>
  <w:num w:numId="20">
    <w:abstractNumId w:val="28"/>
  </w:num>
  <w:num w:numId="21">
    <w:abstractNumId w:val="5"/>
  </w:num>
  <w:num w:numId="22">
    <w:abstractNumId w:val="30"/>
  </w:num>
  <w:num w:numId="23">
    <w:abstractNumId w:val="32"/>
  </w:num>
  <w:num w:numId="24">
    <w:abstractNumId w:val="29"/>
  </w:num>
  <w:num w:numId="25">
    <w:abstractNumId w:val="27"/>
  </w:num>
  <w:num w:numId="26">
    <w:abstractNumId w:val="21"/>
  </w:num>
  <w:num w:numId="27">
    <w:abstractNumId w:val="33"/>
  </w:num>
  <w:num w:numId="28">
    <w:abstractNumId w:val="18"/>
  </w:num>
  <w:num w:numId="29">
    <w:abstractNumId w:val="11"/>
  </w:num>
  <w:num w:numId="30">
    <w:abstractNumId w:val="8"/>
  </w:num>
  <w:num w:numId="31">
    <w:abstractNumId w:val="14"/>
  </w:num>
  <w:num w:numId="32">
    <w:abstractNumId w:val="9"/>
  </w:num>
  <w:num w:numId="33">
    <w:abstractNumId w:val="31"/>
  </w:num>
  <w:num w:numId="34">
    <w:abstractNumId w:val="0"/>
  </w:num>
  <w:num w:numId="35">
    <w:abstractNumId w:val="24"/>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E9D"/>
    <w:rsid w:val="000128C4"/>
    <w:rsid w:val="00017014"/>
    <w:rsid w:val="00041D25"/>
    <w:rsid w:val="00043299"/>
    <w:rsid w:val="00047244"/>
    <w:rsid w:val="000840CD"/>
    <w:rsid w:val="000903D7"/>
    <w:rsid w:val="0009124B"/>
    <w:rsid w:val="000A3C68"/>
    <w:rsid w:val="000C4A94"/>
    <w:rsid w:val="000E2409"/>
    <w:rsid w:val="000E4C07"/>
    <w:rsid w:val="000E68AE"/>
    <w:rsid w:val="000F3052"/>
    <w:rsid w:val="0011026B"/>
    <w:rsid w:val="00110586"/>
    <w:rsid w:val="00113EA6"/>
    <w:rsid w:val="00113FD7"/>
    <w:rsid w:val="0012630A"/>
    <w:rsid w:val="001360D4"/>
    <w:rsid w:val="00144C66"/>
    <w:rsid w:val="001501B0"/>
    <w:rsid w:val="001550A9"/>
    <w:rsid w:val="001616C6"/>
    <w:rsid w:val="0016654B"/>
    <w:rsid w:val="0017175D"/>
    <w:rsid w:val="00177A97"/>
    <w:rsid w:val="00194982"/>
    <w:rsid w:val="001958B3"/>
    <w:rsid w:val="001E03E2"/>
    <w:rsid w:val="0021187F"/>
    <w:rsid w:val="00227421"/>
    <w:rsid w:val="00233D2A"/>
    <w:rsid w:val="00236FF5"/>
    <w:rsid w:val="00244538"/>
    <w:rsid w:val="00247D85"/>
    <w:rsid w:val="00250E9B"/>
    <w:rsid w:val="002603E4"/>
    <w:rsid w:val="00270D33"/>
    <w:rsid w:val="002845EE"/>
    <w:rsid w:val="00285A5A"/>
    <w:rsid w:val="0029782F"/>
    <w:rsid w:val="002978A0"/>
    <w:rsid w:val="002A0D8D"/>
    <w:rsid w:val="002A2047"/>
    <w:rsid w:val="002A2D57"/>
    <w:rsid w:val="002E065D"/>
    <w:rsid w:val="002E42A6"/>
    <w:rsid w:val="002E485A"/>
    <w:rsid w:val="002F44A9"/>
    <w:rsid w:val="002F61A9"/>
    <w:rsid w:val="00311047"/>
    <w:rsid w:val="00331FCF"/>
    <w:rsid w:val="00345AA5"/>
    <w:rsid w:val="003654A4"/>
    <w:rsid w:val="0037316A"/>
    <w:rsid w:val="003757E3"/>
    <w:rsid w:val="00381D74"/>
    <w:rsid w:val="00397A12"/>
    <w:rsid w:val="003A0ECD"/>
    <w:rsid w:val="003A15A7"/>
    <w:rsid w:val="003A705A"/>
    <w:rsid w:val="003A7FDC"/>
    <w:rsid w:val="003C0734"/>
    <w:rsid w:val="003C7FC6"/>
    <w:rsid w:val="003D2CED"/>
    <w:rsid w:val="003E0372"/>
    <w:rsid w:val="003E378F"/>
    <w:rsid w:val="003E5E46"/>
    <w:rsid w:val="003F1DBA"/>
    <w:rsid w:val="00413EE5"/>
    <w:rsid w:val="0046075E"/>
    <w:rsid w:val="00465677"/>
    <w:rsid w:val="00470D1B"/>
    <w:rsid w:val="0047488D"/>
    <w:rsid w:val="004806E7"/>
    <w:rsid w:val="004A0DB1"/>
    <w:rsid w:val="004F139C"/>
    <w:rsid w:val="004F539C"/>
    <w:rsid w:val="004F5AED"/>
    <w:rsid w:val="004F7DED"/>
    <w:rsid w:val="00557A55"/>
    <w:rsid w:val="00565E9D"/>
    <w:rsid w:val="00571259"/>
    <w:rsid w:val="005761B2"/>
    <w:rsid w:val="005944E2"/>
    <w:rsid w:val="005B2858"/>
    <w:rsid w:val="005B4873"/>
    <w:rsid w:val="005C1021"/>
    <w:rsid w:val="005C1F83"/>
    <w:rsid w:val="005D216B"/>
    <w:rsid w:val="005D606A"/>
    <w:rsid w:val="005F112B"/>
    <w:rsid w:val="006041D8"/>
    <w:rsid w:val="0062300D"/>
    <w:rsid w:val="006235EA"/>
    <w:rsid w:val="0062360E"/>
    <w:rsid w:val="00633609"/>
    <w:rsid w:val="00650773"/>
    <w:rsid w:val="006761BB"/>
    <w:rsid w:val="00681ECF"/>
    <w:rsid w:val="006832E7"/>
    <w:rsid w:val="00696716"/>
    <w:rsid w:val="006B5A39"/>
    <w:rsid w:val="006E07C3"/>
    <w:rsid w:val="00716CFA"/>
    <w:rsid w:val="0072382D"/>
    <w:rsid w:val="007358E2"/>
    <w:rsid w:val="007620DE"/>
    <w:rsid w:val="007808B7"/>
    <w:rsid w:val="007A23F2"/>
    <w:rsid w:val="007A7D86"/>
    <w:rsid w:val="007C1C47"/>
    <w:rsid w:val="007C233D"/>
    <w:rsid w:val="007C2AED"/>
    <w:rsid w:val="007D6764"/>
    <w:rsid w:val="007E2688"/>
    <w:rsid w:val="007E2A4D"/>
    <w:rsid w:val="007E551A"/>
    <w:rsid w:val="007F22EA"/>
    <w:rsid w:val="007F72D0"/>
    <w:rsid w:val="00810FB0"/>
    <w:rsid w:val="00820E01"/>
    <w:rsid w:val="00824912"/>
    <w:rsid w:val="00825B4C"/>
    <w:rsid w:val="00827AFF"/>
    <w:rsid w:val="00860493"/>
    <w:rsid w:val="00890F87"/>
    <w:rsid w:val="008A5BAD"/>
    <w:rsid w:val="008B4E02"/>
    <w:rsid w:val="008C3060"/>
    <w:rsid w:val="008D1952"/>
    <w:rsid w:val="008E1947"/>
    <w:rsid w:val="008E337F"/>
    <w:rsid w:val="008F014E"/>
    <w:rsid w:val="008F6EA8"/>
    <w:rsid w:val="00901468"/>
    <w:rsid w:val="00902C87"/>
    <w:rsid w:val="00903498"/>
    <w:rsid w:val="009224ED"/>
    <w:rsid w:val="00931F90"/>
    <w:rsid w:val="009449E9"/>
    <w:rsid w:val="00954CD0"/>
    <w:rsid w:val="00973BB5"/>
    <w:rsid w:val="00977D8F"/>
    <w:rsid w:val="00984E27"/>
    <w:rsid w:val="00985D76"/>
    <w:rsid w:val="00993B00"/>
    <w:rsid w:val="009A16D8"/>
    <w:rsid w:val="009D33BC"/>
    <w:rsid w:val="009E6743"/>
    <w:rsid w:val="009F3E0E"/>
    <w:rsid w:val="00A015FF"/>
    <w:rsid w:val="00A032A1"/>
    <w:rsid w:val="00A11121"/>
    <w:rsid w:val="00A33E36"/>
    <w:rsid w:val="00A34D08"/>
    <w:rsid w:val="00A3564C"/>
    <w:rsid w:val="00A51988"/>
    <w:rsid w:val="00A53997"/>
    <w:rsid w:val="00A63145"/>
    <w:rsid w:val="00A770BF"/>
    <w:rsid w:val="00A91822"/>
    <w:rsid w:val="00AA5833"/>
    <w:rsid w:val="00AC3E7E"/>
    <w:rsid w:val="00AD0C85"/>
    <w:rsid w:val="00AE421F"/>
    <w:rsid w:val="00B04436"/>
    <w:rsid w:val="00B21CAA"/>
    <w:rsid w:val="00B24143"/>
    <w:rsid w:val="00B40D85"/>
    <w:rsid w:val="00B56D52"/>
    <w:rsid w:val="00B61AF1"/>
    <w:rsid w:val="00B658CC"/>
    <w:rsid w:val="00B6662E"/>
    <w:rsid w:val="00B74B76"/>
    <w:rsid w:val="00B93177"/>
    <w:rsid w:val="00BA7F79"/>
    <w:rsid w:val="00BD27D8"/>
    <w:rsid w:val="00BE0437"/>
    <w:rsid w:val="00BE4CCF"/>
    <w:rsid w:val="00BE7FE3"/>
    <w:rsid w:val="00C0286E"/>
    <w:rsid w:val="00C07396"/>
    <w:rsid w:val="00C11EFD"/>
    <w:rsid w:val="00C2031C"/>
    <w:rsid w:val="00C26040"/>
    <w:rsid w:val="00C4632F"/>
    <w:rsid w:val="00C4707A"/>
    <w:rsid w:val="00C5231B"/>
    <w:rsid w:val="00C57FE5"/>
    <w:rsid w:val="00C641EF"/>
    <w:rsid w:val="00C756F6"/>
    <w:rsid w:val="00C87B5A"/>
    <w:rsid w:val="00C93CA0"/>
    <w:rsid w:val="00CA19B6"/>
    <w:rsid w:val="00CA6A91"/>
    <w:rsid w:val="00CC4A56"/>
    <w:rsid w:val="00CD0882"/>
    <w:rsid w:val="00CD2859"/>
    <w:rsid w:val="00CE1BDF"/>
    <w:rsid w:val="00CF6610"/>
    <w:rsid w:val="00CF6BFA"/>
    <w:rsid w:val="00CF6E63"/>
    <w:rsid w:val="00D0742E"/>
    <w:rsid w:val="00D25003"/>
    <w:rsid w:val="00D25DC9"/>
    <w:rsid w:val="00D41B23"/>
    <w:rsid w:val="00D43604"/>
    <w:rsid w:val="00D553DD"/>
    <w:rsid w:val="00D568D4"/>
    <w:rsid w:val="00D70D39"/>
    <w:rsid w:val="00D73657"/>
    <w:rsid w:val="00D83ECA"/>
    <w:rsid w:val="00D962BA"/>
    <w:rsid w:val="00DA42DC"/>
    <w:rsid w:val="00DB0101"/>
    <w:rsid w:val="00DC2485"/>
    <w:rsid w:val="00DD72F9"/>
    <w:rsid w:val="00E0370E"/>
    <w:rsid w:val="00E06D3C"/>
    <w:rsid w:val="00E15324"/>
    <w:rsid w:val="00E1752E"/>
    <w:rsid w:val="00E445B8"/>
    <w:rsid w:val="00E6023B"/>
    <w:rsid w:val="00E676CD"/>
    <w:rsid w:val="00E81D98"/>
    <w:rsid w:val="00EA4215"/>
    <w:rsid w:val="00EA46FE"/>
    <w:rsid w:val="00EB20DB"/>
    <w:rsid w:val="00EB401A"/>
    <w:rsid w:val="00F10F44"/>
    <w:rsid w:val="00F51C40"/>
    <w:rsid w:val="00F53526"/>
    <w:rsid w:val="00F71E69"/>
    <w:rsid w:val="00F71EB4"/>
    <w:rsid w:val="00F73BBA"/>
    <w:rsid w:val="00F755DF"/>
    <w:rsid w:val="00F8705B"/>
    <w:rsid w:val="00FC6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871E2"/>
  <w15:docId w15:val="{B080AB25-5C62-437C-9379-8A9645470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535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470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F5352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D8F"/>
    <w:pPr>
      <w:ind w:left="720"/>
      <w:contextualSpacing/>
    </w:pPr>
  </w:style>
  <w:style w:type="character" w:styleId="Emphasis">
    <w:name w:val="Emphasis"/>
    <w:basedOn w:val="DefaultParagraphFont"/>
    <w:uiPriority w:val="20"/>
    <w:qFormat/>
    <w:rsid w:val="00633609"/>
    <w:rPr>
      <w:i/>
      <w:iCs/>
    </w:rPr>
  </w:style>
  <w:style w:type="paragraph" w:styleId="Header">
    <w:name w:val="header"/>
    <w:basedOn w:val="Normal"/>
    <w:link w:val="HeaderChar"/>
    <w:uiPriority w:val="99"/>
    <w:unhideWhenUsed/>
    <w:rsid w:val="00944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9E9"/>
  </w:style>
  <w:style w:type="paragraph" w:styleId="Footer">
    <w:name w:val="footer"/>
    <w:basedOn w:val="Normal"/>
    <w:link w:val="FooterChar"/>
    <w:uiPriority w:val="99"/>
    <w:unhideWhenUsed/>
    <w:rsid w:val="00944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9E9"/>
  </w:style>
  <w:style w:type="paragraph" w:styleId="BalloonText">
    <w:name w:val="Balloon Text"/>
    <w:basedOn w:val="Normal"/>
    <w:link w:val="BalloonTextChar"/>
    <w:uiPriority w:val="99"/>
    <w:semiHidden/>
    <w:unhideWhenUsed/>
    <w:rsid w:val="00D96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2BA"/>
    <w:rPr>
      <w:rFonts w:ascii="Tahoma" w:hAnsi="Tahoma" w:cs="Tahoma"/>
      <w:sz w:val="16"/>
      <w:szCs w:val="16"/>
    </w:rPr>
  </w:style>
  <w:style w:type="character" w:styleId="Hyperlink">
    <w:name w:val="Hyperlink"/>
    <w:basedOn w:val="DefaultParagraphFont"/>
    <w:uiPriority w:val="99"/>
    <w:unhideWhenUsed/>
    <w:rsid w:val="00820E01"/>
    <w:rPr>
      <w:color w:val="0000FF" w:themeColor="hyperlink"/>
      <w:u w:val="single"/>
    </w:rPr>
  </w:style>
  <w:style w:type="character" w:customStyle="1" w:styleId="UnresolvedMention">
    <w:name w:val="Unresolved Mention"/>
    <w:basedOn w:val="DefaultParagraphFont"/>
    <w:uiPriority w:val="99"/>
    <w:semiHidden/>
    <w:unhideWhenUsed/>
    <w:rsid w:val="00820E01"/>
    <w:rPr>
      <w:color w:val="808080"/>
      <w:shd w:val="clear" w:color="auto" w:fill="E6E6E6"/>
    </w:rPr>
  </w:style>
  <w:style w:type="paragraph" w:styleId="FootnoteText">
    <w:name w:val="footnote text"/>
    <w:basedOn w:val="Normal"/>
    <w:link w:val="FootnoteTextChar"/>
    <w:uiPriority w:val="99"/>
    <w:semiHidden/>
    <w:unhideWhenUsed/>
    <w:rsid w:val="006832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32E7"/>
    <w:rPr>
      <w:sz w:val="20"/>
      <w:szCs w:val="20"/>
    </w:rPr>
  </w:style>
  <w:style w:type="character" w:styleId="FootnoteReference">
    <w:name w:val="footnote reference"/>
    <w:basedOn w:val="DefaultParagraphFont"/>
    <w:uiPriority w:val="99"/>
    <w:semiHidden/>
    <w:unhideWhenUsed/>
    <w:rsid w:val="006832E7"/>
    <w:rPr>
      <w:vertAlign w:val="superscript"/>
    </w:rPr>
  </w:style>
  <w:style w:type="character" w:styleId="CommentReference">
    <w:name w:val="annotation reference"/>
    <w:basedOn w:val="DefaultParagraphFont"/>
    <w:uiPriority w:val="99"/>
    <w:semiHidden/>
    <w:unhideWhenUsed/>
    <w:rsid w:val="003F1DBA"/>
    <w:rPr>
      <w:sz w:val="16"/>
      <w:szCs w:val="16"/>
    </w:rPr>
  </w:style>
  <w:style w:type="paragraph" w:styleId="CommentText">
    <w:name w:val="annotation text"/>
    <w:basedOn w:val="Normal"/>
    <w:link w:val="CommentTextChar"/>
    <w:uiPriority w:val="99"/>
    <w:semiHidden/>
    <w:unhideWhenUsed/>
    <w:rsid w:val="003F1DBA"/>
    <w:pPr>
      <w:spacing w:line="240" w:lineRule="auto"/>
    </w:pPr>
    <w:rPr>
      <w:sz w:val="20"/>
      <w:szCs w:val="20"/>
    </w:rPr>
  </w:style>
  <w:style w:type="character" w:customStyle="1" w:styleId="CommentTextChar">
    <w:name w:val="Comment Text Char"/>
    <w:basedOn w:val="DefaultParagraphFont"/>
    <w:link w:val="CommentText"/>
    <w:uiPriority w:val="99"/>
    <w:semiHidden/>
    <w:rsid w:val="003F1DBA"/>
    <w:rPr>
      <w:sz w:val="20"/>
      <w:szCs w:val="20"/>
    </w:rPr>
  </w:style>
  <w:style w:type="paragraph" w:styleId="CommentSubject">
    <w:name w:val="annotation subject"/>
    <w:basedOn w:val="CommentText"/>
    <w:next w:val="CommentText"/>
    <w:link w:val="CommentSubjectChar"/>
    <w:uiPriority w:val="99"/>
    <w:semiHidden/>
    <w:unhideWhenUsed/>
    <w:rsid w:val="003F1DBA"/>
    <w:rPr>
      <w:b/>
      <w:bCs/>
    </w:rPr>
  </w:style>
  <w:style w:type="character" w:customStyle="1" w:styleId="CommentSubjectChar">
    <w:name w:val="Comment Subject Char"/>
    <w:basedOn w:val="CommentTextChar"/>
    <w:link w:val="CommentSubject"/>
    <w:uiPriority w:val="99"/>
    <w:semiHidden/>
    <w:rsid w:val="003F1DBA"/>
    <w:rPr>
      <w:b/>
      <w:bCs/>
      <w:sz w:val="20"/>
      <w:szCs w:val="20"/>
    </w:rPr>
  </w:style>
  <w:style w:type="character" w:customStyle="1" w:styleId="authoritem">
    <w:name w:val="authoritem"/>
    <w:basedOn w:val="DefaultParagraphFont"/>
    <w:rsid w:val="00BE4CCF"/>
  </w:style>
  <w:style w:type="paragraph" w:customStyle="1" w:styleId="Default">
    <w:name w:val="Default"/>
    <w:rsid w:val="00BE4CCF"/>
    <w:pPr>
      <w:autoSpaceDE w:val="0"/>
      <w:autoSpaceDN w:val="0"/>
      <w:adjustRightInd w:val="0"/>
      <w:spacing w:after="0" w:line="240" w:lineRule="auto"/>
    </w:pPr>
    <w:rPr>
      <w:rFonts w:ascii="Arial" w:hAnsi="Arial" w:cs="Arial"/>
      <w:color w:val="000000"/>
      <w:sz w:val="24"/>
      <w:szCs w:val="24"/>
      <w:lang w:val="en-GB"/>
    </w:rPr>
  </w:style>
  <w:style w:type="paragraph" w:styleId="NormalWeb">
    <w:name w:val="Normal (Web)"/>
    <w:basedOn w:val="Normal"/>
    <w:uiPriority w:val="99"/>
    <w:unhideWhenUsed/>
    <w:rsid w:val="00D70D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3D2A"/>
    <w:rPr>
      <w:b/>
      <w:bCs/>
    </w:rPr>
  </w:style>
  <w:style w:type="character" w:customStyle="1" w:styleId="caption-text">
    <w:name w:val="caption-text"/>
    <w:basedOn w:val="DefaultParagraphFont"/>
    <w:rsid w:val="00BE0437"/>
  </w:style>
  <w:style w:type="character" w:customStyle="1" w:styleId="credit">
    <w:name w:val="credit"/>
    <w:basedOn w:val="DefaultParagraphFont"/>
    <w:rsid w:val="00BE0437"/>
  </w:style>
  <w:style w:type="character" w:customStyle="1" w:styleId="visually-hidden">
    <w:name w:val="visually-hidden"/>
    <w:basedOn w:val="DefaultParagraphFont"/>
    <w:rsid w:val="00BE0437"/>
  </w:style>
  <w:style w:type="character" w:styleId="FollowedHyperlink">
    <w:name w:val="FollowedHyperlink"/>
    <w:basedOn w:val="DefaultParagraphFont"/>
    <w:uiPriority w:val="99"/>
    <w:semiHidden/>
    <w:unhideWhenUsed/>
    <w:rsid w:val="00827AFF"/>
    <w:rPr>
      <w:color w:val="800080" w:themeColor="followedHyperlink"/>
      <w:u w:val="single"/>
    </w:rPr>
  </w:style>
  <w:style w:type="character" w:customStyle="1" w:styleId="Heading1Char">
    <w:name w:val="Heading 1 Char"/>
    <w:basedOn w:val="DefaultParagraphFont"/>
    <w:link w:val="Heading1"/>
    <w:uiPriority w:val="9"/>
    <w:rsid w:val="00F5352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53526"/>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C4707A"/>
    <w:rPr>
      <w:rFonts w:asciiTheme="majorHAnsi" w:eastAsiaTheme="majorEastAsia" w:hAnsiTheme="majorHAnsi" w:cstheme="majorBidi"/>
      <w:color w:val="365F91" w:themeColor="accent1" w:themeShade="BF"/>
      <w:sz w:val="26"/>
      <w:szCs w:val="26"/>
    </w:rPr>
  </w:style>
  <w:style w:type="paragraph" w:customStyle="1" w:styleId="c-article-info-details">
    <w:name w:val="c-article-info-details"/>
    <w:basedOn w:val="Normal"/>
    <w:rsid w:val="003E0372"/>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u-visually-hidden">
    <w:name w:val="u-visually-hidden"/>
    <w:basedOn w:val="DefaultParagraphFont"/>
    <w:rsid w:val="003E0372"/>
  </w:style>
  <w:style w:type="paragraph" w:customStyle="1" w:styleId="Style2">
    <w:name w:val="Style2"/>
    <w:basedOn w:val="Normal"/>
    <w:rsid w:val="007620DE"/>
    <w:pPr>
      <w:numPr>
        <w:ilvl w:val="1"/>
        <w:numId w:val="27"/>
      </w:numPr>
      <w:spacing w:after="0" w:line="240" w:lineRule="auto"/>
      <w:ind w:left="1512"/>
    </w:pPr>
    <w:rPr>
      <w:rFonts w:ascii="Verdana" w:eastAsia="Times New Roman" w:hAnsi="Verdana" w:cs="Times New Roman"/>
      <w:sz w:val="72"/>
      <w:szCs w:val="24"/>
      <w:lang w:val="en-GB"/>
    </w:rPr>
  </w:style>
  <w:style w:type="paragraph" w:customStyle="1" w:styleId="bhead">
    <w:name w:val="bhead"/>
    <w:basedOn w:val="Normal"/>
    <w:rsid w:val="007620DE"/>
    <w:pPr>
      <w:spacing w:before="480" w:after="240" w:line="240" w:lineRule="auto"/>
    </w:pPr>
    <w:rPr>
      <w:rFonts w:ascii="Trebuchet MS" w:eastAsia="Times New Roman" w:hAnsi="Trebuchet MS" w:cs="Times New Roman"/>
      <w:b/>
      <w:sz w:val="28"/>
      <w:szCs w:val="24"/>
      <w:lang w:val="en-ZA" w:eastAsia="en-ZA"/>
    </w:rPr>
  </w:style>
  <w:style w:type="table" w:styleId="TableGrid">
    <w:name w:val="Table Grid"/>
    <w:basedOn w:val="TableNormal"/>
    <w:uiPriority w:val="59"/>
    <w:rsid w:val="00E60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D216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79590">
      <w:bodyDiv w:val="1"/>
      <w:marLeft w:val="0"/>
      <w:marRight w:val="0"/>
      <w:marTop w:val="0"/>
      <w:marBottom w:val="0"/>
      <w:divBdr>
        <w:top w:val="none" w:sz="0" w:space="0" w:color="auto"/>
        <w:left w:val="none" w:sz="0" w:space="0" w:color="auto"/>
        <w:bottom w:val="none" w:sz="0" w:space="0" w:color="auto"/>
        <w:right w:val="none" w:sz="0" w:space="0" w:color="auto"/>
      </w:divBdr>
    </w:div>
    <w:div w:id="328559358">
      <w:bodyDiv w:val="1"/>
      <w:marLeft w:val="0"/>
      <w:marRight w:val="0"/>
      <w:marTop w:val="0"/>
      <w:marBottom w:val="0"/>
      <w:divBdr>
        <w:top w:val="none" w:sz="0" w:space="0" w:color="auto"/>
        <w:left w:val="none" w:sz="0" w:space="0" w:color="auto"/>
        <w:bottom w:val="none" w:sz="0" w:space="0" w:color="auto"/>
        <w:right w:val="none" w:sz="0" w:space="0" w:color="auto"/>
      </w:divBdr>
    </w:div>
    <w:div w:id="565266638">
      <w:bodyDiv w:val="1"/>
      <w:marLeft w:val="0"/>
      <w:marRight w:val="0"/>
      <w:marTop w:val="0"/>
      <w:marBottom w:val="0"/>
      <w:divBdr>
        <w:top w:val="none" w:sz="0" w:space="0" w:color="auto"/>
        <w:left w:val="none" w:sz="0" w:space="0" w:color="auto"/>
        <w:bottom w:val="none" w:sz="0" w:space="0" w:color="auto"/>
        <w:right w:val="none" w:sz="0" w:space="0" w:color="auto"/>
      </w:divBdr>
    </w:div>
    <w:div w:id="641423597">
      <w:bodyDiv w:val="1"/>
      <w:marLeft w:val="0"/>
      <w:marRight w:val="0"/>
      <w:marTop w:val="0"/>
      <w:marBottom w:val="0"/>
      <w:divBdr>
        <w:top w:val="none" w:sz="0" w:space="0" w:color="auto"/>
        <w:left w:val="none" w:sz="0" w:space="0" w:color="auto"/>
        <w:bottom w:val="none" w:sz="0" w:space="0" w:color="auto"/>
        <w:right w:val="none" w:sz="0" w:space="0" w:color="auto"/>
      </w:divBdr>
      <w:divsChild>
        <w:div w:id="1007370819">
          <w:marLeft w:val="446"/>
          <w:marRight w:val="0"/>
          <w:marTop w:val="0"/>
          <w:marBottom w:val="240"/>
          <w:divBdr>
            <w:top w:val="none" w:sz="0" w:space="0" w:color="auto"/>
            <w:left w:val="none" w:sz="0" w:space="0" w:color="auto"/>
            <w:bottom w:val="none" w:sz="0" w:space="0" w:color="auto"/>
            <w:right w:val="none" w:sz="0" w:space="0" w:color="auto"/>
          </w:divBdr>
        </w:div>
        <w:div w:id="175269714">
          <w:marLeft w:val="979"/>
          <w:marRight w:val="0"/>
          <w:marTop w:val="0"/>
          <w:marBottom w:val="240"/>
          <w:divBdr>
            <w:top w:val="none" w:sz="0" w:space="0" w:color="auto"/>
            <w:left w:val="none" w:sz="0" w:space="0" w:color="auto"/>
            <w:bottom w:val="none" w:sz="0" w:space="0" w:color="auto"/>
            <w:right w:val="none" w:sz="0" w:space="0" w:color="auto"/>
          </w:divBdr>
        </w:div>
        <w:div w:id="728306413">
          <w:marLeft w:val="979"/>
          <w:marRight w:val="0"/>
          <w:marTop w:val="0"/>
          <w:marBottom w:val="240"/>
          <w:divBdr>
            <w:top w:val="none" w:sz="0" w:space="0" w:color="auto"/>
            <w:left w:val="none" w:sz="0" w:space="0" w:color="auto"/>
            <w:bottom w:val="none" w:sz="0" w:space="0" w:color="auto"/>
            <w:right w:val="none" w:sz="0" w:space="0" w:color="auto"/>
          </w:divBdr>
        </w:div>
        <w:div w:id="1734154169">
          <w:marLeft w:val="446"/>
          <w:marRight w:val="0"/>
          <w:marTop w:val="0"/>
          <w:marBottom w:val="240"/>
          <w:divBdr>
            <w:top w:val="none" w:sz="0" w:space="0" w:color="auto"/>
            <w:left w:val="none" w:sz="0" w:space="0" w:color="auto"/>
            <w:bottom w:val="none" w:sz="0" w:space="0" w:color="auto"/>
            <w:right w:val="none" w:sz="0" w:space="0" w:color="auto"/>
          </w:divBdr>
        </w:div>
        <w:div w:id="788164800">
          <w:marLeft w:val="979"/>
          <w:marRight w:val="0"/>
          <w:marTop w:val="0"/>
          <w:marBottom w:val="240"/>
          <w:divBdr>
            <w:top w:val="none" w:sz="0" w:space="0" w:color="auto"/>
            <w:left w:val="none" w:sz="0" w:space="0" w:color="auto"/>
            <w:bottom w:val="none" w:sz="0" w:space="0" w:color="auto"/>
            <w:right w:val="none" w:sz="0" w:space="0" w:color="auto"/>
          </w:divBdr>
        </w:div>
        <w:div w:id="1716272121">
          <w:marLeft w:val="979"/>
          <w:marRight w:val="0"/>
          <w:marTop w:val="0"/>
          <w:marBottom w:val="240"/>
          <w:divBdr>
            <w:top w:val="none" w:sz="0" w:space="0" w:color="auto"/>
            <w:left w:val="none" w:sz="0" w:space="0" w:color="auto"/>
            <w:bottom w:val="none" w:sz="0" w:space="0" w:color="auto"/>
            <w:right w:val="none" w:sz="0" w:space="0" w:color="auto"/>
          </w:divBdr>
        </w:div>
        <w:div w:id="818116795">
          <w:marLeft w:val="979"/>
          <w:marRight w:val="0"/>
          <w:marTop w:val="0"/>
          <w:marBottom w:val="240"/>
          <w:divBdr>
            <w:top w:val="none" w:sz="0" w:space="0" w:color="auto"/>
            <w:left w:val="none" w:sz="0" w:space="0" w:color="auto"/>
            <w:bottom w:val="none" w:sz="0" w:space="0" w:color="auto"/>
            <w:right w:val="none" w:sz="0" w:space="0" w:color="auto"/>
          </w:divBdr>
        </w:div>
        <w:div w:id="810292740">
          <w:marLeft w:val="446"/>
          <w:marRight w:val="0"/>
          <w:marTop w:val="0"/>
          <w:marBottom w:val="240"/>
          <w:divBdr>
            <w:top w:val="none" w:sz="0" w:space="0" w:color="auto"/>
            <w:left w:val="none" w:sz="0" w:space="0" w:color="auto"/>
            <w:bottom w:val="none" w:sz="0" w:space="0" w:color="auto"/>
            <w:right w:val="none" w:sz="0" w:space="0" w:color="auto"/>
          </w:divBdr>
        </w:div>
      </w:divsChild>
    </w:div>
    <w:div w:id="743994731">
      <w:bodyDiv w:val="1"/>
      <w:marLeft w:val="0"/>
      <w:marRight w:val="0"/>
      <w:marTop w:val="0"/>
      <w:marBottom w:val="0"/>
      <w:divBdr>
        <w:top w:val="none" w:sz="0" w:space="0" w:color="auto"/>
        <w:left w:val="none" w:sz="0" w:space="0" w:color="auto"/>
        <w:bottom w:val="none" w:sz="0" w:space="0" w:color="auto"/>
        <w:right w:val="none" w:sz="0" w:space="0" w:color="auto"/>
      </w:divBdr>
    </w:div>
    <w:div w:id="1096364601">
      <w:bodyDiv w:val="1"/>
      <w:marLeft w:val="0"/>
      <w:marRight w:val="0"/>
      <w:marTop w:val="0"/>
      <w:marBottom w:val="0"/>
      <w:divBdr>
        <w:top w:val="none" w:sz="0" w:space="0" w:color="auto"/>
        <w:left w:val="none" w:sz="0" w:space="0" w:color="auto"/>
        <w:bottom w:val="none" w:sz="0" w:space="0" w:color="auto"/>
        <w:right w:val="none" w:sz="0" w:space="0" w:color="auto"/>
      </w:divBdr>
      <w:divsChild>
        <w:div w:id="161360951">
          <w:marLeft w:val="0"/>
          <w:marRight w:val="0"/>
          <w:marTop w:val="0"/>
          <w:marBottom w:val="0"/>
          <w:divBdr>
            <w:top w:val="none" w:sz="0" w:space="0" w:color="auto"/>
            <w:left w:val="none" w:sz="0" w:space="0" w:color="auto"/>
            <w:bottom w:val="none" w:sz="0" w:space="0" w:color="auto"/>
            <w:right w:val="none" w:sz="0" w:space="0" w:color="auto"/>
          </w:divBdr>
        </w:div>
      </w:divsChild>
    </w:div>
    <w:div w:id="1139762456">
      <w:bodyDiv w:val="1"/>
      <w:marLeft w:val="0"/>
      <w:marRight w:val="0"/>
      <w:marTop w:val="0"/>
      <w:marBottom w:val="0"/>
      <w:divBdr>
        <w:top w:val="none" w:sz="0" w:space="0" w:color="auto"/>
        <w:left w:val="none" w:sz="0" w:space="0" w:color="auto"/>
        <w:bottom w:val="none" w:sz="0" w:space="0" w:color="auto"/>
        <w:right w:val="none" w:sz="0" w:space="0" w:color="auto"/>
      </w:divBdr>
      <w:divsChild>
        <w:div w:id="2127658275">
          <w:marLeft w:val="446"/>
          <w:marRight w:val="0"/>
          <w:marTop w:val="0"/>
          <w:marBottom w:val="240"/>
          <w:divBdr>
            <w:top w:val="none" w:sz="0" w:space="0" w:color="auto"/>
            <w:left w:val="none" w:sz="0" w:space="0" w:color="auto"/>
            <w:bottom w:val="none" w:sz="0" w:space="0" w:color="auto"/>
            <w:right w:val="none" w:sz="0" w:space="0" w:color="auto"/>
          </w:divBdr>
        </w:div>
        <w:div w:id="1016493135">
          <w:marLeft w:val="979"/>
          <w:marRight w:val="0"/>
          <w:marTop w:val="0"/>
          <w:marBottom w:val="240"/>
          <w:divBdr>
            <w:top w:val="none" w:sz="0" w:space="0" w:color="auto"/>
            <w:left w:val="none" w:sz="0" w:space="0" w:color="auto"/>
            <w:bottom w:val="none" w:sz="0" w:space="0" w:color="auto"/>
            <w:right w:val="none" w:sz="0" w:space="0" w:color="auto"/>
          </w:divBdr>
        </w:div>
        <w:div w:id="539241331">
          <w:marLeft w:val="979"/>
          <w:marRight w:val="0"/>
          <w:marTop w:val="0"/>
          <w:marBottom w:val="240"/>
          <w:divBdr>
            <w:top w:val="none" w:sz="0" w:space="0" w:color="auto"/>
            <w:left w:val="none" w:sz="0" w:space="0" w:color="auto"/>
            <w:bottom w:val="none" w:sz="0" w:space="0" w:color="auto"/>
            <w:right w:val="none" w:sz="0" w:space="0" w:color="auto"/>
          </w:divBdr>
        </w:div>
        <w:div w:id="230121943">
          <w:marLeft w:val="446"/>
          <w:marRight w:val="0"/>
          <w:marTop w:val="0"/>
          <w:marBottom w:val="240"/>
          <w:divBdr>
            <w:top w:val="none" w:sz="0" w:space="0" w:color="auto"/>
            <w:left w:val="none" w:sz="0" w:space="0" w:color="auto"/>
            <w:bottom w:val="none" w:sz="0" w:space="0" w:color="auto"/>
            <w:right w:val="none" w:sz="0" w:space="0" w:color="auto"/>
          </w:divBdr>
        </w:div>
        <w:div w:id="1874491075">
          <w:marLeft w:val="979"/>
          <w:marRight w:val="0"/>
          <w:marTop w:val="0"/>
          <w:marBottom w:val="240"/>
          <w:divBdr>
            <w:top w:val="none" w:sz="0" w:space="0" w:color="auto"/>
            <w:left w:val="none" w:sz="0" w:space="0" w:color="auto"/>
            <w:bottom w:val="none" w:sz="0" w:space="0" w:color="auto"/>
            <w:right w:val="none" w:sz="0" w:space="0" w:color="auto"/>
          </w:divBdr>
        </w:div>
        <w:div w:id="842400686">
          <w:marLeft w:val="979"/>
          <w:marRight w:val="0"/>
          <w:marTop w:val="0"/>
          <w:marBottom w:val="240"/>
          <w:divBdr>
            <w:top w:val="none" w:sz="0" w:space="0" w:color="auto"/>
            <w:left w:val="none" w:sz="0" w:space="0" w:color="auto"/>
            <w:bottom w:val="none" w:sz="0" w:space="0" w:color="auto"/>
            <w:right w:val="none" w:sz="0" w:space="0" w:color="auto"/>
          </w:divBdr>
        </w:div>
        <w:div w:id="1863088669">
          <w:marLeft w:val="979"/>
          <w:marRight w:val="0"/>
          <w:marTop w:val="0"/>
          <w:marBottom w:val="240"/>
          <w:divBdr>
            <w:top w:val="none" w:sz="0" w:space="0" w:color="auto"/>
            <w:left w:val="none" w:sz="0" w:space="0" w:color="auto"/>
            <w:bottom w:val="none" w:sz="0" w:space="0" w:color="auto"/>
            <w:right w:val="none" w:sz="0" w:space="0" w:color="auto"/>
          </w:divBdr>
        </w:div>
        <w:div w:id="423916694">
          <w:marLeft w:val="446"/>
          <w:marRight w:val="0"/>
          <w:marTop w:val="0"/>
          <w:marBottom w:val="240"/>
          <w:divBdr>
            <w:top w:val="none" w:sz="0" w:space="0" w:color="auto"/>
            <w:left w:val="none" w:sz="0" w:space="0" w:color="auto"/>
            <w:bottom w:val="none" w:sz="0" w:space="0" w:color="auto"/>
            <w:right w:val="none" w:sz="0" w:space="0" w:color="auto"/>
          </w:divBdr>
        </w:div>
      </w:divsChild>
    </w:div>
    <w:div w:id="1353989523">
      <w:bodyDiv w:val="1"/>
      <w:marLeft w:val="0"/>
      <w:marRight w:val="0"/>
      <w:marTop w:val="0"/>
      <w:marBottom w:val="0"/>
      <w:divBdr>
        <w:top w:val="none" w:sz="0" w:space="0" w:color="auto"/>
        <w:left w:val="none" w:sz="0" w:space="0" w:color="auto"/>
        <w:bottom w:val="none" w:sz="0" w:space="0" w:color="auto"/>
        <w:right w:val="none" w:sz="0" w:space="0" w:color="auto"/>
      </w:divBdr>
    </w:div>
    <w:div w:id="1429958003">
      <w:bodyDiv w:val="1"/>
      <w:marLeft w:val="0"/>
      <w:marRight w:val="0"/>
      <w:marTop w:val="0"/>
      <w:marBottom w:val="0"/>
      <w:divBdr>
        <w:top w:val="none" w:sz="0" w:space="0" w:color="auto"/>
        <w:left w:val="none" w:sz="0" w:space="0" w:color="auto"/>
        <w:bottom w:val="none" w:sz="0" w:space="0" w:color="auto"/>
        <w:right w:val="none" w:sz="0" w:space="0" w:color="auto"/>
      </w:divBdr>
    </w:div>
    <w:div w:id="1601327496">
      <w:bodyDiv w:val="1"/>
      <w:marLeft w:val="0"/>
      <w:marRight w:val="0"/>
      <w:marTop w:val="0"/>
      <w:marBottom w:val="0"/>
      <w:divBdr>
        <w:top w:val="none" w:sz="0" w:space="0" w:color="auto"/>
        <w:left w:val="none" w:sz="0" w:space="0" w:color="auto"/>
        <w:bottom w:val="none" w:sz="0" w:space="0" w:color="auto"/>
        <w:right w:val="none" w:sz="0" w:space="0" w:color="auto"/>
      </w:divBdr>
    </w:div>
    <w:div w:id="1788235704">
      <w:bodyDiv w:val="1"/>
      <w:marLeft w:val="0"/>
      <w:marRight w:val="0"/>
      <w:marTop w:val="0"/>
      <w:marBottom w:val="0"/>
      <w:divBdr>
        <w:top w:val="none" w:sz="0" w:space="0" w:color="auto"/>
        <w:left w:val="none" w:sz="0" w:space="0" w:color="auto"/>
        <w:bottom w:val="none" w:sz="0" w:space="0" w:color="auto"/>
        <w:right w:val="none" w:sz="0" w:space="0" w:color="auto"/>
      </w:divBdr>
    </w:div>
    <w:div w:id="1884125873">
      <w:bodyDiv w:val="1"/>
      <w:marLeft w:val="0"/>
      <w:marRight w:val="0"/>
      <w:marTop w:val="0"/>
      <w:marBottom w:val="0"/>
      <w:divBdr>
        <w:top w:val="none" w:sz="0" w:space="0" w:color="auto"/>
        <w:left w:val="none" w:sz="0" w:space="0" w:color="auto"/>
        <w:bottom w:val="none" w:sz="0" w:space="0" w:color="auto"/>
        <w:right w:val="none" w:sz="0" w:space="0" w:color="auto"/>
      </w:divBdr>
    </w:div>
    <w:div w:id="1885169202">
      <w:bodyDiv w:val="1"/>
      <w:marLeft w:val="0"/>
      <w:marRight w:val="0"/>
      <w:marTop w:val="0"/>
      <w:marBottom w:val="0"/>
      <w:divBdr>
        <w:top w:val="none" w:sz="0" w:space="0" w:color="auto"/>
        <w:left w:val="none" w:sz="0" w:space="0" w:color="auto"/>
        <w:bottom w:val="none" w:sz="0" w:space="0" w:color="auto"/>
        <w:right w:val="none" w:sz="0" w:space="0" w:color="auto"/>
      </w:divBdr>
    </w:div>
    <w:div w:id="2002272779">
      <w:bodyDiv w:val="1"/>
      <w:marLeft w:val="0"/>
      <w:marRight w:val="0"/>
      <w:marTop w:val="0"/>
      <w:marBottom w:val="0"/>
      <w:divBdr>
        <w:top w:val="none" w:sz="0" w:space="0" w:color="auto"/>
        <w:left w:val="none" w:sz="0" w:space="0" w:color="auto"/>
        <w:bottom w:val="none" w:sz="0" w:space="0" w:color="auto"/>
        <w:right w:val="none" w:sz="0" w:space="0" w:color="auto"/>
      </w:divBdr>
    </w:div>
    <w:div w:id="2079474687">
      <w:bodyDiv w:val="1"/>
      <w:marLeft w:val="0"/>
      <w:marRight w:val="0"/>
      <w:marTop w:val="0"/>
      <w:marBottom w:val="0"/>
      <w:divBdr>
        <w:top w:val="none" w:sz="0" w:space="0" w:color="auto"/>
        <w:left w:val="none" w:sz="0" w:space="0" w:color="auto"/>
        <w:bottom w:val="none" w:sz="0" w:space="0" w:color="auto"/>
        <w:right w:val="none" w:sz="0" w:space="0" w:color="auto"/>
      </w:divBdr>
      <w:divsChild>
        <w:div w:id="421416380">
          <w:marLeft w:val="806"/>
          <w:marRight w:val="0"/>
          <w:marTop w:val="116"/>
          <w:marBottom w:val="0"/>
          <w:divBdr>
            <w:top w:val="none" w:sz="0" w:space="0" w:color="auto"/>
            <w:left w:val="none" w:sz="0" w:space="0" w:color="auto"/>
            <w:bottom w:val="none" w:sz="0" w:space="0" w:color="auto"/>
            <w:right w:val="none" w:sz="0" w:space="0" w:color="auto"/>
          </w:divBdr>
        </w:div>
        <w:div w:id="608204184">
          <w:marLeft w:val="806"/>
          <w:marRight w:val="0"/>
          <w:marTop w:val="116"/>
          <w:marBottom w:val="0"/>
          <w:divBdr>
            <w:top w:val="none" w:sz="0" w:space="0" w:color="auto"/>
            <w:left w:val="none" w:sz="0" w:space="0" w:color="auto"/>
            <w:bottom w:val="none" w:sz="0" w:space="0" w:color="auto"/>
            <w:right w:val="none" w:sz="0" w:space="0" w:color="auto"/>
          </w:divBdr>
        </w:div>
        <w:div w:id="881359863">
          <w:marLeft w:val="806"/>
          <w:marRight w:val="0"/>
          <w:marTop w:val="116"/>
          <w:marBottom w:val="0"/>
          <w:divBdr>
            <w:top w:val="none" w:sz="0" w:space="0" w:color="auto"/>
            <w:left w:val="none" w:sz="0" w:space="0" w:color="auto"/>
            <w:bottom w:val="none" w:sz="0" w:space="0" w:color="auto"/>
            <w:right w:val="none" w:sz="0" w:space="0" w:color="auto"/>
          </w:divBdr>
        </w:div>
        <w:div w:id="1607345598">
          <w:marLeft w:val="806"/>
          <w:marRight w:val="0"/>
          <w:marTop w:val="116"/>
          <w:marBottom w:val="0"/>
          <w:divBdr>
            <w:top w:val="none" w:sz="0" w:space="0" w:color="auto"/>
            <w:left w:val="none" w:sz="0" w:space="0" w:color="auto"/>
            <w:bottom w:val="none" w:sz="0" w:space="0" w:color="auto"/>
            <w:right w:val="none" w:sz="0" w:space="0" w:color="auto"/>
          </w:divBdr>
        </w:div>
        <w:div w:id="1554462250">
          <w:marLeft w:val="806"/>
          <w:marRight w:val="0"/>
          <w:marTop w:val="1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news-room/detail/18-07-2018-countries-step-up-to-tackle-antimicrobial-resistance" TargetMode="External"/><Relationship Id="rId18" Type="http://schemas.openxmlformats.org/officeDocument/2006/relationships/hyperlink" Target="https://www.who.int/antimicrobial-resistance/global-action-plan/optimise-use/surveillance/en/" TargetMode="External"/><Relationship Id="rId26" Type="http://schemas.openxmlformats.org/officeDocument/2006/relationships/hyperlink" Target="https://www.chemistryworld.com/news/novartis-exit-from-antibiotics-a-setback-for-race-against-resistance/3009316.article" TargetMode="External"/><Relationship Id="rId39" Type="http://schemas.openxmlformats.org/officeDocument/2006/relationships/hyperlink" Target="https://bmchealthservres.biomedcentral.com/track/pdf/10.1186/s12913-018-3778-2" TargetMode="Externa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0.jpeg"/><Relationship Id="rId47" Type="http://schemas.openxmlformats.org/officeDocument/2006/relationships/hyperlink" Target="http://www.health.gov.za/index.php/antimicrobial-resistance?download=2194:antimicrobial-stewardship-guidelines-governance-june2017" TargetMode="External"/><Relationship Id="rId50" Type="http://schemas.openxmlformats.org/officeDocument/2006/relationships/hyperlink" Target="https://www.hpsa-africa.org/images/Street_level_bureaucracy_final_for_web.pdf"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png"/><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https://www.hpsa-africa.org/images/Street_level_bureaucracy_final_for_web.pdf" TargetMode="External"/><Relationship Id="rId40" Type="http://schemas.openxmlformats.org/officeDocument/2006/relationships/image" Target="media/image18.png"/><Relationship Id="rId45" Type="http://schemas.openxmlformats.org/officeDocument/2006/relationships/hyperlink" Target="http://www.health.gov.za/index.php/antimicrobial-resistance?download=3308:amr-national-action-plan-2018-2024" TargetMode="External"/><Relationship Id="rId53" Type="http://schemas.openxmlformats.org/officeDocument/2006/relationships/hyperlink" Target="https://bmchealthservres.biomedcentral.com/track/pdf/10.1186/s12913-018-3778-2" TargetMode="Externa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hyperlink" Target="http://www.health.gov.za/index.php/antimicrobial-resistance?download=1175:implementation-plan-for-the-antimicrobial-resistance-strategy-framework-in-south-africa-2014-2019" TargetMode="External"/><Relationship Id="rId52" Type="http://schemas.openxmlformats.org/officeDocument/2006/relationships/hyperlink" Target="https://amr-review.org/sites/default/files/160525_Final%20paper_with%20cover.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VYAAM4HblCo"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citeseerx.ist.psu.edu/viewdoc/download?doi=10.1.1.474.6452&amp;rep=rep1&amp;type=pdf" TargetMode="External"/><Relationship Id="rId43" Type="http://schemas.openxmlformats.org/officeDocument/2006/relationships/image" Target="media/image21.png"/><Relationship Id="rId48" Type="http://schemas.openxmlformats.org/officeDocument/2006/relationships/hyperlink" Target="https://www.ncbi.nlm.nih.gov/pmc/articles/PMC5939661/pdf/fdw015.pdf" TargetMode="External"/><Relationship Id="rId56" Type="http://schemas.openxmlformats.org/officeDocument/2006/relationships/theme" Target="theme/theme1.xml"/><Relationship Id="rId8" Type="http://schemas.openxmlformats.org/officeDocument/2006/relationships/hyperlink" Target="https://apps.who.int/iris/bitstream/handle/10665/193736/9789241509763_eng.pdf?sequence=1" TargetMode="External"/><Relationship Id="rId51" Type="http://schemas.openxmlformats.org/officeDocument/2006/relationships/hyperlink" Target="https://doi.org/10.1093/heapol/czr063"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hyperlink" Target="http://origin.who.int/medicines/access_use/antimicrobial_resistance/en/" TargetMode="External"/><Relationship Id="rId38" Type="http://schemas.openxmlformats.org/officeDocument/2006/relationships/hyperlink" Target="https://implementationscience.biomedcentral.com/track/pdf/10.1186/1748-5908-6-42" TargetMode="External"/><Relationship Id="rId46" Type="http://schemas.openxmlformats.org/officeDocument/2006/relationships/hyperlink" Target="http://www.health.gov.za/index.php/antimicrobial-resistance?download=3308:amr-national-action-plan-2018-2024" TargetMode="External"/><Relationship Id="rId20" Type="http://schemas.openxmlformats.org/officeDocument/2006/relationships/hyperlink" Target="https://www.who.int/medicines/areas/rational_use/who-amr-amc-report-20181109.pdf" TargetMode="External"/><Relationship Id="rId41" Type="http://schemas.openxmlformats.org/officeDocument/2006/relationships/image" Target="media/image19.png"/><Relationship Id="rId54" Type="http://schemas.openxmlformats.org/officeDocument/2006/relationships/hyperlink" Target="https://www.ncbi.nlm.nih.gov/pmc/articles/PMC3096582/pdf/1748-5908-6-4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health.gov.za/index.php/antimicrobial-resistance?download=3374:surveillance-for-antimicrobial-resistance-and-consumption-of-antibiotics-in-south-africa" TargetMode="External"/><Relationship Id="rId28" Type="http://schemas.openxmlformats.org/officeDocument/2006/relationships/hyperlink" Target="http://www.health.gov.za/index.php/2014-03-17-09-09-38/strategic-documents/category/223-st2014?download=925:a5-antimicrobial-resistance-national-strategy-framework-2014-2024" TargetMode="External"/><Relationship Id="rId36" Type="http://schemas.openxmlformats.org/officeDocument/2006/relationships/hyperlink" Target="http://www.chp.ac.za/PolicyBriefs/Documents/The%20need%20for%20the%20active%20and%20strategic%20management%20of%20local-level%20policy%20implementation.pdf" TargetMode="External"/><Relationship Id="rId49" Type="http://schemas.openxmlformats.org/officeDocument/2006/relationships/hyperlink" Target="https://www.ncbi.nlm.nih.gov/pmc/articles/PMC3089396/pdf/BLT.11.08843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163C0-2769-4010-A058-6A835E727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6820</Words>
  <Characters>38878</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45607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Laing, Richard</dc:creator>
  <cp:lastModifiedBy>Windows User</cp:lastModifiedBy>
  <cp:revision>3</cp:revision>
  <cp:lastPrinted>2019-08-30T14:33:00Z</cp:lastPrinted>
  <dcterms:created xsi:type="dcterms:W3CDTF">2019-09-04T10:38:00Z</dcterms:created>
  <dcterms:modified xsi:type="dcterms:W3CDTF">2019-09-04T10:42:00Z</dcterms:modified>
</cp:coreProperties>
</file>